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ПРЕКРАТИЛ ДЕЙСТВИЕ</w:t>
      </w:r>
    </w:p>
    <w:p>
      <w:pPr>
        <w:spacing w:after="120"/>
        <w:jc w:val="both"/>
      </w:pPr>
      <w:r>
        <w:rPr>
          <w:rFonts w:ascii="Arial" w:cs="Arial" w:eastAsia="Arial" w:hAnsi="Arial"/>
          <w:sz w:val="20"/>
          <w:szCs w:val="20"/>
        </w:rPr>
        <w:t xml:space="preserve"> в соответствии со статьей 36 </w:t>
      </w:r>
      <w:hyperlink w:history="1" r:id="rIdqinexcj0bt6hyinmayo5x">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w:t>
      </w:r>
    </w:p>
    <w:p>
      <w:pPr>
        <w:spacing w:after="120"/>
        <w:jc w:val="both"/>
      </w:pPr>
      <w:r>
        <w:rPr>
          <w:rFonts w:ascii="Arial" w:cs="Arial" w:eastAsia="Arial" w:hAnsi="Arial"/>
          <w:sz w:val="20"/>
          <w:szCs w:val="20"/>
        </w:rPr>
        <w:t xml:space="preserve"> от 20 июля 2009 года № 241</w:t>
      </w:r>
    </w:p>
    <w:p>
      <w:pPr>
        <w:spacing w:after="120"/>
        <w:jc w:val="both"/>
      </w:pPr>
      <w:r>
        <w:rPr>
          <w:rFonts w:ascii="Arial" w:cs="Arial" w:eastAsia="Arial" w:hAnsi="Arial"/>
          <w:sz w:val="20"/>
          <w:szCs w:val="20"/>
        </w:rPr>
        <w:t xml:space="preserve"> "О нормативных правовых актах Кыргызской Республики"</w:t>
      </w:r>
    </w:p>
    <w:p>
      <w:r>
        <w:rPr>
          <w:rFonts w:ascii="Arial" w:cs="Arial" w:eastAsia="Arial" w:hAnsi="Arial"/>
          <w:sz w:val="24"/>
          <w:szCs w:val="24"/>
        </w:rPr>
        <w:t xml:space="preserve">Зарегистрировано в Министерстве юстиции Кыргызской Республики9 сентября 2005 года. Регистрационный номер 128-05                                                   Утверждена</w:t>
      </w:r>
    </w:p>
    <w:p>
      <w:r>
        <w:rPr>
          <w:rFonts w:ascii="Arial" w:cs="Arial" w:eastAsia="Arial" w:hAnsi="Arial"/>
          <w:sz w:val="24"/>
          <w:szCs w:val="24"/>
        </w:rPr>
        <w:t xml:space="preserve">приказом</w:t>
      </w:r>
    </w:p>
    <w:p>
      <w:r>
        <w:rPr>
          <w:rFonts w:ascii="Arial" w:cs="Arial" w:eastAsia="Arial" w:hAnsi="Arial"/>
          <w:sz w:val="24"/>
          <w:szCs w:val="24"/>
        </w:rPr>
        <w:t xml:space="preserve">Министерства финансов                                             Кыргызской Республики                                        от 15 августа 2005 года № 202-П                               ИНСТРУКЦИЯ            по учету изменений сметных назначений бюджетных           учреждений, состоящих на республиканском бюджете      1.            Введение     2.            Общее описание процедуры учета изменений сметных                   назначений и формирования уточненного плана     3.            Порядок формирования уточненного плана     4.            Порядок оформления справки-уведомления на изменение                   сметных назначений     5.            Порядок сверки уточненного плана     Приложение 1. Справка-уведомление № ____ об изменении сметных                   назначений                               1. Введение      1.1. Настоящий документ является инструктивным документом для фор-мирования  уточненного плана по функциональной и административной клас-сификациям в разрезе  статей  экономической  классификации.  Уточненныйплан формируется для каждого бюджетного учреждения,  состоящего на рес-публиканском бюджете и предоставившего  смету  бюджетных  назначений  исмету назначений по специальным средствам в соответствии с Законом Кыр-гызской Республики "О республиканском бюджете Кыргызской Республики  насоответствующий бюджетный год".           2. Общее описание процедуры учета изменений сметных              назначений и формирования уточненного плана      2.1. Уточненный план каждого бюджетного учреждения,  состоящего нареспубликанском бюджете,  формируется по каждому виду классификации (поадминистративной в разрезе экономической и по функциональной в  разрезеэкономической) на основании представленных смет бюджетных назначений.     2.2. На основании Закона Кыргызской Республики "О  республиканскомбюджете  Кыргызской  Республики на соответствующий бюджетный год",  ут-вержденного по уровням административной классификации в разрезе  статейэкономической  классификации,  разрабатывается  сценарий  поквартальнойросписи, утверждаемый министром финансов. На основании сценария по каж-дому  административному  уровню (министерству,  ведомству) составляетсясводная смета с поквартальной разбивкой.  К данной сводной смете разра-батывается  приложение  -  пакет смет,  свод которых составляет своднуюсмету.  Пакет смет содержит сметы всех подведомственных данному  минис-терству,  ведомству бюджетных учреждений (входящих в данный администра-тивный уровень,  если таковые есть) по  каждому  уровню  функциональнойклассификации  в  разрезе  статей экономической классификации с поквар-тальной разбивкой.     2.3. Сводная  смета  визируется начальником финансового управления(отдела) или главным бухгалтером министерства,  ведомства, утверждаетсяруководителем министерства,  ведомства,  а затем визируется начальникомкурирующего отдела Министерства финансов, начальником управления форми-рования и мониторинга бюджета,начальником управления бюджетной политикии директором бюджетного департамента.  Каждая смета из приложения визи-руется руководителем головного министерства,  ведомства (главным распо-рядителем кредитов) и специалистом управления формирования и мониторин-га бюджета Министерства финансов.     2.4. Основанием для учета сметных назначений по организациям, сос-тоящим на республиканском бюджете, служат:     - Закон "О бюджете Кыргызской Республики на соответствующий год" исоответствующая ему роспись бюджета на соответствующий год,  утвержден-ная министром финансов Кыргызской Республики с разбивкой по кварталам;     - Закон  "О  внесении  изменений и дополнений к бюджету КыргызскойРеспублики на соответствующий год",  принятый  сессией  Жогорку  КенешаКыргызской Республики.     На основании вышеперечисленных законов формируются уточненные пла-ны министерств, ведомств, учреждений, состоящих на республиканском бюд-жете. Все изменения сметных назначений, повлекшие изменения уточненногоплана того или иного министерства, ведомства, не отраженные в вышепере-численных документах, считаются недопустимыми.     2.5. Изменения  сметных назначений по подведомственным учреждениямвнутри одного министерства могут производиться, согласно постановлению,письму,  распоряжению,  в  пределах общих расходов по основным группам,группам и подгруппам расходов классификации функций  органов  государс-твенного  управления,  а  также в пределах общих ассигнований по минис-терству,  государственному комитету, административному ведомству, госу-дарственной комиссии или другому государственному органу исполнительнойвласти без уменьшения защищенных статей расходов,  если  эти  изменениясоответствуют нормативно-правовым актам Кыргызской Республики.     2.6. Ход исполнения республиканского бюджета  отслеживается  поме-сячно.  Поскольку  бюджет принимается с разбивкой по кварталам,  то дляполучения месячного плана значение суммы квартального плана делится  натри,  и  такое  значение  считается утвержденным планом данного месяца.Учет изменений и уточнений к бюджету ведется в отделах Управления  фор-мирования  и мониторинга бюджета,  в отделе бюджетного планирования Уп-равления бюджетной политики Бюджетного  департамента  и  в  Центральномказначействе, в отделе обработки информации путем внесения информации вбазу данных.     2.7. Ежемесячно отдел бюджетного планирования Управления бюджетнойполитики Бюджетного департамента и отдел обработки информации  осущест-вляют  сверку  уточненного  плана  по  административной классификации иежеквартально по всем уровням функциональной  классификации  в  разрезестатей экономической классификации.                3. Порядок формирования уточненного плана      3.1. Основанием  для  внесения изменений в утвержденный план (рос-пись бюджета) и для  формирования  уточненного  плана  являются  справ-ки-уведомления об изменении сметных назначений.  Изменения, которые не-обходимо внести в уточненный план,  корректируют  значения  уточненногоплана  указанного  квартала (или кварталов) по определенному министерс-тву, ведомству по указанной классификации.     3.2. Все  изменения  плана текущего квартала должны быть завершеныдо начала следующего квартала.  При процедуре финансирования за  основупринимается  уточненный  план  с  нарастающим  итогом  на текущую дату.Оформление переноса  справкой-уведомлением  остатков  финансирования  спредыдущего  квартала на последующие кварталы нецелесообразно.  Решениепо переносу остатков финансирования с предыдущих кварталов на последую-щие  кварталы принимается при обоснованных причинах о необходимости пе-редвижки.     3.3. Справка-уведомление о внесении изменений сметных назначений вкаждом структурном подразделении,  ведущем учет  по  уточнениям  плана,должна  быть введена (учтена) в базу данных не позднее недельного срокасо дня ее оформления (см. дату на справке).     3.4. К  сводной справке-уведомлению обязательно прилагается прило-жение-расшифровка справок-уведомлений об изменении  сметных  назначенийподведомственных учреждений, в совокупности составляющих сводную справ-ку-уведомление.  Без указанной расшифровки сводная  справка-уведомлениене принимается Центральным казначейством к исполнению.     3.5. Справка-уведомление проверяется в отделе обработки информациина возможность внесения в базу данных:     - наличие сметы по указанному учреждению;     - наличие остатков финансирования в случае уменьшения сметных наз-начений;     - правильность оформления справки-уведомления;     - неотрицательный баланс между уточненным планом (с учетом уточне-ния по данной справке-уведомлению) и совокупностью открытых кредитов;     - соответствие приложенной расшифровки справок-уведомлений по под-ведомственным  учреждениям  (они вводятся отделом обработки информации)сводной справке-уведомлению (она вводится бюджетным управлением).     3.6. При  обнаружении несоответствия работник отдела обработки от-четности сообщает о возникшем конфликте данных в Бюджетный  департаментв письменной форме с указанием причин несоответствия, которое исключаетаналогичную полученную справку из своей базы данных  до  урегулированияданной ситуации отделом, составлявшим указанную справку (переоформлениясправки).     3.7. Аннулирование или изъятие и замена справок-уведомлений управ-лениями Бюджетного департамента производится в письменной форме в  видеслужебной записки в адрес Центрального казначейства с указанием обосно-ванных причин для их изъятия и копией изымаемой справки. Данный порядоксоблюдается независимо от даты оформления справки, подлежащей изъятию.     3.8. Центральное казначейство рассматривает  письменные  обращенияуправлений  Бюджетного  департамента  и производит аннулирование,  еслипричины, указанные в служебной записке, обоснованны. Центральное казна-чейство сообщает в Бюджетный департамент о результатах данной процедурыпутем возврата служебной  записки  с  соответствующей  визой  директораЦентрального казначейства на выполнение или отказ от выполнения аннули-рования.     3.9. Если справка-уведомление аннулируется,  то в Центральном каз-начействе отделом обработки информации информация о  ней  удаляется  избазы данных уточненного плана и вносится в базу данных отозванных изме-нений.     3.10. Согласованность  действий  управления  Бюджетной  политики иЦентрального казначейства способствует четкой работе по проведению  фи-нансирования бюджетных учреждений согласно уточненному плану, формируе-мому в базе данных отделом обработки информации.     3.10. Каждое  изменение  сметных  назначений относится к уточнениюплана того квартала,  который указан в справке-уведомлении. Для опреде-ления  уточненного  плана какого-либо месяца значение уточненного планаквартала,  в который попадает данный месяц,  делится на три. В пределахэтой суммы должно осуществляться и финансирование.     3.11. Формирование уточненного плана ведется в течение всего квар-тала  за исключением первых 6-8 дней начала каждого квартала,  т.е.  доокончания составления и утверждения плана по лимитам,  который формиру-ется  на основании итоговых показателей уточненного плана на начало со-ответствующего квартала и остатков бюджетных ассигнований по  всем  уч-реждениям, состоящим на республиканском бюджете.     3.12. По окончании квартала до 5-го числа следующего месяца прини-маются  к  исполнению с правки-уведомления только на увеличение сметныхназначений,  т.к.  уменьшение сметных назначений на сумму,  превышающуюзапланированный лимит, может привести к финансированию на сумму, превы-шающую уточненный план.         4. Порядок оформления справки-уведомления на изменение                          сметных назначений      4.1. Для  четкого учета всех изменений уточненного плана и упроще-ния процедуры сверки необходимо всем структурам,  ведущим учет уточнен-ного плана,  строго придерживаться единой методики учета изменений бюд-жета.     4.2. Справка-уведомление  об изменении сметных назначений оформля-ется Бюджетным департаментом на основании письма-ходатайства бюджетногоучреждения и согласовывается с отделом обработки информации,  который вслучае некорректности оформления справки-уведомления может  не  принятьее к исполнению.     4.3. Справка-уведомление об изменении сметных назначений визирует-ся:     - работником курирующего отдела (ставится  в  правом  нижнем  углусправки);     - начальником курирующего отдела;     - начальником управления;     - директором Бюджетного департамента.      Подпись директора Бюджетного департамента обязательна.      В случае отсутствия руководителя отдела,  управления, департаментадокумент  визируется работником соответствующего структурного подразде-ления, уполномоченным руководителем.     В случае  изменения  сметных  назначений  за счет Резервного фондаПрезидента или Резервного фонда правительства справка-уведомление визи-руется только начальником отдела Бюджетного департамента.     4.4. В справке-уведомлении обязательно указываются  номер  и  датаоформления (составления) справки.     4.5. Справка уведомление об изменении сметных назначений не должнаиметь исправлений, зачеркиваний и помарок.     4.6. В справке уведомлении об изменении сметных назначений  обяза-тельно должны быть указаны наименование министерства,  ведомства,  кодыадминистративной,  функциональной и экономической классификации. В слу-чаях перевода организации, состоящей на республиканском бюджете, из од-ного регионального отделения Казначейства в другое,  указываются наиме-нования региональных отделений Казначейства.     4.7. В справке-уведомлении об изменении сметных назначений  указы-вается основание (письмо, распоряжение, постановление, закон или другойдокумент), которое послужило причиной внесения данных изменений в уточ-ненный план.     4.8. Справка-уведомление об изменении сметных назначений  оформля-ется в четырех экземплярах:     - 1-й передается в отдел обработки информации для формирования ба-зы данных;     - 2-й передается в Управление бюджетной политики для ведения учетапо изменению бюджета;     - 3-й остается в курирующем отделе для  контроля  хода  исполнениябюджета;     - 4-й передается бюджетному учреждению для  внесения  изменений  всмету  расходов и представления уточненной сметы в региональное отделе-ние Казначейства.     4.9. Каждая  сводная справка-уведомление об изменении сметных наз-начений по министерству, ведомству должна иметь нулевой баланс, за иск-лючением справок-уведомлений согласно "Закону о поправках...",  которыемогут давать как плюсовый,  так и минусовый баланс.  Сумма изменений поуменьшению плана по одним статьям (по одному подведомственному учрежде-нию) должна равняться сумме изменений по  увеличению  плана  по  другимстатьям  (по  другому подведомственному учреждению) или сумма измененийпо уменьшению уточненного плана одного квартала должна равняться  суммеизменений по увеличению уточненного плана одного или более других квар-талов, т.е. годовая сумма плана при этом не изменяется.     4.10. К  каждой  сводной  справке-уведомлению должен быть приложенпакет справок-уведомлений по подведомственным учреждениям (низовым  ор-ганизациям).  Сумма  изменений,  отраженных  в справках-уведомлениях поподведомственным учреждениям,  должна равняться  значению  изменений  всводной  справке  по каждому уровню административной,  функциональной иэкономической классификации.     4.11. В каждой справке-уведомлении строка "Всего" обязательна.     4.12. Справка-уведомление визируется уполномоченными лицами Минис-терства финансов в соответствии с пунктом 4.3 в следующих случаях:     - если вносимые изменения в уточненный план затрагивают  различныеуровни функциональной, административной и экономической классификации;     - если изменяется поквартальная разбивка годового значения.     4.13. В случае если изменения в уточненном плане происходят толькопо подведомственным подразделениям министерства,  ведомства, не изменяяфункциональной,   административной   или  экономической  классификации,справка-уведомление подписывается  начальником  финансового  управления(отдела)  министерства  (ведомства) и визируется работником курирующегоотдела Министерства финансов.                   5. Порядок сверки уточненного плана      5.1. Ежемесячно до 3-го числа месяца, следующего за отчетным, Бюд-жетный  департамент  и  отдел  обработки информации осуществляют сверкууточненного плана по административной классификации и ежеквартально  повсем уровням функциональной классификации.     5.2. Ежемесячно не позднее 5-го числа для сверки уточненного планапо административной классификации работник отдела бюджетного планирова-ния Управления бюджетной политики Бюджетного департамента  представляетв  отдел обработки информации распечатку сложившегося уточненного планана конец отчетного месяца по всем уровням административной  классифика-ции  в  разрезе экономической классификации.  Работник отдела обработкиинформации сверяет сложившийся уточненный план с представленной  распе-чаткой.  В случаях расхождений значений уточненного плана работники вы-шеназванных отделов принимают срочные меры по согласованию данных,  об-наружению ошибки и исправлению таковой.  Результаты сверки протоколиру-ются, завершение процедуры сверки заверяется подписями с обеих сторон.     5.3. Ежеквартально не позднее 15-го числа,  следующего за отчетнымкварталом месяца,  для сверки уточненного плана по функциональной клас-сификации  работник  Бюджетного департамента представляет в отдел обра-ботки информации распечатку сложившегося уточненного плана на конец от-четного квартала по всем уровням функциональной классификации в разрезестатей экономической классификации.  Работник отдела обработки информа-ции сверяет сложившийся уточненный план с представленной распечаткой. Вслучаях расхождений значений уточненного плана работники  вышеназванныхотделов принимают срочные меры по согласованию данных обнаружению ошиб-ки и исправлению таковой. Результаты сверки протоколируются, завершениепроцедуры сверки заверяется подписями с обеих сторон.     5.4. Результаты сверки протоколируются, завершение процедуры свер-ки заверяется подписями с обеих сторон.                                                             Приложение 1               МИНИСТЕРСТВО ФИНАНСОВ КЫРГЫЗСКОЙ РЕСПУБЛИКИ                       СПРАВКА-УВЕДОМЛЕНИЕ № ____                    об изменении сметных назначений                   "____" _________________ 200__ г.            ________________________________________________                (наименование министерства, ведомства)      На основании _____________________________________________________                   (указываются № и дата документа, согласно которому______________________________________________ Вам разрешено произвести        вносятся уточнения (изменения)изменение сметных назначений по следующему сметному подразделению:_______________________________________________________________________                (наименование министерства, ведомства)-----------------------------------------------------------------------|Уровни |Уровни  |Уровни |Содер-| Год |   I   |  II   |  III  |  IV   || функ- |админи- | эконо-|жание |     |квартал|квартал|квартал|квартал|| цио-  | стра-  | миче- |изме- |     |       |       |       |       ||нальной|тивной  | ской  |нения |     |       |       |       |       ||класси-|класси- |класси-|      |     |       |       |       |       ||фикации|фикации |фикации|      |     |       |       |       |       ||-------|--------|-------|------|-----|-------|-------|-------|-------||X.X.X.X|Х-ХХ-ХХ |Х.Х.Х.Х|Наиме-|200_ |       |       |       |       ||       |        |       |нова- |     |       |       |       |       ||       |        |       |ние по|     |       |       |       |       ||       |        |       |уровню|     |       |       |       |       ||       |        |       |клас- |     |       |       |       |       ||       |        |       |сиф.  |     |       |       |       |       ||-------|--------|-------|------|-----|-------|-------|-------|-------||-------|--------|-------|------|-----|-------|-------|-------|-------||-------|--------|-------|------|-----|-------|-------|-------|-------||-------|--------|-------|------|-----|-------|-------|-------|-------||Всего: |        |       |      |     |       |       |       |       |-----------------------------------------------------------------------         Директор Бюджетного департамента _____________________ (подпись)     "____" _____________ 200_ г.      Начальник Управления формирования     и мониторинга бюджета ________________________________ (подпись)      Начальник курирующего отдела _________________________ (подпись)</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yucduubbe7yhlhpizf6n">
      <w:r>
        <w:rPr>
          <w:rFonts w:ascii="Arial" w:cs="Arial" w:eastAsia="Arial" w:hAnsi="Arial"/>
          <w:color w:val="132D3F"/>
          <w:sz w:val="16"/>
          <w:szCs w:val="16"/>
          <w:u w:val="single"/>
        </w:rPr>
        <w:t xml:space="preserve">dalil.kg/document/300029</w:t>
      </w:r>
    </w:hyperlink>
  </w:p>
  <w:p>
    <w:pPr>
      <w:spacing w:after="0" w:before="40"/>
      <w:jc w:val="center"/>
    </w:pPr>
    <w:hyperlink w:history="1" r:id="rIdasokhgnzu7gw8o-usafx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inexcj0bt6hyinmayo5x"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yucduubbe7yhlhpizf6n" Type="http://schemas.openxmlformats.org/officeDocument/2006/relationships/hyperlink" Target="https://dalil.kg/document/300029" TargetMode="External"/><Relationship Id="rIdasokhgnzu7gw8o-usafx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2026-10-01T21:42:10.912Z</dcterms:created>
  <dcterms:modified xsi:type="dcterms:W3CDTF">2026-10-01T21:42:10.912Z</dcterms:modified>
</cp:coreProperties>
</file>

<file path=docProps/custom.xml><?xml version="1.0" encoding="utf-8"?>
<Properties xmlns="http://schemas.openxmlformats.org/officeDocument/2006/custom-properties" xmlns:vt="http://schemas.openxmlformats.org/officeDocument/2006/docPropsVTypes"/>
</file>