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     (В редакции постановления                   Правления Нацбанка КР          от </w:t>
      </w:r>
      <w:hyperlink w:history="1" r:id="rIdbbw4xhu5g8gtyzbryoq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5/7</w:t>
        </w:r>
      </w:hyperlink>
      <w:r>
        <w:rPr>
          <w:rFonts w:ascii="Arial" w:cs="Arial" w:eastAsia="Arial" w:hAnsi="Arial"/>
          <w:sz w:val="24"/>
          <w:szCs w:val="24"/>
        </w:rPr>
        <w:t xml:space="preserve">)  Зарегистрировано в Министерстве юстиции Кыргызской Республики11 апреля 2000 года. Регистрационный номер 55 г.Бишкекот 29 марта 2000 года № 12/6    ПОСТАНОВЛЕНИЕ ПРАВЛЕНИЯ НАЦИОНАЛЬНОГО БАНКА КЫРГЫЗСКОЙ РЕСПУБЛИКИ                О Положении "О реорганизации коммерческих                        банков в форме слияния"      Рассмотрев проект Положения "О реорганизации коммерческих банков вформе слияния",  Правление Национального  банка  Кыргызской  Республикипостановляет:     1. Утвердить </w:t>
      </w:r>
      <w:hyperlink w:history="1" r:id="rId5d_-z-avt8psmlaivsm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реорганизации коммерческих банков в фор-ме слияния" и ввести в действие с момента государственной регистрации вМинистерстве юстиции Кыргызской Республики.     2. Юридическому  отделу провести государственную регистрацию </w:t>
      </w:r>
      <w:hyperlink w:history="1" r:id="rIdb_7gx7bo_cvrwhqfefh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Поло-</w:t>
        </w:r>
      </w:hyperlink>
      <w:hyperlink w:history="1" r:id="rIdxmripg1jinmkllcftri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реорганизации коммерческих банков в форме  слияния"  в  Минис-терстве юстиции Кыргызской Республики.     3. Управлению банковского надзора довести настоящее  постановлениедо сведения Областных управлений НБКР, коммерческих банков и РСК.     4. Контроль за исполнением настоящего постановления  возложить  наШаршекееву К.Ш. заместителя Председателя Национального банка КыргызскойРеспублики.      И.о. Председателя Правления     Национального банка Кыргызской Республики         Э.Абдуманапов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7e7yly8glgxulbags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dalil.kg/document/300031</w:t>
      </w:r>
    </w:hyperlink>
  </w:p>
  <w:p>
    <w:pPr>
      <w:spacing w:after="0" w:before="40"/>
      <w:jc w:val="center"/>
    </w:pPr>
    <w:hyperlink w:history="1" r:id="rIdsqgp4ynzjqbexgxuus8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w4xhu5g8gtyzbryoqdo" Type="http://schemas.openxmlformats.org/officeDocument/2006/relationships/hyperlink" Target="https://dalil.kg/document/300399" TargetMode="External"/><Relationship Id="rId5d_-z-avt8psmlaivsmlz" Type="http://schemas.openxmlformats.org/officeDocument/2006/relationships/hyperlink" Target="https://dalil.kg/document/300032" TargetMode="External"/><Relationship Id="rIdb_7gx7bo_cvrwhqfefhkq" Type="http://schemas.openxmlformats.org/officeDocument/2006/relationships/hyperlink" Target="https://dalil.kg/document/300032" TargetMode="External"/><Relationship Id="rIdxmripg1jinmkllcftri7e" Type="http://schemas.openxmlformats.org/officeDocument/2006/relationships/hyperlink" Target="https://dalil.kg/document/300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7e7yly8glgxulbagstm" Type="http://schemas.openxmlformats.org/officeDocument/2006/relationships/hyperlink" Target="https://dalil.kg/document/300031" TargetMode="External"/><Relationship Id="rIdsqgp4ynzjqbexgxuus8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2026-09-25T04:04:40.423Z</dcterms:created>
  <dcterms:modified xsi:type="dcterms:W3CDTF">2026-09-25T04:04:40.423Z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