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xfnmki0s4txq0jf5-ao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Республики24 апреля 2000 года. Регистрационный номер 65                                                  Утверждена                                       </w:t>
      </w:r>
      <w:hyperlink w:history="1" r:id="rIdtelbjdh5drxznhxgftv3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4 апреля 2000 года № 15-11/225                               ИНСТРУКЦИЯ        о порядке допущения транспортных средств (контейнеров)       для перевозки товаров под таможенными печатями и пломбами                         1. Используемые понятия      1.1. В  настоящей Инструкции используются понятия в следующих зна-чениях:     - кыргызские транспортные средства - транспортные средства,  заре-гистрированные в Кыргызской Республике;     - иностранные транспортные средства - все иные транспортные средс-тва.                     2. Общие положения о допущении                    кыргызских транспортных средств      2.1. Транспортные средства (кроме железнодорожного подвижного сос-тава) могут быть допущены для перевозки товаров под таможенными печатя-ми и пломбами:     а) в индивидуальном порядке;     б) по  типу  конструкции (см.  </w:t>
      </w:r>
      <w:hyperlink w:history="1" r:id="rId2iozbglib-eb7aeggp0u6">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оборудования,  утвержденныеППКР </w:t>
      </w:r>
      <w:r>
        <w:rPr>
          <w:rFonts w:ascii="Arial" w:cs="Arial" w:eastAsia="Arial" w:hAnsi="Arial"/>
          <w:sz w:val="24"/>
          <w:szCs w:val="24"/>
        </w:rPr>
        <w:t xml:space="preserve">№ 119 от 20.03.96 г</w:t>
      </w:r>
      <w:r>
        <w:rPr>
          <w:rFonts w:ascii="Arial" w:cs="Arial" w:eastAsia="Arial" w:hAnsi="Arial"/>
          <w:sz w:val="24"/>
          <w:szCs w:val="24"/>
        </w:rPr>
        <w:t xml:space="preserve"> оборудованиятранспортных средств (контейнеров) для перевозки товаров под таможенны-ми печатями и пломбами,  утвержденные </w:t>
      </w:r>
      <w:hyperlink w:history="1" r:id="rId0rbinb0-b5fla7pdtyp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119 от 20.03.96 г. (далее - Правила оборудования).     2.4. Допущение удостоверяется свидетельством о допущении, выдавае-мым таможней в соответствии с настоящей Инструкцией.     2.5. Дорожные транспортные средства,  допущенные таможней Кыргызс-кой Республики,  не нуждаются в дополнительном допущении в стране ввозапри международной перевозке товаров под таможенными печатями и пломбамимежду государствами-участниками Таможенной  </w:t>
      </w:r>
      <w:hyperlink w:history="1" r:id="rIdrxkow6xo30cbbjheyc-8v">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международнойперевозке грузов с применением книжки МДП, заключенной в 1975 году. Пе-речень государств-участников Конвенции МДП 1975 года приведен в  Прило-жении 2 к настоящей Инструкции.     Дорожные транспортные  средства,  допущенные  таможней  КыргызскойРеспублики по типу конструкции, не нуждаются в дополнительном допущениив стране ввоза при экспорте этих транспортных  средств  в  государства,являющиеся участниками </w:t>
      </w:r>
      <w:hyperlink w:history="1" r:id="rIdpvvmclcnjygfkiumu5yax">
        <w:r>
          <w:rPr>
            <w:rFonts w:ascii="Arial" w:cs="Arial" w:eastAsia="Arial" w:hAnsi="Arial"/>
            <w:color w:val="1D4ED8"/>
            <w:sz w:val="24"/>
            <w:szCs w:val="24"/>
            <w:u w:val="single"/>
          </w:rPr>
          <w:t xml:space="preserve">Конвенции МДП</w:t>
        </w:r>
      </w:hyperlink>
      <w:r>
        <w:rPr>
          <w:rFonts w:ascii="Arial" w:cs="Arial" w:eastAsia="Arial" w:hAnsi="Arial"/>
          <w:sz w:val="24"/>
          <w:szCs w:val="24"/>
        </w:rPr>
        <w:t xml:space="preserve"> 1975 года.     Государственная таможенная  инспекция  при  Министерстве  финансовКыргызской  Республики  специальными  нормативными  актами уведомляет овнесении изменений и дополнений в перечни государств,  указанных в При-ложении 2.     2.6. При переходе права собственности  или  владения  в  отношениитранспортного средства к другому лицу свидетельство о допущении остает-ся действительным.     2.7. По просьбе заинтересованного лица может производиться разовоедопущение транспортных средств на одну перевозку товаров под таможенны-ми  печатями и пломбами.  Такое допущение производится таможенным орга-ном,  разрешающим помещение транспортных средств и товаров под таможен-ный режим транзита под таможенным контролем.              3. Допущение кыргызских транспортных средств             (кроме железнодорожного подвижного состава) в                        индивидуальном порядке      3.1. Для  получения свидетельства о допущении транспортного средс-тва его собственник или владелец подает письменное заявление в таможен-ный орган,  в котором указывается вид транспортного средства, его родо-вые и индивидуальные признаки,  государственные регистрационные номера,иные  сведения,  которые могут быть использованы для принятия решения одопущении. Заявление составляется в произвольной форме.     3.2. К заявлению прилагаются чертежи,  фотографии и подробное опи-сание конструкции транспортного средства,  а также документы, подтверж-дающие право собственности, полного хозяйственного ведения, оперативно-го управления или владения в отношении транспортного средства.     3.3. Заявление  рассматривается в течение 10 дней со дня его полу-чения. В указанные сроки проверяется представленное транспортное средс-тво на соответствие техническим требованиям,  предусмотренным Правиламиоборудования.     3.4. Если транспортное средство соответствует установленным техни-ческим требованиям,  таможенный орган Кыргызской Республики выдает сви-детельство о допущении.              4. Допущение кыргызских транспортных средств              (кроме железнодорожного подвижного состава)                          по типу конструкции      4.1. Если  транспортные-средства одного и того же типа конструкцииизготовляется серийно,  предприятие-изготовитель может обратиться в та-моженный  орган  Кыргызской Республики с письменным заявлением в произ-вольной форме о допущении таких транспортных средств по типу  конструк-ции.     4.2. В заявлении указываются вид транспортного средства,  подлежа-щее допущению.     4.3. К заявлению прилагаются чертежи,  фотографии и подробное опи-сание типа конструкции транспортного средства, подлежащего допущению.     4.4. Одновременно с заявлением предприятие-изготовитель  представ-ляет письменное обязательство в произвольной форме:     а) представлять те из транспортных средств данного  типа,  которыетаможня пожелает осмотреть;     б) создать условия, позволяющие таможне осматривать другие экземп-ляры  в любой момент в ходе серийного производства транспортных средствданного типа;     в) информировать  о  любых изменениях в чертежах и описаниях конс-трукции до того, как эти изменения будут произведены;     г) на видном месте наносить на транспортные средства опознаватель-ные цифры или буквы типа конструкции,  а также порядковый номер каждогосерийного  выпускаемого  транспортного средства данного типа (заводскойномер);     д) вести учет транспортных средств, изготовленных в соответствии сдопущенным типом.     4.5. Таможенный орган предлагает,  в случае необходимости, измене-ния,  которые следует внести в предусмотренный тип конструкции в  целяхдопущения.     4.6. Ни одно транспортное средство не может быть допущено, в соот-ветствии с порядком допущения по типу конструкции,  если таможенный ор-ган не пришел к заключению в результате осмотра одного  или  несколькихизготовленных  по  этому  типу  транспортных средств,  что транспортныесредства этого типа соответствуют техническим  требованиям,  предусмот-ренным Правилами оборудования.     4.7. Таможенный орган  уведомляет  в  письменной  форме  предприя-тие-изготовителя  о  своем  решении о допущении транспортных средств потипу конструкции. Решение оформляется в произвольной форме и должно со-держать наименование таможни, которая его приняла, опознавательные циф-ры или буквы типа конструкции,  иметь дату,  номер и быть заверено  пе-чатью таможни.     4.8. Таможенный орган,  принявший решение о допущении транспортныхсредств по типу конструкции, выдает свидетельство о допущении в отноше-нии каждого транспортного средства, изготовленного в соответствии с до-пущенным типом конструкции.     4.9. Порядок выдачи свидетельства о допущении в отношении  каждоготранспортного средства,  изготовленного в соответствии с допущенным ти-пом конструкции,  определяется таможней с учетом мнения предприятия-из-готовителя.     При отсутствии в момент допущения сведений,  подлежащих указанию всвидетельстве  о допущении,  такие сведения вносятся в указанное свиде-тельство первой таможней, предоставляющей разрешение на перевозку това-ров под таможенным контролем.          5. Свидетельство о допущении кыргызских транспортных          средств (кроме железнодорожного подвижного состава)      5.1. Свидетельство о допущении  оформляется  в  двух  экземплярах,один из которых остается в таможне,  а другой выдается собственнику иливладельцу транспортного средства либо  предприятию-изготовителю.  Формасвидетельства о допущении приведена в Приложении 3 (Форма А и Б) к нас-тоящей Инструкции.  Бланк свидетельства о  допущении  изготовляется  нарусском и английском языках с помещением текста на русском языке (ФормаА).     5.2. Свидетельству  о  допущении  присваивается  порядковый номер.Свидетельство заверяется печатью таможни, его выдавшей.     5.3. Если таможня, выдавшая свидетельство о допущении, считает этонеобходимым,  к свидетельству прилагаются фотографии или рисунки, заве-ренные этой таможней.  В таком случае количество этих документов указы-вается в графе 6 свидетельства.     5.4. На лицевой стороне свидетельства о допущении дорожного транс-портного средства должно быть дополнительно напечатано  "</w:t>
      </w:r>
      <w:hyperlink w:history="1" r:id="rIdtzsmzsr3mw8x64p8toea2">
        <w:r>
          <w:rPr>
            <w:rFonts w:ascii="Arial" w:cs="Arial" w:eastAsia="Arial" w:hAnsi="Arial"/>
            <w:color w:val="1D4ED8"/>
            <w:sz w:val="24"/>
            <w:szCs w:val="24"/>
            <w:u w:val="single"/>
          </w:rPr>
          <w:t xml:space="preserve">Конвенция  МДП</w:t>
        </w:r>
      </w:hyperlink>
      <w:r>
        <w:rPr>
          <w:rFonts w:ascii="Arial" w:cs="Arial" w:eastAsia="Arial" w:hAnsi="Arial"/>
          <w:sz w:val="24"/>
          <w:szCs w:val="24"/>
        </w:rPr>
        <w:t xml:space="preserve">от 14 ноября 1975 г.", "TIR Convention of 14 November 1975".     5.5. После  отчуждения   предприятием-изготовителем   транспортныхсредств,  допущенных по типу конструкции, другому лицу в графе 8 свиде-тельства указываются сведения об этом лице первой таможней,  предостав-ляющей разрешение на перевозку товаров под таможенным контролем.         6. Контроль за соблюдением условий допущения кыргызских             транспортных средств (кроме железнодорожного                          подвижного состава)      6.1. Свидетельство  о  допущении  должно сопровождать транспортноесредство. Собственники и владельцы транспортных средств, допущенных дляперевозки товаров под таможенными печатями и пломбами,  обязаны обеспе-чить сохранность выданных свидетельств.     6.2. Транспортные средства представляются каждые два года для про-верки и возобновления свидетельства таможенному органу.     6.3. При предоставлении таможенным органом разрешения на помещениетранспортных средств и товаров под таможенный режим транзита  или  дос-тавку  транспортных  средств и товаров под таможенным контролем,  долж-ностные лица этого органа проверяют наличие свидетельства о  допущении,достоверность указанных в нем сведений, а также проводят осмотр каждоготранспортного средства для того, чтобы убедиться в том, что оно продол-жает соответствовать техническим требованиям, предусмотренным Правиламиоборудования.     6.4. Если  транспортное средство не соответствует больше техничес-ким требованиям, предусмотренным Правилами оборудования, то, прежде чемего  можно будет использовать для перевозки товаров под таможенными пе-чатями и пломбами, транспортное средство должно быть приведено в состо-яние, удовлетворяющее условиям допущения.     6.5. Если основные характеристики транспортного средства изменены,то  допущение  этого  транспортного средства теряет силу и такое транс-портное средство подлежит новому допущению.  Прежде чем его можно будетиспользовать для перевозки товаров под таможенными печатями и пломбами.     В этом случае свидетельство о допущении аннулируется путем его пе-речеркивания  и  совершения  надписи "АННУЛИРОВАНО" заглавными буквами.При этом указывается дата аннулирования и фамилия должностного лица та-моженного органа.  Запись об аннулировании заверяется подписью и личнойномерной печатью указанного должностного лица.     6.6. Если  в допущенном транспортном средстве,  перевозящем товарыпод таможенными печатями и пломбами какой-либо таможенный орган обнару-жит серьезные неисправности,  он может либо запретить дальнейшее следо-вание такого транспортного средства с целью перевозки товаров под тамо-женными печатями и пломбами, либо разрешить дальнейшее следование тако-го транспортного средства, приняв необходимые меры по обеспечению тамо-женного контроля. Допущенное транспортное средство должно быть приведе-но в необходимое состояние в возможно более короткий срок и  во  всякомслучае до его нового использования для перевозки товаров под таможенны-ми печатями и пломбами.     6.7. О  неисправностях таможенный орган делает соответствующую от-метку в графе 10 свидетельства о допущении транспортного средства. Пос-ле  приведения транспортного средства в результате ремонта в состояние,удовлетворяющее условиям допущений,  оно должно быть представлено тамо-женному органу,  который возобновляет действие свидетельства путем вне-сения в графу 11  отметки,  аннулирующей  предыдущую  отметку.  Никакоетранспортное средство, в графе 10 свидетельства которого внесена отмет-ка о неисправностях,  не может использоваться для перевозки товаров подтаможенными  печатями  и пломбами до тех пор,  пока не будет произведенсоответствующий ремонт и пока отметка в графе 10 не будет аннулирована.     6.8. Каждая внесенная в свидетельство отметка должна быть завереналичной номерной печатью должностного лица таможенного органа с указани-ем даты ее внесения.     6.9. Если транспортное средство имеет такие неисправности, которыепо мнению должностных лиц таможенного органа не имеют серьезного харак-тера, то таможенный орган может разрешить дальнейшее использование это-го транспортного средства для перевозки товаров под таможенными печатя-ми и пломбами.  Держатель свидетельства о допущении ставится в  извест-ность  об  этих неисправностях и должен соответствующим образом обеспе-чить ремонт такого транспортного средства в разумные сроки,  но до  егонового  использования  для перевозки товаров под таможенными печатями ипломбами.                  7. Допущение иностранных транспортных                         средств (контейнеров)      7.1. Таможенные органы Кыргызской Республики признают действитель-ность допущения дорожного транспортного средства и свидетельства о  до-пущении,  выданного компетентным органом государства регистрации дорож-ного транспортного средства,  а если транспортное средство не зарегист-рировано - компетентным органом государства,  в котором находится (пос-тоянно проживает) его собственник или владелец,  при этом указанное го-сударство должно являться участником </w:t>
      </w:r>
      <w:hyperlink w:history="1" r:id="rIdxbcmhg50qxiz96pevhiwu">
        <w:r>
          <w:rPr>
            <w:rFonts w:ascii="Arial" w:cs="Arial" w:eastAsia="Arial" w:hAnsi="Arial"/>
            <w:color w:val="1D4ED8"/>
            <w:sz w:val="24"/>
            <w:szCs w:val="24"/>
            <w:u w:val="single"/>
          </w:rPr>
          <w:t xml:space="preserve">Конвенции МДП</w:t>
        </w:r>
      </w:hyperlink>
      <w:r>
        <w:rPr>
          <w:rFonts w:ascii="Arial" w:cs="Arial" w:eastAsia="Arial" w:hAnsi="Arial"/>
          <w:sz w:val="24"/>
          <w:szCs w:val="24"/>
        </w:rPr>
        <w:t xml:space="preserve"> 1975 года.     7.2. Таможенные органы Кыргызской Республики признают действитель-ность допущения контейнера и свидетельства о допущении,  выданного ком-петентным органом государства,  являющегося  участником  Конвенции  МДП1975 года.     7.3. Таможенные органы Кыргызской Республики вправе не  признаватьдействительность допущения дорожных транспортных средств и контейнеров,произведенных компетентных средств и контейнеров, произведенного компе-тентными органами государств-участников </w:t>
      </w:r>
      <w:hyperlink w:history="1" r:id="rId5t4twn72lszawiak0v23x">
        <w:r>
          <w:rPr>
            <w:rFonts w:ascii="Arial" w:cs="Arial" w:eastAsia="Arial" w:hAnsi="Arial"/>
            <w:color w:val="1D4ED8"/>
            <w:sz w:val="24"/>
            <w:szCs w:val="24"/>
            <w:u w:val="single"/>
          </w:rPr>
          <w:t xml:space="preserve">Конвенции МДП</w:t>
        </w:r>
      </w:hyperlink>
      <w:r>
        <w:rPr>
          <w:rFonts w:ascii="Arial" w:cs="Arial" w:eastAsia="Arial" w:hAnsi="Arial"/>
          <w:sz w:val="24"/>
          <w:szCs w:val="24"/>
        </w:rPr>
        <w:t xml:space="preserve"> 1975 года, в слу-чае обнаружения серьезных неисправностей, создающих возможности для со-вершения  контрабанды  и иных преступлений в сфере таможенного дела илинарушений таможенных правил, могущих нанести существенный ущерб интере-сам Кыргызской Республики.     7.4. В случае,  указанном в п.7.3 настоящей Инструкции, могут при-ниматься меры,  предусмотренные соответственно п.п. 6.6 и 6.7 настоящейИнструкции.     7.5. Для того, чтобы, удостовериться в отсутствии неисправностей вдорожных транспортных средствах и контейнерах,  а также в том,  что  натакие транспортные средства и контейнеры распространяется действие Кон-венций,  указанных в п.п.  7.1 и 7.2 настоящей Инструкции,  должностныелица  таможенного органа Кыргызской Республики,  разрешающего помещениетранспортных средств (контейнеров) и товаров под таможенный режим тран-зита  или доставку транспортных средств (контейнеров) и товаров под та-моженным контролем,  проверяют наличие свидетельства о допущении дорож-ного транспортного средства либо таблички о допущении контейнера,  дос-товерность указанных в них сведений,  а также проводят осмотр  дорожныхтранспортных средств и контейнеров.     7.6. В соответствии с </w:t>
      </w:r>
      <w:hyperlink w:history="1" r:id="rIdketugp7xrnjxqberlyuy3">
        <w:r>
          <w:rPr>
            <w:rFonts w:ascii="Arial" w:cs="Arial" w:eastAsia="Arial" w:hAnsi="Arial"/>
            <w:color w:val="1D4ED8"/>
            <w:sz w:val="24"/>
            <w:szCs w:val="24"/>
            <w:u w:val="single"/>
          </w:rPr>
          <w:t xml:space="preserve">Конвенцией МДП</w:t>
        </w:r>
      </w:hyperlink>
      <w:r>
        <w:rPr>
          <w:rFonts w:ascii="Arial" w:cs="Arial" w:eastAsia="Arial" w:hAnsi="Arial"/>
          <w:sz w:val="24"/>
          <w:szCs w:val="24"/>
        </w:rPr>
        <w:t xml:space="preserve"> 1975 года дорожные транспорт-ные  средства,  допущенные  в  государствах-участниках  этой Конвенции,представляются каждые два года для проверки и,  в случае необходимости,для  возобновления о допущении в государстве их регистрации,  а незаре-гистрированные транспортные средства - в государстве нахождения (посто-янного   проживания)   собственника  или  владельца  этих  транспортныхсредств.     7.7. Допущение иных иностранных транспортных средств (контейнеров)для перевозки по территории Кыргызской Республики товаров,  находящихсяпод таможенным контролем,  производится, если таможенный орган Кыргызс-кой Республики пришел к заключению в результате проверки каждого транс-портного  средства  или  контейнера,  что они соответствуют техническимтребованиям, предусмотренным правилами оборудования.     7.8. Допущение  иностранных  транспортных  средств  (контейнеров),указанных в п.7.7. настоящей Инструкции, является разовым и производит-ся  таможенным  органом  Кыргызской  Республики,  разрешающим помещениетранспортных средств (контейнеров) и товаров под таможенный режим тран-зита  или доставку транспортных средств (контейнеров) и товаров под та-моженным контролем.           8. Допущения транспортных средств (контейнеров) при        перевозке товаров, находящихся под таможенным контролем      8.1. После проведения проверки кыргызских транспортных средств,  атакже иностранных дорожных транспортных средств (контейнеров),  а такжеиностранных  дорожных  транспортных средств и контейнеров,  указанных вп.п. 7.1 и 7.2 настоящей Инструкции, должностное лицо таможенного орга-на вносит запись в графу 50 "Доверитель" грузовой таможенной декларацииили документа контроля доставки "Правилам оборудования  соответствует".Запись  заверяется  подписью и личной номерной печатью указанного долж-ностного лица.     8.2. После  допущения  иных иностранных транспортных средств (кон-тейнеров) для перевозки по территории  Кыргызской  Республики  товаров,находящихся  под  таможенным  контролем,  а также при разовом допущениикыргызских транспортных средств (контейнеров),  должностное лицо  тамо-женного  органа вносит запись в графу 50 "Доверитель" грузовой таможен-ной декларации или документа контроля доставки "Разовое допущение". За-пись заверяется подписью и личной номерной печатью указанного должност-ного лица.                                                             Приложение 2                                ПЕРЕЧЕНЬ             государств-участников Конвенции МДП 1975 года      Австрия     Албания     Алжир     Армения     Афганистан     Азербайджан     Беларусь     Бельгия     Болгария     Босния-Герцеговина     Великобритания     Венгрия     Германия     Греция     Дания     ЕЭС     Израиль     Индонезия     Иордания     Иран     Ирландия     Испания     Италия     Казахстан     Канада     Кипр     Кувейт     Латвия     Ливан     Литва     Люксембург     Македония     Мальта     Марокко     Молдова     Нидерланды     Норвегия     Польша     Португалия     Республика Корея     Российская Федерация     Румыния     Словакия     Словения     США     Таджикистан     Туркмения     Тунис     Турция     Уругвай     Узбекистан     Украина     Финляндия     Франция     Хорватия     Чехия     Чили     Швейцария     Швеция     Эстония     Югославия                                                             Приложение 3                          ОБЛОЖКА СВИДЕТЕЛЬСТВА                  о допущении транспортного средства                                                                 Форма А                                ВНИМАНИЕ      1. Если таможня,  выдавшая свидетельство о допущении,  считает этонеобходимым,  к свидетельству прилагаются фотографии или рисунки, заве-ренные этой таможней.  В таком случае количество этих документов указы-вается в графе № 6 свидетельства.     2. Свидетельство должно сопровождать транспортное средство.     3. Транспортные  средства  представляются каждые два года для про-верки и возобновления свидетельства таможне, в регионе деятельности ко-торой  находится  (постоянно проживает) собственник или владелец транс-портных средств.     4. Если  транспортное  средство  не  отвечает больше установленнымтехническим требованиям,  то,  прежде чем его можно будет  использоватьдля перевозки товаров под таможенными печатями и пломбами, транспортноесредство должно быть приведено в  состояние,  удовлетворяющее  условиямдопущения.     5. Если основные характеристики транспортного  средства  изменены,то  допущение  транспортного средства теряет силу и оно подлежит новомудопущению,  прежде чем его можно будет использовать для перевозки това-ров под таможенными печатями и пломбами.                        СВИДЕТЕЛЬСТВО О ДОПУЩЕНИИ              Транспортного средства для перевозки товаров                  под таможенными печатями и пломбами      Свидетельство № __________________________________________________     Выдано ____________________________ таможней Кыргызской Республики                  (наименование)                   СВИДЕТЕЛЬСТВО О ДОПУЩЕНИИ № _______                   CERTIFICATE OF APPROVAL № _______                              ИДЕНТИФИКАЦИЯ                            IDENTIFICATION      1. Государственный регистрационный номер _________________________        State Registration № __________________________________________     2. Вид транспортного средства ____________________________________        Type of means of transport ____________________________________     3. Номер _________________________________________________________        Manufacture's number (Chassis number for a road vehicle) ______     4. Заводской номер (номер шасси для дорожных транспортных средств)_______________________________________________________________________        Trade mark (or name of manufacturer) __________________________     5. Товарный знак (или наименование предприятия-изготовителя) _____        Other particulars _____________________________________________     6. Прочие данные _________________________________________________        Number of annexes _____________________________________________     Количество приложений     7. Допущение        Approval                                  Действительно до ____________________                                  Valid until _________________________     Индивидуальное допущение _________________________________________     Individual approval ______________________________________________     Допущение по типу конструкции (отметить крестиком в  соответствую-щей клетке)     Approval by design type (mark applicable alternative with an "X")      Подпись (Signature)                               ________________     Место (Place)                                     ________________     Дата (Date)                                       ________________     Печать (Stamp)      8. Собственник, владелец транспортных средств ____________________        Ovner, user of means of transport _____________________________     Наименование и адрес _____________________________________________     Name and address _________________________________________________     9. Продление (Renevals) __________________________________________     Действительно до _________________________________________________     Valid until ______________________________________________________     Место (наименование таможни) _____________________________________     Place (name of customs office) ___________________________________     Дата _____________________________________________________________     Date _____________________________________________________________     Подпись (Signature)                               ________________     Печать (Stamp)                                ЗАМЕЧАНИЯ               (заполняется таможенными, а за пределами            Кыргызской Республики - компетентными органами)                                 REMARKS           (for the use of Customs or, being outside of the            Kyrghyzstan Federation, Competent Authorities)      10. Замеченные неисправности _____________________________________         Defects noted ________________________________________________     11. Устраненные неисправности ____________________________________         Rectification of defects _____________________________________     Таможенный или иной компетентный орган ___________________________     Customs or other Competent Authority _____________________________     Подпись (Signature)                               ________________     Печать (Stamp)      10. Замеченные неисправности _____________________________________         Defects noted ________________________________________________     11. Устраненные неисправности ____________________________________         Rectification of defects _____________________________________     Таможенный или иной компетентный орган ___________________________     Customs or other Competent Authority _____________________________     Подпись (Signature)                               ________________     Печать (Stamp)      10. Замеченные неисправности _____________________________________         Defects noted ________________________________________________     11. Устраненные неисправности ____________________________________         Rectification of defects _____________________________________     Таможенный или иной компетентный орган ___________________________     Customs or other Competent Authority _____________________________     Подпись (Signature)                               ________________     Печать (Stamp)     12. Прочие замечания _____________________________________________         Other remarks ________________________________________________                       СМОТРИ УКАЗАНИЯ НА ОБЛОЖКЕ                       IMPORTANT NOTICE OVERLEAF                                                                 Форма B                            IMPORTANT NOTICE      1. When  the Customs authority which has garanted the approval de-ems it necessary?  photographs or diagravs authenticated by that autho-rity, shall be attached to the approval certificate. The number of tho-se djcuments shall then be inserted by  the  Customs  authority,  underitem N 6 of the certificate.     2. The certificate shall be kept on the means of transport.     3. Means  of  transport shall be produced everytwo years,  for thepurposes of inspection and of reneval of approval to the customs officeof the region where the over or user is established or resident.     4. If means of transport no longer  complies  with  the  technicalconditions prescribed for its approval, it shall, before it can be usedfor the transport of goods under Customs seal,  be restored to the con-dition which had justified its approval.     5. If the essential characteristics  of  means  of  transport  arechanged,  means  of transport shall cease to be covered by the approvaland shall be reapproved by Customs authority before it can be used  fortransport of goods under Customs seal.                          APPROVAL CERTIFICATE                of means of transport for the transport                      of goods under Customs seal      Certificate № ____________________________________________________     Issued by ______________________________ Customs office  of  Kyrg-               (name of Competent Authority)hyzstan Federation</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qqzf8gcenkpesfslbk6">
      <w:r>
        <w:rPr>
          <w:rFonts w:ascii="Arial" w:cs="Arial" w:eastAsia="Arial" w:hAnsi="Arial"/>
          <w:color w:val="132D3F"/>
          <w:sz w:val="16"/>
          <w:szCs w:val="16"/>
          <w:u w:val="single"/>
        </w:rPr>
        <w:t xml:space="preserve">dalil.kg/document/300045</w:t>
      </w:r>
    </w:hyperlink>
  </w:p>
  <w:p>
    <w:pPr>
      <w:spacing w:after="0" w:before="40"/>
      <w:jc w:val="center"/>
    </w:pPr>
    <w:hyperlink w:history="1" r:id="rIddw4-vxlu1d7s9zhxnl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fnmki0s4txq0jf5-aod" Type="http://schemas.openxmlformats.org/officeDocument/2006/relationships/hyperlink" Target="https://dalil.kg/document/202591" TargetMode="External"/><Relationship Id="rIdtelbjdh5drxznhxgftv3r" Type="http://schemas.openxmlformats.org/officeDocument/2006/relationships/hyperlink" Target="https://dalil.kg/document/300044" TargetMode="External"/><Relationship Id="rId2iozbglib-eb7aeggp0u6" Type="http://schemas.openxmlformats.org/officeDocument/2006/relationships/hyperlink" Target="https://dalil.kg/document/35132" TargetMode="External"/><Relationship Id="rId0rbinb0-b5fla7pdtyprg" Type="http://schemas.openxmlformats.org/officeDocument/2006/relationships/hyperlink" Target="https://dalil.kg/document/35133" TargetMode="External"/><Relationship Id="rIdrxkow6xo30cbbjheyc-8v" Type="http://schemas.openxmlformats.org/officeDocument/2006/relationships/hyperlink" Target="https://dalil.kg/document/17499" TargetMode="External"/><Relationship Id="rIdpvvmclcnjygfkiumu5yax" Type="http://schemas.openxmlformats.org/officeDocument/2006/relationships/hyperlink" Target="https://dalil.kg/document/17499" TargetMode="External"/><Relationship Id="rIdtzsmzsr3mw8x64p8toea2" Type="http://schemas.openxmlformats.org/officeDocument/2006/relationships/hyperlink" Target="https://dalil.kg/document/17499" TargetMode="External"/><Relationship Id="rIdxbcmhg50qxiz96pevhiwu" Type="http://schemas.openxmlformats.org/officeDocument/2006/relationships/hyperlink" Target="https://dalil.kg/document/17499" TargetMode="External"/><Relationship Id="rId5t4twn72lszawiak0v23x" Type="http://schemas.openxmlformats.org/officeDocument/2006/relationships/hyperlink" Target="https://dalil.kg/document/17499" TargetMode="External"/><Relationship Id="rIdketugp7xrnjxqberlyuy3" Type="http://schemas.openxmlformats.org/officeDocument/2006/relationships/hyperlink" Target="https://dalil.kg/document/1749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qqzf8gcenkpesfslbk6" Type="http://schemas.openxmlformats.org/officeDocument/2006/relationships/hyperlink" Target="https://dalil.kg/document/300045" TargetMode="External"/><Relationship Id="rIddw4-vxlu1d7s9zhxnl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2026-09-29T15:32:52.332Z</dcterms:created>
  <dcterms:modified xsi:type="dcterms:W3CDTF">2026-09-29T15:32:52.332Z</dcterms:modified>
</cp:coreProperties>
</file>

<file path=docProps/custom.xml><?xml version="1.0" encoding="utf-8"?>
<Properties xmlns="http://schemas.openxmlformats.org/officeDocument/2006/custom-properties" xmlns:vt="http://schemas.openxmlformats.org/officeDocument/2006/docPropsVTypes"/>
</file>