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          в соответствии с </w:t>
      </w:r>
      <w:hyperlink w:history="1" r:id="rIdgufodeag5c47s5sxhch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                    от 26 октября 2007 года № 190-П  Зарегистрировано в Министерстве юстиции Кыргызской Республики8 сентября 2005 года. Регистрационный номер 127-05 г.Бишкекот 15 августа 2005 года № 203-П           ПРИКАЗ МИНИСТЕРСТВА ФИНАНСОВ КЫРГЫЗСКОЙ РЕСПУБЛИКИ      В соответствии с </w:t>
      </w:r>
      <w:hyperlink w:history="1" r:id="rIdgdapxfm3zej8nbk3pmn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28 мая 1994 года№ 1553-XII "Об основных положениях Казначейства Кыргызской  Республики"и  в  целях своевременного и качественного исполнения плана мероприятийпо выполнению условий II транша Программы GSAC/GTAC,  утвержденного Ре-шением Координационного совета от 28 января 2005 года, приказываю:     1. Отменить приказ Министерства финансов Кыргызской Республики  от08.04.2005  года  №  72-П "Об утверждении изменений и дополнений в </w:t>
      </w:r>
      <w:hyperlink w:history="1" r:id="rIdb2fd7j2xs8epnrpuodu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Инс-</w:t>
        </w:r>
      </w:hyperlink>
      <w:hyperlink w:history="1" r:id="rIdd1ssu4ujhnfcgg0h6gn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открытия и ведения региональными  отделениями  Цент-рального  Казначейства Министерства финансов Кыргызской Республики каз-начейских счетов для учета операций по  исполнению  расходов  государс-твенного  бюджета Кыргызской Республики",  утвержденную </w:t>
      </w:r>
      <w:hyperlink w:history="1" r:id="rIdb2csggtoqzchpn2g9ef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Минис-терства финансов Кыргызской Республики от 18 октября 2001 года №  293-П(в  редакции приказов Минфина КР </w:t>
      </w:r>
      <w:hyperlink w:history="1" r:id="rIdkgqs-ec7lcaln1pc2yq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5 ноября 2002 года № 301-П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mzbeu9uasknbwtldn8r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июня</w:t>
        </w:r>
      </w:hyperlink>
      <w:hyperlink w:history="1" r:id="rIdyasbgppavhxyoq_oapn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2003 года № 158-П</w:t>
        </w:r>
      </w:hyperlink>
      <w:r>
        <w:rPr>
          <w:rFonts w:ascii="Arial" w:cs="Arial" w:eastAsia="Arial" w:hAnsi="Arial"/>
          <w:sz w:val="24"/>
          <w:szCs w:val="24"/>
        </w:rPr>
        <w:t xml:space="preserve">) и зарегистрированную в Министерстве юстиции Кыргызс-кой Республики от 5.11.2001 г.  № 188-01" в соответствии с приказом Ми-нистерства юстиции Кыргызской Республики от 10.05.2005 года №  104  "Оботказе в государственной регистрации приказа Министерства финансов Кыр-гызской Республики".     2. Утвердить  </w:t>
      </w:r>
      <w:hyperlink w:history="1" r:id="rId0k_6kzbtpbyc77zggez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прилагаемые</w:t>
        </w:r>
      </w:hyperlink>
      <w:r>
        <w:rPr>
          <w:rFonts w:ascii="Arial" w:cs="Arial" w:eastAsia="Arial" w:hAnsi="Arial"/>
          <w:sz w:val="24"/>
          <w:szCs w:val="24"/>
        </w:rPr>
        <w:t xml:space="preserve">  изменения  и дополнения в </w:t>
      </w:r>
      <w:hyperlink w:history="1" r:id="rIdl-v_4hkx10gqrvjkhb5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"Опорядке открытия и ведения региональными отделениями Центрального  Каз-начейства Министерства финансов Кыргызской Республики казначейских сче-тов для учета операций по исполнению расходов государственного  бюджетаКыргызской  Республики",  утвержденную  приказом  Министерства финансовКыргызской Республики от 18 октября 2001 года № 293-П (в редакции  при-казов  Минфина  КР  </w:t>
      </w:r>
      <w:hyperlink w:history="1" r:id="rIdnwm5prfir3qyxl4abuf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  5 ноября 2002 года № 301-П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drkos41bhlsn16kn-9s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июня 2003 года №</w:t>
        </w:r>
      </w:hyperlink>
      <w:hyperlink w:history="1" r:id="rIdi7z7gpvb5idx9uvkvk_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158-П</w:t>
        </w:r>
      </w:hyperlink>
      <w:r>
        <w:rPr>
          <w:rFonts w:ascii="Arial" w:cs="Arial" w:eastAsia="Arial" w:hAnsi="Arial"/>
          <w:sz w:val="24"/>
          <w:szCs w:val="24"/>
        </w:rPr>
        <w:t xml:space="preserve">) и зарегистрированную в Министерстве юстиции Кыргызской Республи-ки от 5.11.2001 г. № 188-01.     3. Юридическому отделу Министерства финансов Кыргызской Республикизарегистрировать  настоящий  приказ  в  Министерстве юстиции КыргызскойРеспублики.     4. Настоящий  приказ  ввести  в действие с момента государственнойрегистрации в Министерстве юстиции Кыргызской Республики и последующегоофициального опубликования.      Изменения и  дополнения  опубликованы в газете "Слово Кыргызстана"от 22 сентября 2005 года № 96      5. Пресс-службе Министерства финансов Кыргызской Республики  опуб-ликовать  настоящий приказ в средствах массовой информации и информиро-вать Министерство юстиции Кыргызской Республики об  источнике  публика-ции.     6. Контроль за исполнением настоящего приказа возложить на  Дирек-тора Центрального казначейства Министерства финансов Кыргызской Респуб-лики Темирбекова М.А.      И.о. министра финансов     Кыргызской Республики                             А.Жапаров                                                    Утверждено                                        </w:t>
      </w:r>
      <w:hyperlink w:history="1" r:id="rIdmk8omiey-vrlrsooc7c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                                             Кыргызской Республики                                        от 15 августа 2005 года № 203-П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О внесении изменений и дополнений в Инструкцию</w:t>
      </w:r>
      <w:r>
        <w:rPr>
          <w:rFonts w:ascii="Arial" w:cs="Arial" w:eastAsia="Arial" w:hAnsi="Arial"/>
          <w:sz w:val="24"/>
          <w:szCs w:val="24"/>
        </w:rPr>
        <w:t xml:space="preserve">        "О порядке открытия и ведения региональными отделениями            Центрального казначейства Министерства финансов          Кыргызской Республики казначейских счетов для учета       операций по исполнению расходов государственного бюджета                        Кыргызской Республики"      I. В разделе 5 "Порядок проведения расходных операций":      1) пункт 26 изложить в следующей редакции:  "Для учета операций поисполнению  расходов  государственного бюджета в отделении Казначействаоткрываются следующие казначейские счета:     - бюджетный;     - специальный;     - депозитный;     - счет по программе государственных инвестиций;     - учетный.     Операции, отраженные на этих счетах,  являются объектами учета ис-полнения  расходов государственного бюджета,  исполнения смет доходов ирасходов, а также учета средств при выполнении функций ряда органов го-сударственной  власти.  Указанные  операции производятся в национальнойвалюте Кыргызской Республики на  основании  расчетно-денежных  докумен-тов";     2) после пункта 32 добавить новый пункт 33 следующего  содержания:"На средства, поступающие и распределяемые с учетного счета смета дохо-дов и расходов не утверждается" и далее по инструкции изменить  нумера-цию;     3) в пункт 35 после слов: "приложение 4 к настоящей инструкции"до-бавить слова: "по учетным счетам";     4) в пункт 37 после слов: "согласно экономической классификации порасходам" добавить слова: "кроме средств по учетным счетам";     5) после пункта 45 добавить новый пункт 46 следующего  содержания:"Расходование  средств  за наличный расчет с учетных счетов организацийпроизводится без ограничений" и далее в инструкции  изменить  нумерациюпунктов по возрастающей;     6) после пункта 55 добавить  новый  пункт  следующего  содержания:"Перевод  денежных средств с учетных счетов организаций производится поплатежным поручениям через банки-агенты" и далее в инструкции  изменитьнумерацию пунктов по возрастающей;     7) пункт 60 дополнить новым абзацем следующего содержания: "Выпис-ки  о движении средств на учетных счетах и соответствующие подтверждаю-щие документы выдаются учреждениям по мере совершения операции на них".      II. В разделе 7 "Порядок ведения казначейских книг счетов по  кас-совому исполнению государственного бюджета":      1) в  пункт 66 после слов:  "КСК "По программе государственных ин-вестиций" добавить слова: "КСК "Учетные средства";     2) пункт 73 дополнить абзацем следующего содержания:     "КСК "Учетные средства      "КСК "Учетные средства" отражает следующие показатели:     - порядковый № заявки;     - дату операции согласно банковской выписке;     - наименование,  номер и дату расчетно-денежного документа, на ос-новании которого поступают средства и производятся платежи;     - корреспондирующую КСК, куда вносится запись, соответствующая за-писям по дебету и кредиту;     - кредитовый  баланс  расходных  средств  после  каждой  операции.Средства,  запрошенные по заявке, должны быть в пределах баланса в дан-ной графе;     3) в пункте 87 в 4-м абзаце перед словами:  "переносится в следую-щий финансовый год как начальные остатки" добавить слова:  "КСК Учетныесредства".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gsqlrtb-edbepp-u09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dalil.kg/document/300069</w:t>
      </w:r>
    </w:hyperlink>
  </w:p>
  <w:p>
    <w:pPr>
      <w:spacing w:after="0" w:before="40"/>
      <w:jc w:val="center"/>
    </w:pPr>
    <w:hyperlink w:history="1" r:id="rId7_1oo3a3ktxxaoa-a6g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ufodeag5c47s5sxhchk9" Type="http://schemas.openxmlformats.org/officeDocument/2006/relationships/hyperlink" Target="https://dalil.kg/document/300729" TargetMode="External"/><Relationship Id="rIdgdapxfm3zej8nbk3pmnq_" Type="http://schemas.openxmlformats.org/officeDocument/2006/relationships/hyperlink" Target="https://dalil.kg/document/759" TargetMode="External"/><Relationship Id="rIdb2fd7j2xs8epnrpuoduyl" Type="http://schemas.openxmlformats.org/officeDocument/2006/relationships/hyperlink" Target="https://dalil.kg/document/31588" TargetMode="External"/><Relationship Id="rIdd1ssu4ujhnfcgg0h6gn4n" Type="http://schemas.openxmlformats.org/officeDocument/2006/relationships/hyperlink" Target="https://dalil.kg/document/31588" TargetMode="External"/><Relationship Id="rIdb2csggtoqzchpn2g9ef4y" Type="http://schemas.openxmlformats.org/officeDocument/2006/relationships/hyperlink" Target="https://dalil.kg/document/31587" TargetMode="External"/><Relationship Id="rIdkgqs-ec7lcaln1pc2yqdm" Type="http://schemas.openxmlformats.org/officeDocument/2006/relationships/hyperlink" Target="https://dalil.kg/document/30235" TargetMode="External"/><Relationship Id="rIdmzbeu9uasknbwtldn8rx6" Type="http://schemas.openxmlformats.org/officeDocument/2006/relationships/hyperlink" Target="https://dalil.kg/document/30749" TargetMode="External"/><Relationship Id="rIdyasbgppavhxyoq_oapnpg" Type="http://schemas.openxmlformats.org/officeDocument/2006/relationships/hyperlink" Target="https://dalil.kg/document/30749" TargetMode="External"/><Relationship Id="rId0k_6kzbtpbyc77zggezlw" Type="http://schemas.openxmlformats.org/officeDocument/2006/relationships/hyperlink" Target="https://dalil.kg/document/300069#1" TargetMode="External"/><Relationship Id="rIdl-v_4hkx10gqrvjkhb5oz" Type="http://schemas.openxmlformats.org/officeDocument/2006/relationships/hyperlink" Target="https://dalil.kg/document/31588" TargetMode="External"/><Relationship Id="rIdnwm5prfir3qyxl4abuftu" Type="http://schemas.openxmlformats.org/officeDocument/2006/relationships/hyperlink" Target="https://dalil.kg/document/30235" TargetMode="External"/><Relationship Id="rIddrkos41bhlsn16kn-9sxk" Type="http://schemas.openxmlformats.org/officeDocument/2006/relationships/hyperlink" Target="https://dalil.kg/document/30749" TargetMode="External"/><Relationship Id="rIdi7z7gpvb5idx9uvkvk_8q" Type="http://schemas.openxmlformats.org/officeDocument/2006/relationships/hyperlink" Target="https://dalil.kg/document/30749" TargetMode="External"/><Relationship Id="rIdmk8omiey-vrlrsooc7cae" Type="http://schemas.openxmlformats.org/officeDocument/2006/relationships/hyperlink" Target="https://dalil.kg/document/300069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gsqlrtb-edbepp-u09jx" Type="http://schemas.openxmlformats.org/officeDocument/2006/relationships/hyperlink" Target="https://dalil.kg/document/300069" TargetMode="External"/><Relationship Id="rId7_1oo3a3ktxxaoa-a6gl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2026-09-30T09:35:35.536Z</dcterms:created>
  <dcterms:modified xsi:type="dcterms:W3CDTF">2026-09-30T09:35:35.536Z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