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wdju6stbg5cqy8g7aycl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Республики11 сентября 2000 года. Регистрационный номер 160        Утверждаю                                        </w:t>
      </w:r>
      <w:hyperlink w:history="1" r:id="rIdtm0avienp6rsm__hogzks">
        <w:r>
          <w:rPr>
            <w:rFonts w:ascii="Arial" w:cs="Arial" w:eastAsia="Arial" w:hAnsi="Arial"/>
            <w:color w:val="1D4ED8"/>
            <w:sz w:val="24"/>
            <w:szCs w:val="24"/>
            <w:u w:val="single"/>
          </w:rPr>
          <w:t xml:space="preserve">Утверждаю</w:t>
        </w:r>
      </w:hyperlink>
      <w:r>
        <w:rPr>
          <w:rFonts w:ascii="Arial" w:cs="Arial" w:eastAsia="Arial" w:hAnsi="Arial"/>
          <w:sz w:val="24"/>
          <w:szCs w:val="24"/>
        </w:rPr>
        <w:t xml:space="preserve">Министр здравоохранения                             Министр финансов Кыргызской Республики                            Кыргызской Республики          Т.Мейманалиев                                       С.Медеров                                                    10 июля 2000 года                                 ПОРЯДОК                     формирования проекта местного                 бюджета 2001 года по здравоохранению             (по учреждениям здравоохранения, находящимся               на финансировании из областного бюджета)      1. Настоящий  Порядок  вводится  на основании </w:t>
      </w:r>
      <w:hyperlink w:history="1" r:id="rIdu26kwb0gpf3inusl1mth8">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13 марта 2000 года № 130 "О  вопросахдальнейшего реформирования системы здравоохранения Кыргызской Республи-ки".     2. Формирование  проекта местного бюджета 2001 года по бюджетным испециальным средствам по учреждениям  здравоохранения,  находящимся  нафинансировании  из  областного  бюджета  осуществляется через отделы побюджетному финансированию территориального управления Фонда  обязатель-ного медицинского страхования.     3. Областные,  управления финансов передают контрольные показателив общем объеме местного областного бюджета по учреждениям здравоохране-ния,  находящимся на финансировании из областного бюджета,  отделам  побюджетному финансированию ТУ ФОМС.     4. В соответствии с контрольными показателями по  проекту  бюджета2001  года по лечебным учреждениям здравоохранения,  находящимся на об-ластном бюджете,  отделы по бюджетному финансированию ТУ ФОМС формируютпроект  бюджета по бюджетным и специальным средствам в сводной форме постатьям расходов на основании смет расходов каждого учреждения  здраво-охранения.  Проект бюджета представляется ТУ ФОМС по установленным фор-мам и соответствующим срокам в Областные управления финансов.     5. Областные управления финансов формируют в целом по области про-ект бюджета 2001 года по здравоохранению и согласовывают,  в  соответс-твии с действующими процедурами, в Министерстве финансов.     6. После утверждения областными кенешами местного бюджета 2001 го-да,  показатели по учреждениям здравоохранения, находящимся на финанси-ровании из областного бюджета, доводятся Областными управлениями финан-сов в установленные сроки до ТУ ФОМС.     7. Отделы по бюджетному финансированию ТУ ФОМС на основании  полу-ченных утвержденных показателей доводят до лечебных учреждений, находя-щихся на финансировании из областного бюджета,  показатели  по  каждомуучреждению здравоохранения, в целях составления смет расходов.     8. Сметы расходов по установленным формам и расчетам  составляютсякаждым  лечебным  учреждением,  утверждаются  руководителями учрежденийздравоохранения и представляются ТУ ФОМС.  Руководители ТУ  ФОМС  такжеутверждают  сметы  каждого учреждения здравоохранения,  составляют сводрасходов по утвержденному объему 2001 года и представляют в установлен-ные сроки в Областное управление финансов.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bvgbzu7i6wxfkq7chxk0">
      <w:r>
        <w:rPr>
          <w:rFonts w:ascii="Arial" w:cs="Arial" w:eastAsia="Arial" w:hAnsi="Arial"/>
          <w:color w:val="132D3F"/>
          <w:sz w:val="16"/>
          <w:szCs w:val="16"/>
          <w:u w:val="single"/>
        </w:rPr>
        <w:t xml:space="preserve">dalil.kg/document/300109</w:t>
      </w:r>
    </w:hyperlink>
  </w:p>
  <w:p>
    <w:pPr>
      <w:spacing w:after="0" w:before="40"/>
      <w:jc w:val="center"/>
    </w:pPr>
    <w:hyperlink w:history="1" r:id="rIdofimrmvzdpmlnrqtjhax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dju6stbg5cqy8g7ayclk" Type="http://schemas.openxmlformats.org/officeDocument/2006/relationships/hyperlink" Target="https://dalil.kg/document/202591" TargetMode="External"/><Relationship Id="rIdtm0avienp6rsm__hogzks" Type="http://schemas.openxmlformats.org/officeDocument/2006/relationships/hyperlink" Target="https://dalil.kg/document/300108" TargetMode="External"/><Relationship Id="rIdu26kwb0gpf3inusl1mth8" Type="http://schemas.openxmlformats.org/officeDocument/2006/relationships/hyperlink" Target="https://dalil.kg/document/7143"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bvgbzu7i6wxfkq7chxk0" Type="http://schemas.openxmlformats.org/officeDocument/2006/relationships/hyperlink" Target="https://dalil.kg/document/300109" TargetMode="External"/><Relationship Id="rIdofimrmvzdpmlnrqtjhax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2026-09-29T18:41:43.097Z</dcterms:created>
  <dcterms:modified xsi:type="dcterms:W3CDTF">2026-09-29T18:41:43.097Z</dcterms:modified>
</cp:coreProperties>
</file>

<file path=docProps/custom.xml><?xml version="1.0" encoding="utf-8"?>
<Properties xmlns="http://schemas.openxmlformats.org/officeDocument/2006/custom-properties" xmlns:vt="http://schemas.openxmlformats.org/officeDocument/2006/docPropsVTypes"/>
</file>