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ggnpjgu-dyhswd69q-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2000 года. Регистрационный номер 137                                                  Утверждены                                           </w:t>
      </w:r>
      <w:hyperlink w:history="1" r:id="rIdtlqjg42qb5hwvhjk_ql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28 июня 2000 года № 28                       САНИТАРНЫЕ ПРАВИЛА И НОРМЫ         устройства, оборудования и содержания парикмахерских,                косметических салонов, салонов красоты                          1. Область применения      1.1. Санитарные правила и нормы устройства оборудования и содержа-ния парикмахерских, косметических салонов, салонов красоты (далее - Са-нитарные правила) устанавливают требования к устройству, оборудованию иэксплуатации парикмахерских,  салонов красоты,  маникюрных и педикюрныхкабинетов,  косметических кабинетов, а также правила контроля качества,обеспечивающих безопасность оказываемых услуг.  Требования данных Сани-тарных правил не распространяются на косметические клиники.     1.2. Настоящие Санитарные правила разработаны в соответствии с </w:t>
      </w:r>
      <w:hyperlink w:history="1" r:id="rIdfkx6wbwelevvxgiv4xcfh">
        <w:r>
          <w:rPr>
            <w:rFonts w:ascii="Arial" w:cs="Arial" w:eastAsia="Arial" w:hAnsi="Arial"/>
            <w:color w:val="1D4ED8"/>
            <w:sz w:val="24"/>
            <w:szCs w:val="24"/>
            <w:u w:val="single"/>
          </w:rPr>
          <w:t xml:space="preserve">За-</w:t>
        </w:r>
      </w:hyperlink>
      <w:hyperlink w:history="1" r:id="rIdlcjajtfupn8mmo25v1mqx">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"О санитарно-эпидемическом благополучии населения Республики Кыр-гызстан" и </w:t>
      </w:r>
      <w:hyperlink w:history="1" r:id="rIdtpbwo3nhiqd7rgwyrihq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санитарно-эпидемиологическомнадзоре в Республике Кыргызстан",  обязательны для соблюдения на терри-тории Кыргызской Республики всеми государственными органами  и  общест-венными  объединениями,  предприятиями,  организациями,  учреждениями ииными хозяйствующими субъектами,  независимо от их подчиненности и формсобственности, должностными лицами и гражданами.     1.3. Санитарные правила предназначены для  органов  исполнительнойвласти, местного самоуправления, должностных лиц, граждан, предпринима-телей без образования юридического лица, деятельность которых связана спроектированием,  строительством и эксплуатацией указанных объектов,  атакже организаций, осуществляющих государственный и ведомственный сани-тарный надзор.     1.4. Настоящие Санитарные правила,  официально изданные в установ-ленном порядке, должны быть в наличии в каждом учреждении, предприятии,организации указанного профиля.                          2. Нормативные ссылки      1. </w:t>
      </w:r>
      <w:hyperlink w:history="1" r:id="rIdbwn1aqatzy5izzzoblb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санитарно-эпидемическом благополучии населения Респуб-лики Кыргызстан" от 2.07.92 г.     2. </w:t>
      </w:r>
      <w:hyperlink w:history="1" r:id="rIdbev4v15etlb2hknjy-yd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санитарно-эпидемиологическом  над-зоре в Республике Кыргызстан", утвержденное </w:t>
      </w:r>
      <w:hyperlink w:history="1" r:id="rIdk0pg7yzgjinf1fyml08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2.03.93 г. № 95.     3. ГОСТ  Р5142-98 "Услуги парикмахерские.  Общие технические усло-вия".     4. СНиП  II-80-75  "Предприятия  бытового  обслуживания населения.Нормы проектирования".                           3. Общие положения      3.1. Настоящие Санитарные правила содержат требования к  показате-лям безопасности оказанных услуг. Предприятия, организации, учреждения,юридические и физические лица,  оказывающие данные услуги должны гаран-тировать их безопасность для здоровья населения, подтвержденную наличи-ем соответствующего заключения органов государственного  санитарно-эпи-демиологического надзора.     3.2. Все виды парикмахерского обслуживания (бритье,  стрижка,  за-вивка,  маникюр  и другие косметические услуги) разрешается производитьтолько в специально оборудованных помещениях.     3.3. В  парикмахерских  запрещается проведение следующих манипуля-ций:  татуировка,  прокалывание мочек ушей и других частей  тела  (пир-синг),  удаление вросших ногтей,  удаление папилом,  бородавок и другиекосметические процедуры,  связанные с  нарушением  целостности  кожногопокрова.     3.4. В парикмахерских допускается продажа парфюмерно-косметическихтоваров при условии наличия дополнительных площадей.     3.5. Вновь открываемые парикмахерские, косметические салоны, сало-ны  красоты  (в дальнейшем - парикмахерские) после проведения в них ре-монта или реконструкции могут быть допущены к эксплуатации  только  приналичии заключения органов и учреждений Государственного санитарно-эпи-демиологического надзора республики.     3.6. Настоящие Санитарные правила распространяются на все виды па-рикмахерских,  независимо от их ведомственной  принадлежности  и  формысобственности.                       4. Гигиенические требования                      к помещениям и оборудованию      4.1. Устройство и санитарное содержание  помещений  парикмахерскихдолжны соответствовать требованиям настоящих Санитарных правил.     4.2. Размещение парикмахерских  допускается:  в  отдельно  стоящихзданиях, в первых и цокольных этажах жилых зданий с обеспечением эффек-тивной звукоизоляции и вентиляции.     4.3. Не допускается размещение парикмахерских в подвальных помеще-ниях.  Цокольные этажи с заглублением не более 1,2 м и высотой не менее3 м могут быть использованы для оборудования парикмахерских. В парикма-херских, с числом рабочих мест более 5, устраиваются два наружных выхо-да: один для посетителей с отапливаемым тамбуром, другой служебный.     В таких парикмахерских должны быть оборудованы  следующие  помеще-ния:     - прихожая с гардеробом из расчета 0,5 кв.м на каждое рабочее мес-то,  но  не  менее 2,5 кв.м.  При гардеробе предусматриваются места дляхранения одежды на открытых вешалках (на 1 м пять крючков),  для хране-ния головных уборов;     - залы ожидания - 1,5 кв.м на каждое рабочее место, отдельно мужс-кой и женский;     - подсобные помещения из расчета 1,5 кв.м на каждое рабочее место,но  не менее - 4 кв.м.  При них устраиваются кладовые для чистого и ис-пользованного белья;     - для  комнаты  отдыха  персонала отводится помещение из расчета -0,75 кв.м на каждого работающего, но не менее 5 кв.м. При комнате отды-ха оборудуется гардероб для персонала с индивидуальными шкафами;     - помещение для сушки волос устраивается из расчета 2 кв.м на одинрожок;     - касса и помещение для администратора по общим нормам.     В специальных  женских  парикмахерских  могут устраиваться зал дляокраски волос, маникюрный зал, где норма площади на каждое рабочее мес-то так же 4,5 кв.м и косметический кабинет, площадь которого 15 кв.м наодно место.     В парикмахерских, имеющих менее 5 рабочих мест, допускается плани-ровка с меньшим количеством вспомогательных помещений. В таких парикма-херских ожидальная может быть совмещена с рабочим залом. При этом местадля ожидания должны располагаться не ближе чем  на  1,5  м  от  рабочихмест; в некоторых случаях устраивается общая ожидальная для посетителеймужского и женского зала. Места для маникюра и окраски волос могут бытьустановлены  в общем рабочем зале.  Комнату отдыха персонала можно сов-местить с гардеробом для персонала.  Вместо кладовых устанавливаются  вподсобном  помещении  шкафы  для  хранения чистого белья и парфюмерии иларь или бак с крышкой для грязного белья.     4.4. Помещения парикмахерских по своей площади и размещению должныбыть спланированными так, чтобы можно было обеспечить эффективную убор-ку и очистку, предотвратить скопление пыли и грязи.     4.5. Площадь зала парикмахерской на 1 рабочее место должна быть неменее  10  кв.м  и не менее 4,5 кв.м на каждое кресло при наличии 2-х иболее рабочих мест. Ширина рабочего зала должна быть не менее 2 м.     4.6. При расположении рабочих мест параллельными рядами,  расстоя-ние между рядами должно быть не менее 5 м.     4.7. Парикмахерские оборудуются всеми видами санитарно-техническихустройств:  водопроводом, канализацией, отоплением, вентиляцией, элект-роснабжением и газоснабжением.     4.8. Вода,  подаваемая в парикмахерскую для технологических целей,должна отвечать СанПиН 2.1.4.559-96 "Питьевая вода".     4.9. При присоединении парикмахерской к внешним сетям  водопроводаи  канализации каждый туалет оборудуется умывальной раковиной с подвод-кой холодной и горячей воды.     4.10. При устройстве печного отопления, топки печей следует распо-лагать в подсобных помещениях.     4.11. Вентиляционная система парикмахерских,  расположенных в пер-вых этажах жилых зданий и встроенных в другие здания,  устраивается от-дельно от вентиляции этих зданий.     4.12. Вентиляционные выбросы  парикмахерской  необходимо  выводитьвыше конька крыши здания,  в котором расположена парикмахерская. Возду-ховоды не должны проходить через помещения жилых квартир.     4.13. Система  механической вентиляции для всех помещений парикма-херской может быть общей за исключением бытовых помещений  персонала  итуалета.     4.14. Кратность обмена воздуха для всех рабочих  залов  (прически,окраска,  маникюр, педикюр) следует принимать с учетом тепло и влаговы-деления, солнечной радиации и образующихся при работе вредных веществ.     4.15. Температура воздуха в рабочей зоне в летний период не должнабыть более чем на 3 градуса выше наружной температуры.     4.16. В  парикмахерских с количеством до 3-х рабочих мест допуска-ется вентиляция через форточки и фрамуги.     4.17. Вблизи  от столов для маникюра оборудуется раковина или умы-вальник.     4.18. Помещения для сушки волос оборудуются специальными аппарата-ми, безопасными в эксплуатации, с уровнем шума не выше 60 дБ.     4.19. Подсобные помещения,  кладовые должны быть оснащены функцио-нальной мебелью для чистого и использованного белья,  оборудования, ин-вентаря,  с  подводкой горячей и холодной воды.  В парикмахерских болеечем на 3 рабочих места следует предусмотреть сушилки с подогревом.     4.20. Помещения  парикмахерских  должны быть отделаны материалами,допускающими влажную уборку и дезинфекцию,  не сорбирующими  вредные  исильнопахнущие  вещества  и  разрешенные  Министерством здравоохраненияКыргызской Республики.     4.21. Полы в помещениях парикмахерских должны быть гладкими, плот-ными, доступными для влажной уборки и дезинфекции.     4.22. Парикмахерские   оборудуются   мебелью,  допускающей  легкуюочистку и дезинфекцию.     4.23. Рабочее место мастера должно быть оснащено комплектом обору-дования,  инструментов, приспособлений, отвечающих требованиям безопас-ности, производственной санитарии, эстетики и эргономики.     4.24. Рабочие залы в детских парикмахерских по  своим  размерам  иустройству должны соответствовать возрасту детей и удовлетворять требо-ваниям производственного процесса.                  5. Требования к содержанию помещений      5.1. Текущий ремонт помещений осуществляется не реже одного раза вгод. Промочки, течь кровли, дефекты покрытия пола, нарушение остекленияоконных проемов устраняются незамедлительно.     5.2. Все  помещения  парикмахерских ежедневно до начало работы илипосле окончания работы подвергаются тщательной уборке.  В течение рабо-чего дня производится текущая уборка. Раз в месяц парикмахерская закры-вается на 1 смену на санитарный день. Для дезинфекции следует применятьсредства,  разрешенные Министерством здравоохранения Кыргызской Респуб-лики.     5.3. Остриженные  волосы  собираются  в специально предназначенныемаркированные емкости с крышками. После окончания работы, волосы должнысжигаться.  При отсутствии условий для сжигания, волосы подлежат удале-нию из парикмахерской в места,  отведенные и согласованные  с  санитар-но-эпидемиологической службой.     5.4. Администрация парикмахерских обязана проводить  дезинсекцион-ную и дератизационную обработку помещений по договорам.                  6. Санитарно-гигиенические требования                            к обслуживанию      6.1. Парикмахер (косметолог) должен иметь  специальное  профессио-нальное  образование и должен быть аттестован в соответствии с квалифи-кацией (парикмахеры-косметологи,  выполняющие услуги по уходу за  кожейлица и тела,  кроме специально профессионального,  должны иметь и меди-цинское образование не ниже среднего).     6.2. Перед работой с каждым новым посетителем мастер на виду у по-сетителя должен вымыть руки с мылом.     6.3. Персонал  парикмахерских должен иметь не менее 2-х комплектовинструментов для поочередного их обеззараживания.     6.4. Обслуживание  посетителей  парикмахерских  должно  проводитсятолько продезинфицированными инструментами. Для этого необходимо:     - ножницы,  щипчики  и др.  погружать в денатурированный спирт 70%концентрации на 15 минут, спирт наливать в широкогорлые сосуды с закры-вающейся крышкой (после 150 процедур спирт подлежит замене);     - пилочки промывать под проточной водой с мылом,  затем  протиратьспиртом;     - чашки для маникюра после механической очистки промывать под  го-рячей проточной водой с мылом,  а затем замачивать в 1% растворе хлора-мина или гипохлорита кальция на 15 минут;     - ванночки  для проведения педикюра после каждого клиента промыва-ются водой с применением моющих средств,  2-х кратно  обрабатывать  ве-тошью,  смоченной 1% раствором хлорамина или гипохлорита кальция, затемпромываются проточной водой;     - расчески (плоские) очищаются от волос, промываются горячей водойс мылом и погружаются в 1%  растворе хлорамина или гипохлорита  кальцияна 30 минут;     - расчески круглые ("брашинг"),  используемые при работе с  феном,очищаются от волос и промываются горячей водой с мылом;     - бигуди (металлические) моются в конце смены в горячей воде с мы-лом;     - инструментарий косметолога после использования помещается в  ем-кость  с 3%  раствором хлорамина на 30 минут,  после чего промывается вмыльно-содовом растворе, а затем ополаскивается проточной водой.     6.5. Инструменты следует хранить у рабочего места в ящике туалета.Инструменты для маникюра во время работы должны находиться  в  эмалиро-ванных лотках,  после работы храниться в легкообрабатываемых емкостях скрышками.     6.6. Лезвия, используемые при стрижке, филировке, бритье, допуска-ются только одноразовые.     6.7. Для  нанесения  мыльной пены при бритье должны использоватьсяразовые тампоны или разовые кисти.     6.8. Запас  белья в парикмахерских должен обеспечить каждого посе-тителя индивидуальным комплектом чистого проглаженного белья.  Материалпеньюаров  и  салфеток должен быть светлых тонов и выдерживать воздейс-твие стирки и дезинфицирующих средств.  Повторное использование бывшегов употреблении белья не допускается.     6.9. Во время обслуживания посетитель (стрижка,  бритье, прически)должен быть укрыт чистым,  не бывшим в употреблении пеньюаром, шея зак-рывается чистой салфеткой,  подголовник - бумажной или хлопчатобумажнойсалфеткой, сменяемой после каждого посетителя.     6.10. В парикмахерской должно быть обеспечено раздельное  хранениечистого и использованного белья:     - чистое белье хранится в закрытых шкафах или  специальных  кладо-вых;     - использованное белье собирается в бачки или ящики с плотно  зак-рывающимися крышками;     - совместное хранение чистого и использованного белья запрещается.     6.11. Для  остановки кровотечения при порезах и ссадинах использу-ются раствор перекиси водорода и другие  средства,  разрешенные  Минис-терством здравоохранения Кыргызской Республики.  Места пореза обрабаты-ваются настойкой йода.     6.12. Все парфюмерно-косметические средства,  применяемые в парик-махерских, должны быть разрешены Министерством здравоохранения Кыргызс-кой Республики и иметь гигиеническое заключение.     6.13. Перед проведением химической завивки и  окраски  волос  мас-тер-парикмахер  обязан  сделать клиенту биологическую пробу на чувстви-тельность,  смазав небольшой участок кожи за ухом или на локтевом сгибехимическим раствором. Появление через 10-15 минут покраснения указываетна то,  что завивку или окраску волос производить данному клиенту нель-зя.     6.14. Для проведения химической завивки и окраски волос мастер-па-рикмахер должен пользоваться резиновыми перчатками.     6.15. Удаление стриженных волос с шеи и лица клиента  производитсячистой ватой или салфеткой.  Употребление для этой цели щеток или брит-венных кистей не разрешается.     6.16. Для закрепления завивки используются одноразовые сетки,  ко-сынки, шапочки.     6.17. Посетители с изменениями кожного покрова (сыпи, пятна, шелу-шение и др.),  ногтей и волос обслуживаются в парикмахерской  лишь  припредъявлении врачебной справки о незаразности заболевания.     6.18. Курить в рабочих залах парикмахерских запрещается.                        7. Личная гигиена персонала      7.1. Все работники парикмахерских до поступления на работу подвер-гаются  медицинскому  осмотру  в  соответствии  с </w:t>
      </w:r>
      <w:hyperlink w:history="1" r:id="rIdym8vmf70t6gm6ohwvhgw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Министерстваздравоохранения Кыргызской Республики № 70 от 20 марта 2000 года, заре-гистрированным  Министерством  юстиции  Кыргызской  Республики (№ 41 от3.04.2000 г.).     7.2. Весь  персонал  при  поступлении  на работу и во время работыдолжен проходить регулярные медицинские обследования: ежегодные осмотрытерапевта, рентгеноскопию, осмотр дерматовенеролога - 2 раза в год. Припоступлении на работу проводится исследование крови на сифилис и  мазокна гонорею.  Данные осмотры заносят в санитарную книжку, которая должнанаходиться на рабочем месте.     7.3. Все  работники  парикмахерских обучаются санитарному минимумудо поступления на работу,  а в дальнейшем через каждые 2 года,  и имеютоб этом соответствующий документ.     7.4. Работники парикмахерской должны строго выполнять правила лич-ной гигиены, иметь опрятный внешний вид, быть в чистой санитарной одеж-де.                         8. Осуществление правил      8.1. Ответственным за выполнение санитарных правил является  руко-водитель (заведующий) парикмахерской.     8.2. При обнаружении нарушений настоящих Санитарных  правил  руко-водство  парикмахерских несет ответственность в соответствии с </w:t>
      </w:r>
      <w:hyperlink w:history="1" r:id="rIdnz_34fum4gn8wlshev_k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"Об административной ответственности Кыргызской Республики".     8.3. Во всех парикмахерских должен быть санитарный журнал, прошну-рованный и зарегистрированный в территориальных органах  госсаннадзора,журнал медицинских осмотров и настоящие Санитарные правила.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iox-swth4jnbz1hovtm">
      <w:r>
        <w:rPr>
          <w:rFonts w:ascii="Arial" w:cs="Arial" w:eastAsia="Arial" w:hAnsi="Arial"/>
          <w:color w:val="132D3F"/>
          <w:sz w:val="16"/>
          <w:szCs w:val="16"/>
          <w:u w:val="single"/>
        </w:rPr>
        <w:t xml:space="preserve">dalil.kg/document/300216</w:t>
      </w:r>
    </w:hyperlink>
  </w:p>
  <w:p>
    <w:pPr>
      <w:spacing w:after="0" w:before="40"/>
      <w:jc w:val="center"/>
    </w:pPr>
    <w:hyperlink w:history="1" r:id="rIdauo8fmih4kg55i5laudk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gnpjgu-dyhswd69q-dc" Type="http://schemas.openxmlformats.org/officeDocument/2006/relationships/hyperlink" Target="https://dalil.kg/document/202591" TargetMode="External"/><Relationship Id="rIdtlqjg42qb5hwvhjk_qlgs" Type="http://schemas.openxmlformats.org/officeDocument/2006/relationships/hyperlink" Target="https://dalil.kg/document/300215" TargetMode="External"/><Relationship Id="rIdfkx6wbwelevvxgiv4xcfh" Type="http://schemas.openxmlformats.org/officeDocument/2006/relationships/hyperlink" Target="https://dalil.kg/document/467" TargetMode="External"/><Relationship Id="rIdlcjajtfupn8mmo25v1mqx" Type="http://schemas.openxmlformats.org/officeDocument/2006/relationships/hyperlink" Target="https://dalil.kg/document/467" TargetMode="External"/><Relationship Id="rIdtpbwo3nhiqd7rgwyrihqd" Type="http://schemas.openxmlformats.org/officeDocument/2006/relationships/hyperlink" Target="https://dalil.kg/document/37869" TargetMode="External"/><Relationship Id="rIdbwn1aqatzy5izzzoblbzb" Type="http://schemas.openxmlformats.org/officeDocument/2006/relationships/hyperlink" Target="https://dalil.kg/document/467" TargetMode="External"/><Relationship Id="rIdbev4v15etlb2hknjy-ydq" Type="http://schemas.openxmlformats.org/officeDocument/2006/relationships/hyperlink" Target="https://dalil.kg/document/37869" TargetMode="External"/><Relationship Id="rIdk0pg7yzgjinf1fyml08ja" Type="http://schemas.openxmlformats.org/officeDocument/2006/relationships/hyperlink" Target="https://dalil.kg/document/37868" TargetMode="External"/><Relationship Id="rIdym8vmf70t6gm6ohwvhgwn" Type="http://schemas.openxmlformats.org/officeDocument/2006/relationships/hyperlink" Target="https://dalil.kg/document/31956" TargetMode="External"/><Relationship Id="rIdnz_34fum4gn8wlshev_kj"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iox-swth4jnbz1hovtm" Type="http://schemas.openxmlformats.org/officeDocument/2006/relationships/hyperlink" Target="https://dalil.kg/document/300216" TargetMode="External"/><Relationship Id="rIdauo8fmih4kg55i5laudk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2026-09-29T17:09:08.313Z</dcterms:created>
  <dcterms:modified xsi:type="dcterms:W3CDTF">2026-09-29T17:09:08.313Z</dcterms:modified>
</cp:coreProperties>
</file>

<file path=docProps/custom.xml><?xml version="1.0" encoding="utf-8"?>
<Properties xmlns="http://schemas.openxmlformats.org/officeDocument/2006/custom-properties" xmlns:vt="http://schemas.openxmlformats.org/officeDocument/2006/docPropsVTypes"/>
</file>