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bfye_fzs7vvsflos0gzw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 в Министерстве юстиции Кыргызской Республикиот 4 января 2006 года. Регистрационный номер 5-06 г Бишкекот 19 декабря 2005 года № 73-пр                                 ПРИКАЗ           НАЦИОНАЛЬНОГО АГЕНТСТВА ИНФОРМАЦИОННЫХ РЕСУРСОВ,               ТЕХНОЛОГИЙ И СВЯЗИ КЫРГЫЗСКОЙ РЕСПУБЛИКИ                                             Об утверждении Методики установления расчетных цен (такс)    за предоставление сетевых услуг операторами сетей электросвязи,            образующих сеть электросвязи общего пользования                                           На основании  Законов  Кыргызской  Республики "Об электрическойи   почтовой  связи",  "О  естественных  и  разрешенных  монополиях  вКыргызской   Республике",  а  также  в  целях  упорядочения   расчетовстоимости услуги по пропуску межоператорского трафика                               ПРИКАЗЫВАЮ:        1.  Утвердить  </w:t>
      </w:r>
      <w:hyperlink w:history="1" r:id="rIdssavhcubmqcwbvylgcp6b">
        <w:r>
          <w:rPr>
            <w:rFonts w:ascii="Arial" w:cs="Arial" w:eastAsia="Arial" w:hAnsi="Arial"/>
            <w:color w:val="1D4ED8"/>
            <w:sz w:val="24"/>
            <w:szCs w:val="24"/>
            <w:u w:val="single"/>
          </w:rPr>
          <w:t xml:space="preserve">Методику</w:t>
        </w:r>
      </w:hyperlink>
      <w:r>
        <w:rPr>
          <w:rFonts w:ascii="Arial" w:cs="Arial" w:eastAsia="Arial" w:hAnsi="Arial"/>
          <w:sz w:val="24"/>
          <w:szCs w:val="24"/>
        </w:rPr>
        <w:t xml:space="preserve">  установления  расчетных   цен   (такс)за    предоставление      сетевых     услуг     операторами      сетейэлектросвязи, образующих сеть электросвязи общего пользования.          2.     Управлению       технического,      тарифного       иантимонопольного регулирования  направить  вышеуказанный   нормативныйправовой  акт  в Министерство   юстиции   Кыргызской   Республики   нагосударственную регистрацию.       3.  Начальнику      Управления     технического,      тарифногои   антимонопольного      регулирования      (Саадакбаевой       А.К.)после   государственной    регистрации  и  последующего   официальногоопубликования   данного   приказа   довести   настоящий   приказ    доисполнителей.       4.  Настоящий   приказ   вступает   в  силу  после  регистрациив   Министерстве   юстиции   Кыргызской  Республики   и   последующегоофициального опубликования.         5.   И.о.   заведующего   отделом   тарифного   регулирования(Старокожевой А.Н.)  после  официального опубликования данного приказаинформировать  Министерство  юстиции    Кыргызской    Республики    обисточнике   его опубликования.       6.  Контроль   за  исполнением  настоящего  приказа   возложитьна    начальника      Управления     технического,     тарифного     иантимонопольного регулирования (Саадакбаеву А.К.) Председатель                                             А.Ш.Кенжетаев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jnlmr9in6fuqr3od2m2q">
      <w:r>
        <w:rPr>
          <w:rFonts w:ascii="Arial" w:cs="Arial" w:eastAsia="Arial" w:hAnsi="Arial"/>
          <w:color w:val="132D3F"/>
          <w:sz w:val="16"/>
          <w:szCs w:val="16"/>
          <w:u w:val="single"/>
        </w:rPr>
        <w:t xml:space="preserve">dalil.kg/document/300347</w:t>
      </w:r>
    </w:hyperlink>
  </w:p>
  <w:p>
    <w:pPr>
      <w:spacing w:after="0" w:before="40"/>
      <w:jc w:val="center"/>
    </w:pPr>
    <w:hyperlink w:history="1" r:id="rId5evtw6oq3hwvsdq8xugs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fye_fzs7vvsflos0gzwz" Type="http://schemas.openxmlformats.org/officeDocument/2006/relationships/hyperlink" Target="https://dalil.kg/document/202591" TargetMode="External"/><Relationship Id="rIdssavhcubmqcwbvylgcp6b" Type="http://schemas.openxmlformats.org/officeDocument/2006/relationships/hyperlink" Target="https://dalil.kg/document/30034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jnlmr9in6fuqr3od2m2q" Type="http://schemas.openxmlformats.org/officeDocument/2006/relationships/hyperlink" Target="https://dalil.kg/document/300347" TargetMode="External"/><Relationship Id="rId5evtw6oq3hwvsdq8xugs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2026-10-02T14:14:52.654Z</dcterms:created>
  <dcterms:modified xsi:type="dcterms:W3CDTF">2026-10-02T14:14:52.654Z</dcterms:modified>
</cp:coreProperties>
</file>

<file path=docProps/custom.xml><?xml version="1.0" encoding="utf-8"?>
<Properties xmlns="http://schemas.openxmlformats.org/officeDocument/2006/custom-properties" xmlns:vt="http://schemas.openxmlformats.org/officeDocument/2006/docPropsVTypes"/>
</file>