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УТРАТИЛ СИЛУ       в соответствии с </w:t>
      </w:r>
      <w:hyperlink w:history="1" r:id="rIdua5qkhklkfcgnrhjymh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          от 5 января 2011 года №2 Зарегистрирован в Министерстве юстиции Кыргызской Республикиот 16 февраля 2006 года. Регистрационный номер 18-06.                                 ПРИКАЗ                      МИНИСТЕРСТВО ЗДРАВОХРАНЕНИЯ                         КЫРГЫЗСКОЙ РЕСПУБЛИКИ                                                                                          О правилах выписывания рецептов               на лекарственные средства и об их отпуске      Во  исполнение  Законов Кыргызской Республики от 30  апреля  2003года  № 91 </w:t>
      </w:r>
      <w:hyperlink w:history="1" r:id="rIdir0mjrjbo_whty_5vmj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лекарственных средствах»</w:t>
        </w:r>
      </w:hyperlink>
      <w:r>
        <w:rPr>
          <w:rFonts w:ascii="Arial" w:cs="Arial" w:eastAsia="Arial" w:hAnsi="Arial"/>
          <w:sz w:val="24"/>
          <w:szCs w:val="24"/>
        </w:rPr>
        <w:t xml:space="preserve"> и от 22 мая 1998 года №  66  </w:t>
      </w:r>
      <w:hyperlink w:history="1" r:id="rIdbzohms1f6aq5xvx_em0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nvfkas7echjcvlvvi58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наркотических  средствах,  психотропных веществах  и  прекурсорах»</w:t>
        </w:r>
      </w:hyperlink>
      <w:r>
        <w:rPr>
          <w:rFonts w:ascii="Arial" w:cs="Arial" w:eastAsia="Arial" w:hAnsi="Arial"/>
          <w:sz w:val="24"/>
          <w:szCs w:val="24"/>
        </w:rPr>
        <w:t xml:space="preserve">,  вцелях  повышения  качества  оказания лекарственной  помощи  населению,неукоснительного  выполнения порядка выписывания  рецептов  и  отпускалекарственных средств                               ПРИКАЗЫВАЮ:                                       1. Утвердить:    1.1.   </w:t>
      </w:r>
      <w:hyperlink w:history="1" r:id="rIdeab85w8kpsatefprylc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  рецептов  на  лекарственные  средства       (Приложение 1);    1.2. Формы бланков рецептов (Приложения 2-4);    1.3.</w:t>
      </w:r>
      <w:hyperlink w:history="1" r:id="rId2qtuvtg4m4dmu2cwkb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 лекарственных   средств,   подлежащих   предметно-количественному  учету в лечебно-профилактических  и  фармацевтическихорганизациях  (Приложение 5);    1.4.  </w:t>
      </w:r>
      <w:hyperlink w:history="1" r:id="rId01acigahznurnxuof70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отпуска лекарственных средств  из  фармацевтическихорганизаций (Приложение 6);    1.5.  </w:t>
      </w:r>
      <w:hyperlink w:history="1" r:id="rIdtudiehkwqmfphdikdk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  требований в лечебно-профилактическихорганизациях (Приложение 7);    1.6.   </w:t>
      </w:r>
      <w:hyperlink w:history="1" r:id="rId9ezfwcxgh0r4yvfm-o0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хранения   рецептурных   бланков(Приложение 8);    1.7.   </w:t>
      </w:r>
      <w:hyperlink w:history="1" r:id="rIdw-xmfhaitmzzrbpkot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лекарственных  средств  и  изделий   медицинскогоназначения, разрешенных к отпуску из фармацевтических организаций  безрецепта врача (Приложение 9);    1.8.  </w:t>
      </w:r>
      <w:hyperlink w:history="1" r:id="rIdiurx_hrx2jrvvnprhl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лекарственных средств списков А  и  Б  (Приложение10).    2.  Генеральному директору Департамента лекарственного обеспеченияи  медицинской  техники  при  Министерстве здравоохранения  КыргызскойРеспублики (далее – ДЛОиМТ) (Р.А.Курманов):    2.1.  Провести  государственную регистрацию настоящего  приказа  вМинистерстве юстиции Кыргызской Республики.    2.2.  Обеспечить  опубликование  настоящего  приказа  в  средствахмассовой  информации и информировать Министерство  юстиции  КыргызскойРеспублики  об  источнике опубликования (наименование издания,  номер,дата).    2.3.    Довести    настоящий   приказ   до    сведения    лечебно-профилактических и фармацевтических организаций, независимо  от  формысобственности.    3.  Руководителям  национальных центров,  научно-исследовательскихинститутов,   республиканских   лечебно-профилактических   организацийширокого   и   специализированного  профиля,  областных  объединенных,городских и районных больниц, областных, городских и районных  центровсемейной  медицины,  Бишкекского  территориального  управления   Фондаобязательного  медицинского страхования, фармацевтических  организацийКыргызской Республики:    3.1.  Обеспечить  выполнение установленных  правил  выписывания  иотпуска лекарственных средств населению;    3.2.  Выписывать  лекарственные средства на бланках  утвержденногообразца.    4.   Директору   Республиканского  медико-информационного   центраМинистерства   здравоохранения  Кыргызской  Республики  (МурзакаримоваЛ.К.),   начальнику   Управления  экономики  и   финансовой   политикиМинистерства  здравоохранения Кыргызской Республики (Оскомбаева  Г.Т.)обеспечить   финансирование  тиражирования  и  реализацию  рецептурныхбланков.    5.   Настоящий   приказ   вступает  в   юридическую   силу   послегосударственной   регистрации  в  органах   юстиции   и   последующегоопубликования в средствах массовой информации.    6.  Считать  утратившим  силу приказ Министерства  здравоохраненияКыргызской  Республики  от  24  июля  2000  года  №  248  «О  правилахвыписывания   рецептов  на  лекарственные  средства  и  их   отпуске»,регистрационный номер Министерства юстиции Кыргызской Республики № 142от   2.08.2000   г.,  а  также  </w:t>
      </w:r>
      <w:hyperlink w:history="1" r:id="rIdwro_e41tzp7hil6dnx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  здравоохраненияКыргызской  Республики  от 14.01.02 г. № 13 «О  Перечне  лекарственныхсредств  списков  А  и Б», регистрационный номер Министерства  юстицииКыргызской Республики № 13-02 от 25.01.2002 г.    7.   Контроль  за  выполнением  настоящего  приказа  возложить  назаместителя  Министра здравоохранения Кыргызской Республики  КаратаеваМ.М.               Министр                                  Ш.Н.Ниязов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5k89fv82akgqfso9i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dalil.kg/document/300358</w:t>
      </w:r>
    </w:hyperlink>
  </w:p>
  <w:p>
    <w:pPr>
      <w:spacing w:after="0" w:before="40"/>
      <w:jc w:val="center"/>
    </w:pPr>
    <w:hyperlink w:history="1" r:id="rIdlopncxiffl5rma4p6a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5qkhklkfcgnrhjymhh_" Type="http://schemas.openxmlformats.org/officeDocument/2006/relationships/hyperlink" Target="https://dalil.kg/document/94003" TargetMode="External"/><Relationship Id="rIdir0mjrjbo_whty_5vmjl0" Type="http://schemas.openxmlformats.org/officeDocument/2006/relationships/hyperlink" Target="https://dalil.kg/document/1215" TargetMode="External"/><Relationship Id="rIdbzohms1f6aq5xvx_em0pk" Type="http://schemas.openxmlformats.org/officeDocument/2006/relationships/hyperlink" Target="https://dalil.kg/document/74" TargetMode="External"/><Relationship Id="rIdnvfkas7echjcvlvvi584a" Type="http://schemas.openxmlformats.org/officeDocument/2006/relationships/hyperlink" Target="https://dalil.kg/document/74" TargetMode="External"/><Relationship Id="rIdeab85w8kpsatefprylc37" Type="http://schemas.openxmlformats.org/officeDocument/2006/relationships/hyperlink" Target="https://dalil.kg/document/300359" TargetMode="External"/><Relationship Id="rId2qtuvtg4m4dmu2cwkbdeq" Type="http://schemas.openxmlformats.org/officeDocument/2006/relationships/hyperlink" Target="https://dalil.kg/document/300360" TargetMode="External"/><Relationship Id="rId01acigahznurnxuof70xf" Type="http://schemas.openxmlformats.org/officeDocument/2006/relationships/hyperlink" Target="https://dalil.kg/document/300362" TargetMode="External"/><Relationship Id="rIdtudiehkwqmfphdikdkmlh" Type="http://schemas.openxmlformats.org/officeDocument/2006/relationships/hyperlink" Target="https://dalil.kg/document/300361" TargetMode="External"/><Relationship Id="rId9ezfwcxgh0r4yvfm-o0a-" Type="http://schemas.openxmlformats.org/officeDocument/2006/relationships/hyperlink" Target="https://dalil.kg/document/300363" TargetMode="External"/><Relationship Id="rIdw-xmfhaitmzzrbpkotmjz" Type="http://schemas.openxmlformats.org/officeDocument/2006/relationships/hyperlink" Target="https://dalil.kg/document/300364" TargetMode="External"/><Relationship Id="rIdiurx_hrx2jrvvnprhljkk" Type="http://schemas.openxmlformats.org/officeDocument/2006/relationships/hyperlink" Target="https://dalil.kg/document/300365" TargetMode="External"/><Relationship Id="rIdwro_e41tzp7hil6dnxgly" Type="http://schemas.openxmlformats.org/officeDocument/2006/relationships/hyperlink" Target="https://dalil.kg/document/3017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5k89fv82akgqfso9iju" Type="http://schemas.openxmlformats.org/officeDocument/2006/relationships/hyperlink" Target="https://dalil.kg/document/300358" TargetMode="External"/><Relationship Id="rIdlopncxiffl5rma4p6az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2026-09-25T10:40:14.588Z</dcterms:created>
  <dcterms:modified xsi:type="dcterms:W3CDTF">2026-09-25T10:40:14.588Z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