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8qrk-zbbthverm6s62i-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Республики20 апреля 2005 года. Регистрационный номер 54-05 г.Бишкекот 16 марта 2005 года № 18            ПРИКАЗ ГОСУДАРСТВЕННОЙ КОМИССИИ ПРИ ПРАВИТЕЛЬСТВЕ           КЫРГЫЗСКОЙ РЕСПУБЛИКИ ПО ГОСУДАРСТВЕННЫМ ЗАКУПКАМ                        И МАТЕРИАЛЬНЫМ РЕЗЕРВАМ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  ма-териальном резерве"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 длительному хранению материальных  цен-ностей госрезерва (приему, хранению и отпуску молока цельного сгущенно-го с сахаром,  фасоли,  макаронных изделий, чая, крупы), представленнуюФондом государственных материальных резервов при Государственной комис-сии при Правительстве Кыргызской Республики по государственным закупками материальным резервам.     2. Заместителю начальника отдела маркетинга и госрезерва  ЖариновуВ.В.  провести регистрацию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Инструкции</w:t>
      </w:r>
    </w:p>
    <w:p>
      <w:r>
        <w:rPr>
          <w:rFonts w:ascii="Arial" w:cs="Arial" w:eastAsia="Arial" w:hAnsi="Arial"/>
          <w:sz w:val="24"/>
          <w:szCs w:val="24"/>
        </w:rPr>
        <w:t xml:space="preserve">в Министерстве юстиции КыргызскойРеспублики.     3. Контроль  за выполнением настоящего приказа возложить на замес-тителя директора Фонда государственных материальных резервов при  Госу-дарственной  комиссии  при Правительстве Кыргызской Республики по госу-дарственным закупкам и материальным резервам Давлеталиева Т.К.      Председатель Государственной     комиссии при Правительстве     Кыргызской Республики по государственным     закупкам и материальным резервам                  Б.Сулейманов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m6rbuvigtsudobelg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dalil.kg/document/300366</w:t>
      </w:r>
    </w:hyperlink>
  </w:p>
  <w:p>
    <w:pPr>
      <w:spacing w:after="0" w:before="40"/>
      <w:jc w:val="center"/>
    </w:pPr>
    <w:hyperlink w:history="1" r:id="rIdchxqrqiqyl8s8dpguok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rk-zbbthverm6s62i-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m6rbuvigtsudobelgsf" Type="http://schemas.openxmlformats.org/officeDocument/2006/relationships/hyperlink" Target="https://dalil.kg/document/300366" TargetMode="External"/><Relationship Id="rIdchxqrqiqyl8s8dpguok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2026-10-01T18:58:06.224Z</dcterms:created>
  <dcterms:modified xsi:type="dcterms:W3CDTF">2026-10-01T18:58:06.224Z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