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shd_ivxibna_taipsg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23 декабря 2015 года № 78/25 Зарегистрировано в Министерстве юстиции Кыргызской Республики9 марта 2006 года. Регистрационный номер 20-06. г Бишкекот 8 февраля 2007 года № 4/6                              ПОСТАНОВЛЕНИЕ                     ПРАВЛЕНИЯ НАЦИОНАЛЬНОГО БАНКА                         КЫРГЫЗСКОЙ РЕСПУБЛИКИ              О внесении изменений и дополнений в Положение                  «О лицензировании кредитных союзов»                                        В  целях  развития системы регулирования и надзора за  кредитнымисоюзами  в  части  лицензирования операций по привлечению  вкладов  отучастников  кредитных  союзов,  рассмотрев  предлагаемые  изменения  идополнения в </w:t>
      </w:r>
      <w:hyperlink w:history="1" r:id="rIdeu-fa-k34lmm2utdm8mg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ПравлениеНационального банка Кыргызской Республики постановляет:          1.  Утвердить предлагаемые </w:t>
      </w:r>
      <w:hyperlink w:history="1" r:id="rIdrguwuodolcvtqy8hhgptm">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u3nsmfjeg2gjjrwjukmb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«Олицензировании    кредитных   союзов»,   утвержденное   </w:t>
      </w:r>
      <w:hyperlink w:history="1" r:id="rIdhlfc19e9pazsq9gxavn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НБКР от 4 мая 2005 года №14/3 (рег. номер МЮ КР №  75-05  от10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довестинастоящее   постановление   до   сведения   областных   управлений   иПредставительства   Национального  банка   Кыргызской   Республики   вБаткенской области.     5. После опубликования зарегистрированного нормативного правовогоакта  информировать  Министерство  юстиции  Кыргызской  Республики  обисточнике публикации (наименование издания, его номер и дата).       6. Контроль за исполнением настоящего постановления возложить назаместителя Председателя НБКР Джаныбекову С.Э.      Председатель Правления                       Сарбанов У.К.                                               Утверждены                                           постановлением                                    Правления Национального банка                                      Кыргызской Республики                                   от 8 февраля 200б года № 4/6    </w:t>
      </w:r>
      <w:r>
        <w:rPr>
          <w:rFonts w:ascii="Arial" w:cs="Arial" w:eastAsia="Arial" w:hAnsi="Arial"/>
          <w:sz w:val="24"/>
          <w:szCs w:val="24"/>
        </w:rPr>
        <w:t xml:space="preserve">                      ИЗМЕНЕНИЯ И ДОПОЛНЕНИЯ            в Положение «О лицензировании кредитных союзов»                                       Внести   в   </w:t>
      </w:r>
      <w:hyperlink w:history="1" r:id="rIducmvk3eorgvd3jxowxd_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союзов»,утвержденное Постановлением Правления НБКР № 14/3 от 4 мая 2005  года,зарегистрированное Министерством юстиции Кыргызской Республики 10 июня2005   года,  регистрационный  номер  75-05,  следующие  изменения   идополнения:        1.   Подпункт   4  пункта  5.1  изложить  в  следующей   редакции:«соотношение  совокупной  задолженности по  основной  сумме  кредитов,просроченных по основной сумме и/или процентам, к кредитному  портфелюне более 5%»,    2.   Подпункт   5  пункта  5.1  изложить  в  следующей   редакции:«выполнение   требований  и  экономических  нормативов,  установленныхнормативными правовыми актами НБКР».    3.  Подпункт 6 пункта 5.1 изложить в следующей редакции:  «наличиедепозитной политики и политики по управлению ликвидностью».    4. Подпункт 7 пункта 5.1 исключить.    5.   Пункт   5.2  изложить  в  следующей  редакции:  «Соответствиекредитного  союза  требованиям и нормативам  НБКР  устанавливается  наоснове  результатов проверки кредитного союза, либо могут быть принятыво  внимание  результаты проверки, проведенной в течение  последних  6месяцев  до  момента подачи кредитным союзом заявления  для  получениялицензии на право привлечения депозитов от своих участников».    6.  Раздел 5 дополнить новым пунктом 5.3 следующего содержания: «Втечение  не  более  двух  лет с момента получения  лицензии  на  правопривлечения  депозитов  от  своих участников  кредитные  союзы  должныосуществить   переход   на   использование   информационных    систем,соответствующих минимальным требованиям, предъявляемым НБКР. В  случаенарушения  данного  требования  к кредитному  союзу  применяются  мерывоздействия  в  соответствии с нормативными  правовыми  актами  НБКР»;пункты 5.3-5.9 считать соответственно пунктами 5.4-5.10.    7. В подпункте 6 пункта 6.1 исключить слово «комплексной».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ml9lsfalosw40w4webn">
      <w:r>
        <w:rPr>
          <w:rFonts w:ascii="Arial" w:cs="Arial" w:eastAsia="Arial" w:hAnsi="Arial"/>
          <w:color w:val="132D3F"/>
          <w:sz w:val="16"/>
          <w:szCs w:val="16"/>
          <w:u w:val="single"/>
        </w:rPr>
        <w:t xml:space="preserve">dalil.kg/document/300373</w:t>
      </w:r>
    </w:hyperlink>
  </w:p>
  <w:p>
    <w:pPr>
      <w:spacing w:after="0" w:before="40"/>
      <w:jc w:val="center"/>
    </w:pPr>
    <w:hyperlink w:history="1" r:id="rIdc3knmzbczvprcltfrnl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hd_ivxibna_taipsgq_" Type="http://schemas.openxmlformats.org/officeDocument/2006/relationships/hyperlink" Target="https://dalil.kg/document/800731" TargetMode="External"/><Relationship Id="rIdeu-fa-k34lmm2utdm8mgc" Type="http://schemas.openxmlformats.org/officeDocument/2006/relationships/hyperlink" Target="https://dalil.kg/document/31266" TargetMode="External"/><Relationship Id="rIdrguwuodolcvtqy8hhgptm" Type="http://schemas.openxmlformats.org/officeDocument/2006/relationships/hyperlink" Target="https://dalil.kg/document/300373#1" TargetMode="External"/><Relationship Id="rIdu3nsmfjeg2gjjrwjukmby" Type="http://schemas.openxmlformats.org/officeDocument/2006/relationships/hyperlink" Target="https://dalil.kg/document/31266" TargetMode="External"/><Relationship Id="rIdhlfc19e9pazsq9gxavnbz" Type="http://schemas.openxmlformats.org/officeDocument/2006/relationships/hyperlink" Target="https://dalil.kg/document/31269" TargetMode="External"/><Relationship Id="rIducmvk3eorgvd3jxowxd_h" Type="http://schemas.openxmlformats.org/officeDocument/2006/relationships/hyperlink" Target="https://dalil.kg/document/312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ml9lsfalosw40w4webn" Type="http://schemas.openxmlformats.org/officeDocument/2006/relationships/hyperlink" Target="https://dalil.kg/document/300373" TargetMode="External"/><Relationship Id="rIdc3knmzbczvprcltfrnl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2026-09-24T16:33:19.879Z</dcterms:created>
  <dcterms:modified xsi:type="dcterms:W3CDTF">2026-09-24T16:33:19.879Z</dcterms:modified>
</cp:coreProperties>
</file>

<file path=docProps/custom.xml><?xml version="1.0" encoding="utf-8"?>
<Properties xmlns="http://schemas.openxmlformats.org/officeDocument/2006/custom-properties" xmlns:vt="http://schemas.openxmlformats.org/officeDocument/2006/docPropsVTypes"/>
</file>