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eqxkhmfwdfjx0wb0-o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энергетике КР от 6 февраля 2004 года № 17-п Зарегистрировано в Министерстве юстиции Кыргызской Республики20 июля 2001 года. Регистрационный номер 121-01 г.Бишкекот 27 июня 2001 года № 71-п                  ПОСТАНОВЛЕНИЕ ИСПОЛНИТЕЛЬНОГО СОВЕТА               ГОСУДАРСТВЕННОГО АГЕНТСТВА ПО ЭНЕРГЕТИКЕ                ПРИ ПРАВИТЕЛЬСТВЕ КЫРГЫЗСКОЙ РЕСПУБЛИКИ                  О тарифе на природный газ, добываемый                   и отпускаемый АО "Кыргызнефтегаз"      Учитывая предложения  АО  "Кыргызнефтегаз"  и  в  соответствии  состатьей 9 </w:t>
      </w:r>
      <w:hyperlink w:history="1" r:id="rIdiogcji7sjiv5srhn9kei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энергетике"  ИсполнительныйСовет  Государственного  агентства по энергетике при Правительстве Кыр-гызской Республики постановляет:     1. Установить  с  1  июля 2001 года тариф за 1000 куб.м природногогаза,  добываемого и отпускаемого АО "Кыргызнефтегаз" в размере  1443,4сом (без НДС), утвердив при этом его калькуляцию согласно приложению.     2. АО "Кыргызнефтегаз" ежеквартально,  до 15 числа  следующего  заотчетным  кварталом месяца предоставлять в Государственное агентство поэнергетике при Правительстве Кыргызской Республики отчет о добыче и ре-ализации природного газа потребителям юга республики.     3. Признать утратившим силу </w:t>
      </w:r>
      <w:hyperlink w:history="1" r:id="rIdr9ccjjcfyhbrvx2ymh4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Исполнительного  СоветаГосударственного  агентства  по энергетике при Правительстве КыргызскойРеспублики № 25-п от 27 февраля 2001 года по данному вопросу.      Директор Исполнительного совета     Государственного агентства по энергетике     при Правительстве Кыргызской Республики           У.Матеев                                                   Утверждена                                       постановлением Исполнительного                                      совета Государственного агентства                                       по энергетике при Правительстве                                            Кыргызской Республики                                         от 27 июня 2001 года № 71-п                               КАЛЬКУЛЯЦИЯ                   цены 1000 куб.м природного газа,            добываемого и отпускаемого АО "Кыргызнефтегаз"                      потребителям юга республики                                                                   (сом)      1. Фонд оплаты труда                                     -  242,48     2. Отчисления в соцфонд                                  -   70,32     3. Амортизационные отчисления                            -   83,55     4. Материалы                                             -  441,77     5. Электроэнергия                                        -   65,1     6. Топливо                                               -   26,09     7. Услуги связи                                          -   28,68     8. Командировочные расходы                               -   43,34     9. Транспортные расходы                                  -  192,19     10. Затраты на разведочные работы                        -  231,03     11. Отчисления на воспроизводство МСБ                    -   18,85     Итого                                                    - 1443,4     12. НДС (20%)                                            -  288,68     13. Отпускная цена                                       - 1732,08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t_xtqsu10cwlgbutoyq">
      <w:r>
        <w:rPr>
          <w:rFonts w:ascii="Arial" w:cs="Arial" w:eastAsia="Arial" w:hAnsi="Arial"/>
          <w:color w:val="132D3F"/>
          <w:sz w:val="16"/>
          <w:szCs w:val="16"/>
          <w:u w:val="single"/>
        </w:rPr>
        <w:t xml:space="preserve">dalil.kg/document/30042</w:t>
      </w:r>
    </w:hyperlink>
  </w:p>
  <w:p>
    <w:pPr>
      <w:spacing w:after="0" w:before="40"/>
      <w:jc w:val="center"/>
    </w:pPr>
    <w:hyperlink w:history="1" r:id="rId4koxn2emdy1vdepyufn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qxkhmfwdfjx0wb0-omh" Type="http://schemas.openxmlformats.org/officeDocument/2006/relationships/hyperlink" Target="https://dalil.kg/document/30943" TargetMode="External"/><Relationship Id="rIdiogcji7sjiv5srhn9kei1" Type="http://schemas.openxmlformats.org/officeDocument/2006/relationships/hyperlink" Target="https://dalil.kg/document/663" TargetMode="External"/><Relationship Id="rIdr9ccjjcfyhbrvx2ymh4sg" Type="http://schemas.openxmlformats.org/officeDocument/2006/relationships/hyperlink" Target="https://dalil.kg/document/317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t_xtqsu10cwlgbutoyq" Type="http://schemas.openxmlformats.org/officeDocument/2006/relationships/hyperlink" Target="https://dalil.kg/document/30042" TargetMode="External"/><Relationship Id="rId4koxn2emdy1vdepyufn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2026-09-29T21:09:33.912Z</dcterms:created>
  <dcterms:modified xsi:type="dcterms:W3CDTF">2026-09-29T21:09:33.912Z</dcterms:modified>
</cp:coreProperties>
</file>

<file path=docProps/custom.xml><?xml version="1.0" encoding="utf-8"?>
<Properties xmlns="http://schemas.openxmlformats.org/officeDocument/2006/custom-properties" xmlns:vt="http://schemas.openxmlformats.org/officeDocument/2006/docPropsVTypes"/>
</file>