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ssolg9cser2dh-bt8j0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мая 2006 года. Регистрационный номер 60-06 г.Бишкекот 13 мая 2006 года № 155              ПРИКАЗ МИНИСТРА ОБОРОНЫ КЫРГЫЗСКОЙ РЕСПУБЛИКИ                   О внесении изменений и дополнений в              Положение о медицинском освидетельствовании               в Вооруженных Силах Кыргызской Республики                      (на мирное и военное время)      1. Внести изменения и дополнения в </w:t>
      </w:r>
      <w:hyperlink w:history="1" r:id="rIdaqych9v6buhv6nkno-wm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медицинском освиде-
тельствовании  в  Вооруженных  Силах Кыргызской Республики (на мирное и 
военное время), введенное в действие </w:t>
      </w:r>
      <w:hyperlink w:history="1" r:id="rIdd1rb6ttyj8gypwecdehv7">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обороны Кыргызской 
Республики от 6 марта 2002 года № 33 и зарегистрированного в Министерстве 
юстиции Кыргызской Республики 29 марта 2002 года № 51-02,  согласно </w:t>
      </w:r>
      <w:hyperlink w:history="1" r:id="rIdvfbix1cimklv7u28wpgzs">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приказу.     2. Председателю  Военно-врачебной  комиссии  Министерства  обороныКыргызской  Республики  в установленном порядке направить данный приказна государственную регистрацию в Министерство юстиции  Кыргызской  Рес-публики.     3. Признать утратившим силу приказ Министерства обороны КыргызскойРеспублики от 23.03.2006 года № 96.     4.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5. Уведомить  Министерство юстиции Кыргызской Республики об офици-альном опубликовании настоящего приказа и источнике опубликования.     6. Контроль  за  исполнением  приказа возложить на Заместителя Ми-нистра обороны Кыргызской Республики.     7. Приказ довести до соединений,  частей и учреждений Министерстваобороны Кыргызской Республики.      Министр обороны Кыргызской Республики     генерал-лейтенант                                 И.Исаков   </w:t>
      </w:r>
      <w:r>
        <w:rPr>
          <w:rFonts w:ascii="Arial" w:cs="Arial" w:eastAsia="Arial" w:hAnsi="Arial"/>
          <w:sz w:val="24"/>
          <w:szCs w:val="24"/>
        </w:rPr>
        <w:t xml:space="preserve">                                                  Приложение                                         к приказу Министерства обороны                                              Кыргызской Республики                                            от 13 мая 2006 года № 155      I. В Положении о медицинском освидетельствовании в Вооруженных Си-лах Кыргызской Республики (на мирное и военное время):     1. Пункт  34 главы III изложить в следующей редакции:  "Военнообя-занные освидетельствуются по графам I,  III,  IV, V Расписания болезней(в  зависимости от воинского звания и военно-учетной специальности) хи-рургом,  терапевтом, невропатологом, психиатром, окулистом, отоларинго-логом,  стоматологом  с флюорографическим обследованием органов груднойклетки,  анализом крови (определение  СОЭ,  гемоглобина,  эритроцитов),исследованием  мочи  на  белок и исследованием на наличие ВИЧ инфекции.При необходимости осмотр врачами других специальностей и других  иссле-дований.  Для  лиц  старше  40 лет обязательно электрокардиографическое(ЭКГ) исследование и измерение внутриглазного давления".     2. В  абзаце  первом пункта 48 главы IV после слов "и общий анализмочи, ЭКГ" после запятой дополнить словами "исследование на наличие ВИЧинфекции," далее по тексту.     II. В Расписании болезней и физических недостатков (приложение № 2к  Положению о медицинском освидетельствовании в Вооруженных Силах Кыр-гызской Республики (на мирное и военное время):     1. Графу "Наименование болезней и физических недостатков" статьи 1после слов "вирусные болезни," дополнить словами  "болезнь,  вызываемаявирусом  иммунодефицита  человека (больные ВИЧ инфекцией,  носители ВИЧинфекции)";     2. Статью 2 исключить.     3. В графе "Граждане при приписке к призывным участкам, призыве надействительную военную,  альтернативную (вневойсковой) службы, военнос-лужащие срочной службы,  а также лица, освидетельствуемые по пунктам 3,4,  7, 8, 11, 15, 20, 22, 23 а,б статьи 4 Положения о медицинском осви-детельствовании в Вооруженных силах Кыргызской  Республики"  статьи  76"г" изложить в следующей редакции "годны.".     III. В Пояснениях к применению отдельных статей Расписания  болез-ней  и физических недостатков (приложение № 3 к Положению о медицинскомосвидетельствовании в Вооруженных Силах Кыргызской Республики (на  мир-ное и военное время):     1. Абзац первый статьи 1 после слов "и паразитарных  заболеваний,"дополнить  словами "иммунодефицитные состояния врожденного или приобре-тенного характера, сопровождающиеся патологическими изменениями кровет-ворной  системы и других органов.  Годность к военной службе и к службепо военной специальности определяется в зависимости от степени  наруше-ния  функций  пораженного органа или системы по соответствующим статьямРасписания болезней.  Иммунодефицитные состояния должны  подтверждатьсярезультатами  лабораторных исследований иммуноглобулинов сыворотки кро-ви".     2. Абзац  второй  статьи 1 после слов "К пункту "а" относятся" до-полнить словами "больные ВИЧ инфекцией," далее по тексту.     3. Абзац  шестой  статьи 1 после слов "К пункту "б" относятся" до-полнить словами "носители ВИЧ инфекции," далее по тексту.     4. Статью 2 исключить.     5. В графе "Наименование болезней и физических недостатков" статьи38 пунктах "в", "г" слова "в одном из меридианов" исключить;     6. В статье 51:     - в абзаце 5 слова "ангиотрофоневрозы 1 стадии" исключить;     - В статье 80:     - абзац 5 после слов "бессимптомном течении" дополнить словами     ", состояние после инструментального удаления одиночных камней  измочевыводящих путей (лоханки, мочеточника, мочевого пузыря), отсутствиеодного яичка после его удаления по поводу заболеваний (неспецифическогои доброкачественного характера),  ранений и других повреждений. Диагноззаболевания должен быть установлен в стационаре."     - в  абзаце  6  слова  "состояния после инструментального удаленияодиночных камней из мочевыводящих путей (лоханки, мочеточника, мочевогопузыря) без нарушения функции;" исключить.     - в абзаце 7 слова "не является основанием для применения  настоя-щей статьи,  не препятствует прохождению военной службы,  поступлению ввоенно-учебные заведения" исключить.     7. В статье 86:     - абзац 4 после слов "задержка одного яичка в брюшной полости" до-полнить словами "в паховом канале или у его наружного отверстия";     - в абзаце 5 слова "задержка одного яичка в паховом канале  или  уего наружного отверстия" исключить;     IV. Приложение № 4 к Положению о медицинском освидетельствовании вВооруженных Силах Кыргызской Республики "на мирное и военное время" из-ложить в следующей редакции:".                                 ТАБЛИЦА              степеней ограничения по состоянию здоровья              и физическому развитию лиц, призываемых на            действительную военную службу, военнослужащих и          кандидатов, поступающих в военно-учебные заведения-----------------------------------------------------------------------| № | Наименование частей Вооруженных  |Комплектуются лицами, имеющими||п/п|      Сил Кыргызской Республики   | степень ограничения не ниже: ||---|----------------------------------|------------------------------|| 1 |                2                 |               3              ||---|----------------------------------|------------------------------||1  |Части специального назначения     |               1              ||---|----------------------------------|------------------------------||2  |Национальная гвардия              |               1              ||---|----------------------------------|------------------------------||3  |Пограничные части                 |               2              ||---|----------------------------------|------------------------------||4  |Части внутренних войск МВД КР     |               3              ||---|----------------------------------|------------------------------||5  |Мотострелковые части              |               3              ||---|----------------------------------|------------------------------||6  |Танковые части                    |               3              ||---|----------------------------------|------------------------------||7  |Зенитно-ракетные части            |               3              ||---|----------------------------------|------------------------------||8  |Химические части                  |               4              ||---|----------------------------------|------------------------------||9  |Радиотехнические части            |               4              ||---|----------------------------------|------------------------------||10 |Части связи                       |               4              ||---|----------------------------------|------------------------------||11 |Части гражданской обороны МЧС и ГО|               4              ||---|----------------------------------|------------------------------||12 |Наземные части авиации            |               4              ||---|----------------------------------|------------------------------||13 |Остальные строевой части          |               4              ||   |Вооруженных Сил КР                |                              |-----------------------------------------------------------------------      Наличие противопоказаний для  прохождения  действительной  военнойслужбы:     - в высокогорных районах (высота над уровнем моря 1500 м  и  выше)(*) - А      (*) эти  требования  не  распространяются  на лиц,  призываемых надействительную военную службу в указанных районах (местностях), а такжепроходящим там службу.     Примечания:     1. В случае выявления у свидетельствуемого нескольких заболеваний,предусматривающих различные степени ограничения,  итоговая оценка уста-навливается по наибольшей степени ограничения.     2. Кандидаты в военно-учебные заведения  Министерства  обороны  КРотбираются из числа лиц,  имеющих степени ограничения 1,  2, 3 с учетомпрофиля военно-учебного заведения и требований к остроте зрения, виду ивеличине рефракций,  указанных в пояснениях к ст. 37, 38 Расписания бо-лезней.     3. Для  призываемых на действительную военную службу и поступающихв военно-учебные заведения рост должен быть:     военно-учебные заведения - не ниже 160 см;     пограничные части - не ниже 160 см;     ОБОО ГШ ВС КР - не ниже 175 см;     Национальная гвардия - не ниже 175 см;     Части специального назначения - не ниже 175 см;     Члены экипажей танков и инженерных машин на базе танков и  тягачейне выше 175 см.     На комплектование частей, находящихся в высокогорных районах, нап-равляются лица, имеющие степень ограничения не ниже 3.     4. Для экипажей инженерных машин на базе танков и тягачей устанав-ливается степень ограничения 3.     5. При определении степени ограничения по состоянию здоровья и фи-зическому  развитию лиц,  призываемых на действительную военную службу,военнослужащих и поступающих в военно-учебные  заведения,  врачи  руко-водствуются таблицами:                              Для психиатра-----------------------------------------------------------------------|  Перечень заболеваний, ограничений, статья Расписания   |  Степень  ||                       болезней                          |ограничения||---------------------------------------------------------|-----------||В анамнезе отсрочка на действительную военную службу для |     4     ||лечения по статье 17-в                                   |           ||---------------------------------------------------------|-----------||Статья 18-в                                              |    4-а    ||---------------------------------------------------------|-----------||Статья 21-в                                              |     4     |-----------------------------------------------------------------------                            Для невропатолога-----------------------------------------------------------------------|  Перечень заболеваний, ограничений, статья Расписания   |  Степень  ||                       болезней                          |ограничения||---------------------------------------------------------|-----------||В анамнезе отсрочка на действительную военную службу для |     4     ||лечения по статье 29                                     |           ||---------------------------------------------------------|-----------||Травма головного мозга за последние 3 года,              |    4-а    ||подтвержденная лечебными (лечебно-профилактическим)      |           ||учреждением без явлений органического поражения          |           ||центральной нервной системы                              |           ||---------------------------------------------------------|-----------||Статьи 27-г, 28-г                                        |    4-а    ||---------------------------------------------------------|-----------||Состояние после перенесенной менингококковой инфекции с  |     4     ||исходом в полное выздоровление и стойкость ремиссии в    |           ||течении 12 месяцев                                       |           |-----------------------------------------------------------------------                              Для терапевта-----------------------------------------------------------------------|  Перечень заболеваний, ограничений, статья Расписания   |  Степень  ||                       болезней                          |ограничения||---------------------------------------------------------|-----------||Статьи 48-г, 53-б                                        |     4     ||---------------------------------------------------------|-----------||Хронические гастродуодениты 64-в                         |     3     ||---------------------------------------------------------|-----------||Состояние после острых воспалительных заболевание почек и|    4-а    ||исходом в полное выздоровление и стойкостью ремиссии в   |           ||течении 12 месяцев                                       |           ||---------------------------------------------------------|-----------||Состояния после острых инфекционно-аллергических         |    4-а    ||заболеваний опорно-двигательного аппарата и исходом в    |           ||полное выздоровление и стойкостью ремиссии в течении 12  |           ||месяцев                                                  |           ||---------------------------------------------------------|-----------||Состояния после перенесенных вирусного гепатита,         |     4     ||тифопаратифозных заболеваний с исходом в полное          |           ||выздоровление и стойкостью Ремиссии в течении 12 месяцев |           |-----------------------------------------------------------------------                               Для хирурга-----------------------------------------------------------------------|  Перечень заболеваний, ограничений, статья Расписания   |  Степень  ||                       болезней                          |ограничения||---------------------------------------------------------|-----------||В анамнезе отсрочка на действительную военную службу для |     3     ||лечения по статье 92                                     |           ||---------------------------------------------------------|-----------||Статья 11-в                                              |     3     ||---------------------------------------------------------|-----------||Статья 52-в                                              |     4     ||---------------------------------------------------------|-----------||Статья 80-г                                              |    4-а    ||---------------------------------------------------------|-----------||Статьи 51-г, 86-г                                        |    3-а    ||---------------------------------------------------------|-----------||Статья 76-г                                              |     4     |-----------------------------------------------------------------------                           Для отоларинголога-----------------------------------------------------------------------|  Перечень заболеваний, ограничений, статья Расписания   |  Степень  ||                       болезней                          |ограничения||---------------------------------------------------------|-----------||В анамнезе отсрочка на действительную военную службу для |     3     ||лечения по статье 47                                     |           ||---------------------------------------------------------|-----------||Статья 41                                                |     3     ||---------------------------------------------------------|-----------||Статья 55-в                                              |    3-а    ||---------------------------------------------------------|-----------||Статья 43-в                                              |    4-а    |-----------------------------------------------------------------------                             Для стоматолога-----------------------------------------------------------------------|  Перечень заболеваний, ограничений, статья Расписания   |  Степень  ||                       болезней                          |ограничения||---------------------------------------------------------|-----------||Статьи 60-б, 61-б                                        |     3     ||---------------------------------------------------------|-----------||Отсутствие подряд трех зубов: второго резца, клыка,      |     3     ||малого коренного                                         |           ||---------------------------------------------------------|-----------||Отсутствие 6 зубов на обеих челюстях                     |     3     ||---------------------------------------------------------|-----------||Наличие съемных зубных протезов                          |     4     ||---------------------------------------------------------|-----------||Стоматиты, гингивиты, хейлиты и другие заболевания       |     3     ||слизистой полости рта, не поддающиеся лечению            |           |-----------------------------------------------------------------------                              Для окулиста-----------------------------------------------------------------------|                       Острота зрения                    |  Степень  ||                                                         |ограничения||---------------------------------------------------------|-----------|| без коррекции |                                         |           ||---------------|-----------------------------------------|-----------||               |            |              |             |           ||---------------|------------|--------------|-------------|-----------||1,0-0,7/1,0-0,7|            |              |             |     1     ||---------------|------------|--------------|-------------|-----------||    0,7/0,7    |            |              |             |     2     ||---------------|------------|--------------|-------------|-----------||    0,4/0,4    |            |              |             |     3     ||---------------|------------|--------------|-------------|-----------||    0,5/0,1    |            |              |             |     4     |-----------------------------------------------------------------------      Примечание: для водителей танков, самоходно-артиллерийских устано-вок,  инженерных машин на базе танков и тягачей,  боевых машин  пехоты,бронетранспортеров  и пусковых установок ракетных частей острота зрениябез коррекции 0,8/0,6. -----------------------------------------------------------------------|  Перечень заболеваний, ограничений, статья Расписания   |  Степень  ||                       болезней                          |ограничения||---------------------------------------------------------|-----------||Статьи 31-в, 38-е, д                                     |     4     ||---------------------------------------------------------|-----------||Прогрессирующая крыловидная плева                        |     4     ||---------------------------------------------------------|-----------||Аномальная трихромазия типа С                            |     1     |-----------------------------------------------------------------------      Председатель военно-врачебной комиссии     Министерства обороны Кыргызской Республики     подполковник м/с                                  Б.Качыбеков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ksvtgu-dg6fetbtl9sf">
      <w:r>
        <w:rPr>
          <w:rFonts w:ascii="Arial" w:cs="Arial" w:eastAsia="Arial" w:hAnsi="Arial"/>
          <w:color w:val="132D3F"/>
          <w:sz w:val="16"/>
          <w:szCs w:val="16"/>
          <w:u w:val="single"/>
        </w:rPr>
        <w:t xml:space="preserve">dalil.kg/document/300438</w:t>
      </w:r>
    </w:hyperlink>
  </w:p>
  <w:p>
    <w:pPr>
      <w:spacing w:after="0" w:before="40"/>
      <w:jc w:val="center"/>
    </w:pPr>
    <w:hyperlink w:history="1" r:id="rIdsoegsui5igqdin2ffgn6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solg9cser2dh-bt8j0d" Type="http://schemas.openxmlformats.org/officeDocument/2006/relationships/hyperlink" Target="https://dalil.kg/document/202591" TargetMode="External"/><Relationship Id="rIdaqych9v6buhv6nkno-wmv" Type="http://schemas.openxmlformats.org/officeDocument/2006/relationships/hyperlink" Target="https://dalil.kg/document/31481" TargetMode="External"/><Relationship Id="rIdd1rb6ttyj8gypwecdehv7" Type="http://schemas.openxmlformats.org/officeDocument/2006/relationships/hyperlink" Target="https://dalil.kg/document/31480" TargetMode="External"/><Relationship Id="rIdvfbix1cimklv7u28wpgzs" Type="http://schemas.openxmlformats.org/officeDocument/2006/relationships/hyperlink" Target="https://dalil.kg/document/30043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ksvtgu-dg6fetbtl9sf" Type="http://schemas.openxmlformats.org/officeDocument/2006/relationships/hyperlink" Target="https://dalil.kg/document/300438" TargetMode="External"/><Relationship Id="rIdsoegsui5igqdin2ffgn6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2026-09-30T15:06:38.205Z</dcterms:created>
  <dcterms:modified xsi:type="dcterms:W3CDTF">2026-09-30T15:06:38.205Z</dcterms:modified>
</cp:coreProperties>
</file>

<file path=docProps/custom.xml><?xml version="1.0" encoding="utf-8"?>
<Properties xmlns="http://schemas.openxmlformats.org/officeDocument/2006/custom-properties" xmlns:vt="http://schemas.openxmlformats.org/officeDocument/2006/docPropsVTypes"/>
</file>