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fjqgbu8nkzal-6pfg2z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Республики15 июня 2005 года. Регистрационный номер 76-05 г.Бишкекот 13 мая 2005 года № 4/58               ПРИКАЗ ГОСУДАРСТВЕННОЙ ТАМОЖЕННОЙ ИНСПЕКЦИИ                ПРИ ПРАВИТЕЛЬСТВЕ КЫРГЫЗСКОЙ РЕСПУБЛИКИ           Об утверждении Положения о таможенном сопровождении      В соответствии с Протоколом о таможенном сопровождении между тамо-женными органами государств-участников Таможенного союза от  8  декабря1998 года, Протоколом о таможенном контроле за товарами и транспортнымисредствами,  перемещаемыми между таможенными органами государств-участ-ников  Таможенного союза от 17 февраля 2000 года,  утвержденного </w:t>
      </w:r>
      <w:hyperlink w:history="1" r:id="rId6v3yijky2tce4wusmqde7">
        <w:r>
          <w:rPr>
            <w:rFonts w:ascii="Arial" w:cs="Arial" w:eastAsia="Arial" w:hAnsi="Arial"/>
            <w:color w:val="1D4ED8"/>
            <w:sz w:val="24"/>
            <w:szCs w:val="24"/>
            <w:u w:val="single"/>
          </w:rPr>
          <w:t xml:space="preserve">поста-</w:t>
        </w:r>
      </w:hyperlink>
      <w:hyperlink w:history="1" r:id="rIdefvqwjfy8y2ig3ijeeykg">
        <w:r>
          <w:rPr>
            <w:rFonts w:ascii="Arial" w:cs="Arial" w:eastAsia="Arial" w:hAnsi="Arial"/>
            <w:color w:val="1D4ED8"/>
            <w:sz w:val="24"/>
            <w:szCs w:val="24"/>
            <w:u w:val="single"/>
          </w:rPr>
          <w:t xml:space="preserve">новлением</w:t>
        </w:r>
      </w:hyperlink>
      <w:r>
        <w:rPr>
          <w:rFonts w:ascii="Arial" w:cs="Arial" w:eastAsia="Arial" w:hAnsi="Arial"/>
          <w:sz w:val="24"/>
          <w:szCs w:val="24"/>
        </w:rPr>
        <w:t xml:space="preserve"> Правительства Кыргызской Республики от 19  мая  2000  года  №277, приказываю:     1. Утвердить </w:t>
      </w:r>
      <w:hyperlink w:history="1" r:id="rIdszsvkivfzozlyvrfjgsdg">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таможенном сопровождении.     2. Управлению  организации таможенного контроля ГТИ при Правитель-стве Кыргызской Республики внести настоящий приказ  на  государственнуюрегистрацию в Министерство юстиции Кыргызской Республики.     3. Сектору по связям с общественностью АХО ГТИ после государствен-ной  регистрации в Министерстве юстиции Кыргызской Республики опублико-вать данный приказ в официальных средствах массовой информации.     4. Сектору канцелярии УКО ГТИ довести настоящий приказ до таможен-ных органов для использования в работе.     5. Настоящий  приказ вступает в силу через 15 дней после официаль-ного опубликования.     6. Управлению  организации таможенного контроля ГТИ при Правитель-стве Кыргызской Республике после опубликования зарегистрированного нор-мативного  правового акта информировать Министерство юстиции КыргызскойРеспублики об источнике опубликования.     7. Контроль  за  исполнением  настоящего приказа возложить на УОТКГТИ при Правительстве Кыргызской Республики.      Директор Государственной таможенной     инспекции при Правительстве     Кыргызской Республики                             С.Омаркулов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3zy8py4hdkhon_jf9lhk">
      <w:r>
        <w:rPr>
          <w:rFonts w:ascii="Arial" w:cs="Arial" w:eastAsia="Arial" w:hAnsi="Arial"/>
          <w:color w:val="132D3F"/>
          <w:sz w:val="16"/>
          <w:szCs w:val="16"/>
          <w:u w:val="single"/>
        </w:rPr>
        <w:t xml:space="preserve">dalil.kg/document/300446</w:t>
      </w:r>
    </w:hyperlink>
  </w:p>
  <w:p>
    <w:pPr>
      <w:spacing w:after="0" w:before="40"/>
      <w:jc w:val="center"/>
    </w:pPr>
    <w:hyperlink w:history="1" r:id="rIdyatuafmlslgubtyziwgf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fjqgbu8nkzal-6pfg2zz" Type="http://schemas.openxmlformats.org/officeDocument/2006/relationships/hyperlink" Target="https://dalil.kg/document/202591" TargetMode="External"/><Relationship Id="rId6v3yijky2tce4wusmqde7" Type="http://schemas.openxmlformats.org/officeDocument/2006/relationships/hyperlink" Target="https://dalil.kg/document/7315" TargetMode="External"/><Relationship Id="rIdefvqwjfy8y2ig3ijeeykg" Type="http://schemas.openxmlformats.org/officeDocument/2006/relationships/hyperlink" Target="https://dalil.kg/document/7315" TargetMode="External"/><Relationship Id="rIdszsvkivfzozlyvrfjgsdg" Type="http://schemas.openxmlformats.org/officeDocument/2006/relationships/hyperlink" Target="https://dalil.kg/document/3127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3zy8py4hdkhon_jf9lhk" Type="http://schemas.openxmlformats.org/officeDocument/2006/relationships/hyperlink" Target="https://dalil.kg/document/300446" TargetMode="External"/><Relationship Id="rIdyatuafmlslgubtyziwgf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2026-10-01T19:38:56.532Z</dcterms:created>
  <dcterms:modified xsi:type="dcterms:W3CDTF">2026-10-01T19:38:56.532Z</dcterms:modified>
</cp:coreProperties>
</file>

<file path=docProps/custom.xml><?xml version="1.0" encoding="utf-8"?>
<Properties xmlns="http://schemas.openxmlformats.org/officeDocument/2006/custom-properties" xmlns:vt="http://schemas.openxmlformats.org/officeDocument/2006/docPropsVTypes"/>
</file>