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awctg0esilsplem0zd9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Республики25 сентября 2006 года. Регистрационный номер 100-06 г.Бишкекот 13 сентября 2006 года № 5-4/346               ПРИКАЗ ГОСУДАРСТВЕННОЙ ТАМОЖЕННОЙ ИНСПЕКЦИИ                ПРИ ПРАВИТЕЛЬСТВЕ КЫРГЫЗСКОЙ РЕСПУБЛИКИ          «Об утверждении Порядка изготовления и распределения                      бланков строгой отчетности»      В  целях  приведения  нормативных актов Государственной  таможеннойинспекции  при  Правительстве Кыргызской Республики в  соответствие  спостановлениями  Правительства Кыргызской Республики  от  </w:t>
      </w:r>
      <w:hyperlink w:history="1" r:id="rIdpz41je5yclzoezdkdp7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  сентября</w:t>
        </w:r>
      </w:hyperlink>
      <w:hyperlink w:history="1" r:id="rIdcxfh_injon6inq7xcnk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1997 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 «Об изготовлении документов строгой отчетности» и  от</w:t>
      </w:r>
      <w:hyperlink w:history="1" r:id="rIdj2p3kwknh0odmce8_v6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  декабря  2004  года  №  961</w:t>
        </w:r>
      </w:hyperlink>
      <w:r>
        <w:rPr>
          <w:rFonts w:ascii="Arial" w:cs="Arial" w:eastAsia="Arial" w:hAnsi="Arial"/>
          <w:sz w:val="24"/>
          <w:szCs w:val="24"/>
        </w:rPr>
        <w:t xml:space="preserve">  «О  мерах  по  реализации  требований</w:t>
      </w:r>
      <w:hyperlink w:history="1" r:id="rIdqgo955xnlro05txp1op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 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Республики»,  а  также  разъяснениюАппарата   Премьер-министра   Кыргызской   Республики,   утвержденномураспоряжением Руководителя АПМ </w:t>
      </w:r>
      <w:hyperlink w:history="1" r:id="rIdlbmlipk2qdnzjq7nbjc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декабря 2005 года № 343</w:t>
        </w:r>
      </w:hyperlink>
      <w:r>
        <w:rPr>
          <w:rFonts w:ascii="Arial" w:cs="Arial" w:eastAsia="Arial" w:hAnsi="Arial"/>
          <w:sz w:val="24"/>
          <w:szCs w:val="24"/>
        </w:rPr>
        <w:t xml:space="preserve">,                                 ПРИКАЗЫВАЮ:                                      1.  Утвердить  прилагаемый  </w:t>
      </w:r>
      <w:hyperlink w:history="1" r:id="rIdhrgtitmfccgetw8po3-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изготовления  и  распределениябланков строгой отчетности (далее - Порядок).   2.  Определить  место  (типографию)  изготовления  бланков  строгойотчетности по согласованию с МВД Кыргызской Республики.   3.  Управлению организации таможенного контроля ГТИ (Боотаев  Т.Е.)согласовать  данный приказ с Министерством внутренних  дел  КыргызскойРеспублики и в установленном порядке произвести регистрацию приказа  вМинистерстве юстиции Кыргызской республики.   4.  Настоящий  Приказ  вступает в силу через  15  дней  с  моментаопубликования в приложении газеты «Эркин-Тоо».   5.  Пресс-службе  ГТИ  (Малдыбаев  А.А.)  обеспечить  опубликованиеПорядка  в  официальных средствах массовой информации и  на  веб-сайтеГосударственной  таможенной  инспекции  при  Правительстве  КыргызскойРеспублики  и информировать Министерство юстиции Кыргызской Республикиоб опубликовании.   6.   Считать  утратившим  силу  </w:t>
      </w:r>
      <w:hyperlink w:history="1" r:id="rId1_sragzy4x9ixbajdch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Комитета  по  доходам   приМинистерстве финансов Кыргызской Республики от 28 декабря 2002 года  №21   «Об   утверждении   Порядка  изготовления,   распространения,   ииспользования  бланков  грузовых  таможенных  деклараций».  (МЮКР   от21.01.03 №1-03)   7.  Сектору канцелярии Управления кадрового обеспечения (ОмурбековаД.А.)  довести  настоящий приказ до сведения структурных подразделенийГТИ.   8.  Контроль за исполнением настоящего приказа возложить на Первогозаместителя директора (Суваналиев С.И.).      Директор                                           С.Айдаров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v2zsxu8pkprzgtwdt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dalil.kg/document/300502</w:t>
      </w:r>
    </w:hyperlink>
  </w:p>
  <w:p>
    <w:pPr>
      <w:spacing w:after="0" w:before="40"/>
      <w:jc w:val="center"/>
    </w:pPr>
    <w:hyperlink w:history="1" r:id="rIdlb4c0_z_omrw5uvkrx5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ctg0esilsplem0zd9sf" Type="http://schemas.openxmlformats.org/officeDocument/2006/relationships/hyperlink" Target="https://dalil.kg/document/202591" TargetMode="External"/><Relationship Id="rIdpz41je5yclzoezdkdp7um" Type="http://schemas.openxmlformats.org/officeDocument/2006/relationships/hyperlink" Target="https://dalil.kg/document/34737" TargetMode="External"/><Relationship Id="rIdcxfh_injon6inq7xcnkb2" Type="http://schemas.openxmlformats.org/officeDocument/2006/relationships/hyperlink" Target="https://dalil.kg/document/34737" TargetMode="External"/><Relationship Id="rIdj2p3kwknh0odmce8_v6ye" Type="http://schemas.openxmlformats.org/officeDocument/2006/relationships/hyperlink" Target="https://dalil.kg/document/54499" TargetMode="External"/><Relationship Id="rIdqgo955xnlro05txp1optt" Type="http://schemas.openxmlformats.org/officeDocument/2006/relationships/hyperlink" Target="https://dalil.kg/document/1587" TargetMode="External"/><Relationship Id="rIdlbmlipk2qdnzjq7nbjc4o" Type="http://schemas.openxmlformats.org/officeDocument/2006/relationships/hyperlink" Target="https://dalil.kg/document/22138" TargetMode="External"/><Relationship Id="rIdhrgtitmfccgetw8po3-zv" Type="http://schemas.openxmlformats.org/officeDocument/2006/relationships/hyperlink" Target="https://dalil.kg/document/300503" TargetMode="External"/><Relationship Id="rId1_sragzy4x9ixbajdch6j" Type="http://schemas.openxmlformats.org/officeDocument/2006/relationships/hyperlink" Target="https://dalil.kg/document/306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v2zsxu8pkprzgtwdtxo" Type="http://schemas.openxmlformats.org/officeDocument/2006/relationships/hyperlink" Target="https://dalil.kg/document/300502" TargetMode="External"/><Relationship Id="rIdlb4c0_z_omrw5uvkrx5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2026-10-01T00:37:41.487Z</dcterms:created>
  <dcterms:modified xsi:type="dcterms:W3CDTF">2026-10-01T00:37:41.487Z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