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r1g_hz-ghfhog65kaq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13 февраля 2013 года № 4/3 Зарегистрировано в Министерстве юстиции Кыргызской Республики2 октября 2006 года. Регистрационный номер 102-06. г.Бишкекот 6 сентября 2006 года №25/3                              ПОСТАНОВЛЕНИЕ                     ПРАВЛЕНИЯ НАЦИОНАЛЬНОГО БАНКА                         КЫРГЫЗСКОЙ РЕСПУБЛИКИ  Об утверждении «Временного положения о ссудно-сберегательных жилищно-             строительных кассах в Кыргызской Республике»                                      Рассмотрев  проект  «Временного положения  о  ссудно-сберегательныхжилищно-строительных  кассах в Кыргызской Республике»,  руководствуясьстатьями  7,  43  Закона Кыргызской Республики </w:t>
      </w:r>
      <w:hyperlink w:history="1" r:id="rId7di-qinalxnhk9eorej2a">
        <w:r>
          <w:rPr>
            <w:rFonts w:ascii="Arial" w:cs="Arial" w:eastAsia="Arial" w:hAnsi="Arial"/>
            <w:color w:val="1D4ED8"/>
            <w:sz w:val="24"/>
            <w:szCs w:val="24"/>
            <w:u w:val="single"/>
          </w:rPr>
          <w:t xml:space="preserve">«О  Национальном  банке</w:t>
        </w:r>
      </w:hyperlink>
      <w:hyperlink w:history="1" r:id="rIdtm2ykhhxbbizce09slh9l">
        <w:r>
          <w:rPr>
            <w:rFonts w:ascii="Arial" w:cs="Arial" w:eastAsia="Arial" w:hAnsi="Arial"/>
            <w:color w:val="1D4ED8"/>
            <w:sz w:val="24"/>
            <w:szCs w:val="24"/>
            <w:u w:val="single"/>
          </w:rPr>
          <w:t xml:space="preserve">Кыргызской  Республики»</w:t>
        </w:r>
      </w:hyperlink>
      <w:r>
        <w:rPr>
          <w:rFonts w:ascii="Arial" w:cs="Arial" w:eastAsia="Arial" w:hAnsi="Arial"/>
          <w:sz w:val="24"/>
          <w:szCs w:val="24"/>
        </w:rPr>
        <w:t xml:space="preserve">,  статьей 4 Закона  Кыргызской  Республики  </w:t>
      </w:r>
      <w:hyperlink w:history="1" r:id="rIdy3muvsgw1ovcaczjkyi_r">
        <w:r>
          <w:rPr>
            <w:rFonts w:ascii="Arial" w:cs="Arial" w:eastAsia="Arial" w:hAnsi="Arial"/>
            <w:color w:val="1D4ED8"/>
            <w:sz w:val="24"/>
            <w:szCs w:val="24"/>
            <w:u w:val="single"/>
          </w:rPr>
          <w:t xml:space="preserve">«О</w:t>
        </w:r>
      </w:hyperlink>
      <w:hyperlink w:history="1" r:id="rIdup1rcxfyxguz92peclw8y">
        <w:r>
          <w:rPr>
            <w:rFonts w:ascii="Arial" w:cs="Arial" w:eastAsia="Arial" w:hAnsi="Arial"/>
            <w:color w:val="1D4ED8"/>
            <w:sz w:val="24"/>
            <w:szCs w:val="24"/>
            <w:u w:val="single"/>
          </w:rPr>
          <w:t xml:space="preserve">банках и банковской деятельности в Кыргызской Республике»</w:t>
        </w:r>
      </w:hyperlink>
      <w:r>
        <w:rPr>
          <w:rFonts w:ascii="Arial" w:cs="Arial" w:eastAsia="Arial" w:hAnsi="Arial"/>
          <w:sz w:val="24"/>
          <w:szCs w:val="24"/>
        </w:rPr>
        <w:t xml:space="preserve">, статьей  43Закона  Кыргызской  Республики  </w:t>
      </w:r>
      <w:hyperlink w:history="1" r:id="rId8bvlzlxjvt0j-zo9hoyjf">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Правление  Национальногобанка Кыргызской Республики постановляет:   1.  Утвердить «</w:t>
      </w:r>
      <w:hyperlink w:history="1" r:id="rIditlojqyeogjjkb7zejh3a">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ссудно-сберегательных жилищно-строительных кассах в Кыргызской Республике»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юстицииКыргызской Республики.   3.  Настоящее  постановление вступает в силу после  государственнойрегистрации   в   Министерстве   юстиции   Кыргызской   Республики   ипоследующего официального опубликования.   4.   После  опубликования  зарегистрированного  нормативного   актаЮридическому  отделу  информировать Министерство  юстиции  КыргызскойРеспублйки об источнике публикации (наименование издания, его номер  идата).   5.  Признать  утратившими  силу постановление  Правления  НБКР  «Обутверждении  Временного  положения  о  ссудно-сберегательных  жилищно-строительных кассах в Кыргызской Республики» от 29.08.2001 года  №32/4и  постановление Правления НБКР «Об утверждении Временного положения оссудно-сберегательных  жилищно-строительных   кассах   в   КыргызскойРеспублике» от 25.05.2006г. №15/3.   6.  Контроль  за исполнением настояшгго постановления возложить  назаместителя Председателя НБКР Джаныбекову С Э.      Председатель Правления                        Алапаев М.О.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mdd_2xe-9qsppeptsxqc">
      <w:r>
        <w:rPr>
          <w:rFonts w:ascii="Arial" w:cs="Arial" w:eastAsia="Arial" w:hAnsi="Arial"/>
          <w:color w:val="132D3F"/>
          <w:sz w:val="16"/>
          <w:szCs w:val="16"/>
          <w:u w:val="single"/>
        </w:rPr>
        <w:t xml:space="preserve">dalil.kg/document/300508</w:t>
      </w:r>
    </w:hyperlink>
  </w:p>
  <w:p>
    <w:pPr>
      <w:spacing w:after="0" w:before="40"/>
      <w:jc w:val="center"/>
    </w:pPr>
    <w:hyperlink w:history="1" r:id="rId1klbttgnzyofdmxnv1f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r1g_hz-ghfhog65kaqmp" Type="http://schemas.openxmlformats.org/officeDocument/2006/relationships/hyperlink" Target="https://dalil.kg/document/302627" TargetMode="External"/><Relationship Id="rId7di-qinalxnhk9eorej2a" Type="http://schemas.openxmlformats.org/officeDocument/2006/relationships/hyperlink" Target="https://dalil.kg/document/559" TargetMode="External"/><Relationship Id="rIdtm2ykhhxbbizce09slh9l" Type="http://schemas.openxmlformats.org/officeDocument/2006/relationships/hyperlink" Target="https://dalil.kg/document/559" TargetMode="External"/><Relationship Id="rIdy3muvsgw1ovcaczjkyi_r" Type="http://schemas.openxmlformats.org/officeDocument/2006/relationships/hyperlink" Target="https://dalil.kg/document/560" TargetMode="External"/><Relationship Id="rIdup1rcxfyxguz92peclw8y" Type="http://schemas.openxmlformats.org/officeDocument/2006/relationships/hyperlink" Target="https://dalil.kg/document/560" TargetMode="External"/><Relationship Id="rId8bvlzlxjvt0j-zo9hoyjf" Type="http://schemas.openxmlformats.org/officeDocument/2006/relationships/hyperlink" Target="https://dalil.kg/document/1644" TargetMode="External"/><Relationship Id="rIditlojqyeogjjkb7zejh3a" Type="http://schemas.openxmlformats.org/officeDocument/2006/relationships/hyperlink" Target="https://dalil.kg/document/30050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mdd_2xe-9qsppeptsxqc" Type="http://schemas.openxmlformats.org/officeDocument/2006/relationships/hyperlink" Target="https://dalil.kg/document/300508" TargetMode="External"/><Relationship Id="rId1klbttgnzyofdmxnv1f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2026-09-25T14:28:01.627Z</dcterms:created>
  <dcterms:modified xsi:type="dcterms:W3CDTF">2026-09-25T14:28:01.627Z</dcterms:modified>
</cp:coreProperties>
</file>

<file path=docProps/custom.xml><?xml version="1.0" encoding="utf-8"?>
<Properties xmlns="http://schemas.openxmlformats.org/officeDocument/2006/custom-properties" xmlns:vt="http://schemas.openxmlformats.org/officeDocument/2006/docPropsVTypes"/>
</file>