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qdefolepv0umhue3nh9l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Республики30  июля 2001 года. Регистрационный номер 133-01                              Приложение 1                               Утверждены                         </w:t>
      </w:r>
      <w:hyperlink w:history="1" r:id="rId_nbhyteaoarsktn82ttpb">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от 4 июля 2001 года N 237                          МЕТОДИЧЕСКИЕ УКАЗАНИЯ                   по составлению акта (заключения)                  судебно-психиатрической экспертизы     Заключение  экспертизы в судебных делах является  одним  из  видовдоказательств и должно быть оформлено в виде акта.    В заключении эксперта должно быть указано,  где,  когда,  кем и накаком  основании  была пpoизведена экспертиза, кто  присутствовал  припроведении  экспертизы,  какие материалы были использованы  экспертом,какие исследования он произвел,  какие вопросы перед ним поставлены  иего мотивированные ответы на них.    Выводы  в  акте  должны соответствовать данным описательной  частиакта   и  фактическим  обстоятельствам  дела.   Поэтому  акт  судебно-психиатрической   экспертизы  должен  содержать   не   только   выводыэкспертизы,  но  и данные, обосновывающие эти выводы.    Заключение   о  вменяемости,   дееспособности,   возможности   илиневозможности  в  силу  психической  болезни  предстать  перед  судом,давать  свидетельские  показания,  о  необходимых  мерах  медицинскогохарактера   и  т.д.  должно   быть  обосновано  описанием  и   оценкойпсихического состояния обследуемого.    Недостаточная ясность  или  неполнота заключения экспертизы обычноприводят  к  необходимости назначения следствием или  судом  повторнойэкспертизы.    Акт  должен  быть понятным не только для врача,  но  также  и  дляработников   суда  и  следствия,  не  должен  содержать  терминологии,затрудняющей  ее  понимание.  В отдельных случаях специальные  терминыдолжны  переводиться   на   русский  язык  (например,   инфантилизм  -детскость,   незрелость;  экзофтальмус  -  пучеглазие;  анизокория   -неравномерность зрачков; тремор - дрожание и т.д.).    Акт судебно-психиатрической экспертизы должен содержать: введение,сведения  о  прошлой  жизни; описание физического, неврологического  ипсихического состояния и заключительная часть.    В дополнении  к перечисленным разделам перед заключительной частьюакта  в  специальном разделе следует дать мотивировку тех выводов,   ккоторым   эксперт  приходит  в результате изучения  судебного  дела  иобследование подэкспертного.    Необходимо остановиться подробнее на каждом из этих разделов.                               I. Введение     Здесь указывается  дата составления акта,  состав комиссии,  местопроизводства  экспертизы,   имя,  отчество,   фамилия  подэкспертного,его  возраст.  В отношении подследственных, испытуемых указывается,  вчем  обвиняется  (название статьи Уголовного кодекса и  очень  краткоесодержание  существа обвинения,  например:  "обвиняется  по  ст...  УККыргызской Республики).    Во  введении,   которое  также называют  формальной  частью  акта,необходимо указать,  кто направил на экспертизу и по какому поводу: поличному    желанию   испытуемого,    его   родственников,     законныхпредставителей,  по  ходатайству защиты,  в  порядке  психиатрическогонадзора  со  стороны врача-психиатра  места  лишения  свободы  или  попостановлению суда или следствия в связи с возникшими у них сомнениямив психической  неполноценности испытуемого.                      II. Сведения о прошлой жизни     Здесь   приводятся  краткие  и  наиболее  существенные  данные   оформировании  личности, патологической наследственности,  перенесенныхзаболеваниях,  пребываний  в психиатрической больнице и т.п.   В  этойчасти  акта  должны быть также приведены краткие сведения  о  трудовойжизни   испытуемого  или указания на ту или иную группу  инвалидности,имевшие  место  в  прошлом судимости,  приводы. Эти данные  важны  дляоценки   характеристики  личности.   Следует  подчеркнуть,   что   присоставлении  этой  части  акта необходимо  всегда  указывать,   откудаанамнестические  сведения почерпнуты, т.е.  со слов ли  испытуемого  иего  родственников,  или  из материалов дела,   а  также  из  справок,выписок  из  историй болезни лечебных учреждений и т.п.  Указание  этоимеет существенное значение,  т.к.  оно определяет неодинаковую оценкуразных   анамнестических   данных  и   предостерегает   эксперта    откатегорического утверждения недостаточно проверенных фактов. При  этомв  процессе  изложения анамнеза четко и  последовательно  должно  бытьпредставлено развитие психического заболевания (если таковое  имеется)и  его  течение.  В отношении обвиняемых особого внимания  заслуживаетпсихическое   состояние   и  поведение  лица   во   время   совершенияпреступления, существенные сведения о которых могут быть почерпнуты изматериалов  уголовного  дела.  Если обобщающие  оценочные  определенияэтого   состояния  (такие,  например,  как  "расстройство   сознания","нарушение   ориентировки  и  отсутствие  контакта   с   окружающими")приводятся   в   резолютивной  части  акта,  то  фактические   данные,характеризующие  состояние испытуемого во время преступления,   строгопоследовательное описание его поступков и действий следует приводить вконце анамнеза. Обязательны при этом точные  ссылки на материалы,   изкоторых   взято   это   описание  (листы  уголовного   дела,   фамилиисвидетелей).               III. Описание физического, неврологического                       и психического состояния     Физическое состояние.  В этом разделе описывается состояние общегопитания,  внутренних  органов  и эндокринной  системы,  периферическихсосудов.    Неврологический статус.  Здесь излагаются  симптомы  органическогопоражения    центральной    нервной  системы   (если   оно   имеется),выраженные  функциональные  отклонения  с  обязательным  перечислениемосновных симптомов (состояние зрачков, рефлексов и т.д.).    Данные     лабораторных    исследований.    Вслед    за    данныминеврологического   исследования  отмечаются  результаты  лабораторногоисследования  (исследование крови,  спинномозговой жидкости  и  т.д.).При  этом  не  следует  ограничиваться  только  изложением  содержанияанализов,  но помня, что акт пишется для суда и следственных  органов,нужно  в  ряде  случаев   дать   и квалификацию  лабораторных  данных,например:  "Анализ  спинномозговой жидкости  указывает  на  изменение,характерные   для   сифилитического  поражения  центральной   нервной,системы".    Психическое  состояние.  Это центральная часть  акта  должна  датьчеткое  отображение психического состояния испытуемого,  сложившееся врезультате проведенного исследования и наблюдения.    Описание психического статуса в акте должно естественно отличатьсяот  психического  статуса  в истории болезни.  Не  теряя  описательнойформы,  психический  статус в акте должен носить  более  обобщительныйхарактер.    Нельзя    рекомендовать   какую-либо   твердую   схему    описанияпсихического  состояния,  приемлемую во всех случаях.  Форма и порядокописания   в  значительной  мере  определяются  конкретными   клинико-психопатологическими  особенностями и выводами эксперта,  обоснованиемкоторых  является  описательная часть.  Однако,   следует  указать  нанекоторые  обязательные  составные  элементы,   позволяющие  в  форме,понятной  для  суда  и  следственных  органов,   осветить  психическоесостояние  испытуемого.  Таковы  - ориентировка   в  месте,   времени,окружающей   среде,    правильное  понимание   цели   направления   наэкспертизу,  контакт  с окружающими, лечащим врачом  и  медперсоналом,высказывания  и  суждения  испытуемого,  иллюстрирующие  процессы  егомышления  и  оценку, которую он дает окружающему, своему  положению  исостоянию здоровья, его отношение к совершенному преступлению, из чегов  первую очередь выясняется способность  критической  оценки   своегоповедения, своих поступков и действий.    Самого тщательного описания и четкости изложения заслуживают такиесимптомы,   как бред, галлюцинации, конфабуляции, явления навязчивостии  т.д. и т.п. При этом психические проявления при описании их в акте,как и в истории болезни,  не должны искусственно расчленяться и терятьсвою синдромальную очерченность.    Соответственно с  этим  в  акте должны найти отражение те или иныерасстройства эмоций и произвольной деятельности.    Обязательным является  отражение динамики психического состояния ив  первую  очередь  различного  рода  скоро   преходящих   болезненныхрасстройств   (приступы  расстройств  сознания,   дисфории  и   т.д.),проявление  агрессии,   наличие  в  период  пребывания  на  экспертизеприпадков,  их  частота,  характер, а также  изменение  состояния  подвлиянием терапии.    Особенно убедительного описания  требуют  элементы  симуляции  илиаггравации в поведении испытуемого.                      IV. Мотивировочная часть акта     Здесь анализируются  данные  анамнеза,  сомато-неврологического  ипсихического  статуса, позволяющие обосновать диагностику  и  судебно-психиатрические выводы.    При   этом   должна   быть  приведена  обобщающая   характеристикаклинических  фактов и всех иных сведений,  содержащихся в описательнойчасти  акта,  так,  чтобы они служили аргументами  выводов  экспертнойкомиссии.    Например,   можно   указать   на  характер  развития   и   течениезаболевания,  которые в сопоставлении с теми или  иными  особенностямипсихического    статуса  свидетельствуют  о  такой  тяжести   болезни,которая   исключает  способность  больного  отдавать  отчет  в   своихдействиях   и  руководить  ими.  Точно  также  должно  быть  проведенообобщение фактических данных,  характеризующих поведение лица в моментсовершения  преступления,   если  речь идет о  временном  расстройствепсихической деятельности, например, патологическом опьянении.   Иногдамотивировка  в  таких  случаях  может  быть приведена  в  резолютивнойчасти  акта  с  соответствующим обоснованием заключения о  болезненномсостоянии испытуемого в момент  совершения  преступления.    В тех случаях,  когда мотивировка выводов дается в  заключительнойчасти    акта,   последняя   может  гласить  следующее:    "В   моментсовершения  преступления,  как это видно из материалов дела  и  данныхисторий  болезни,   А.  находился в состоянии временного  расстройствадушевной  деятельности в форме патологического  опьянения.   Указанноеболезненное состояние развивалось после приема небольшой дозы алкоголяи   выразилось  в  нелепом  поведении,   немотивированном,    внезапновозникшем    возбуждении    с   бессмысленной   агрессией,    носившейавтоматический характер, сопровождалось расстройством ориентировки приотсутствии  контакта с  окружающими, и отсутствием  внешних  признаковобычного  опьянения.  Поэтому  в  отношении  инкриминируемого  деяния,совершенного    в    состоянии   временного   расстройства    душевнойдеятельности, А. следует считать невменяемым".    Выводы, отвергающие наличие опьянения,  также  требуют  подробногообоснования.    При повторной экспертизе в тех случаях,  где имеется расхождение свыводами   предыдущей  экспертизы,   необходимо   проведение   анализапротивоположного  заключения.  Такой анализ должен содержать  элементыдифференциальной диагностики.    Ни в коем случае нельзя рекомендовать какие бы то ни было,  раз  инавсегда    установленные   трафареты   этой   наиболее   сложной    иответственной части акта, представляющей собой аргументацию выводов.                      V. Заключительная часть акта     Заключительная часть акта содержит оценку  психического  состоянияиспытуемого   в   период   экспертизы   и   диагностики   психическогозаболевания, если таковое имеется.    В   отношении   лиц,  привлекаемых  к  уголовной   ответственности(обвиняемых),  эксперты  должны  дать  оценку  психического  состоянияиспытуемого  в  момент  совершения преступления  и  связанное  с  этимзаключение о вменяемости:    в   отношении  осужденных  -  заключение  о  возможности  отбыватьнаказание в местах лишения свободы;    в  отношении   истцов и ответчиков по гражданским делам  -  об  ихспособности понимать значение своих действий и руководить ими;    в  отношении  свидетелей  и потерпевших  -  о  способности  даватьсвидетельские показания;    в отношении  потерпевших,  у  которых  в результате противоправныхдействий возникли отклонения в психическом здоровье:    - о степени ущерба, нанесенному их психическому здоровью;    -  о  степени  риска  вероятного причинения  ущерба   психическомуздоровью потерпевшего при очном участии его в судебном заседании;    в отношении обвиняемых,  признанных невменяемыми,  и  заключенных,признанных психически больными - о необходимых медицинских мерах.    В  заключительной  части акта должны быть даны  ответы  на  другиепоставленные судебно-следственными органами вопросы.    В случае, когда решение вопроса о невменяемости или дееспособностинеобходимо   перенести  на судебное заседание  или  для  решения  этихвопросов  необходимо продлить наблюдение,  в резолютивной части   актадолжно быть указано соответствующее мотивированное заключение.    Заключение амбулаторной комиссии о  необходимости  направления  настационарное испытание должно содержать мотивировку такого решения.    В   заключительной   части  в  случаях  признания   подэкспертногоневменяемым  или  заболевшим после совершения преступления,   как  этоописано выше,  указываются также необходимые медицинские мероприятия всоответствии   с  межведомственной инструкцией "О  порядке  примененияпринудительного  лечения  и  других  мер  медицинского   характера   вотношении    психических  больных,  совершивших  общественно   опасныедеяния".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rm7m3yfacopydoqukgkj">
      <w:r>
        <w:rPr>
          <w:rFonts w:ascii="Arial" w:cs="Arial" w:eastAsia="Arial" w:hAnsi="Arial"/>
          <w:color w:val="132D3F"/>
          <w:sz w:val="16"/>
          <w:szCs w:val="16"/>
          <w:u w:val="single"/>
        </w:rPr>
        <w:t xml:space="preserve">dalil.kg/document/30053</w:t>
      </w:r>
    </w:hyperlink>
  </w:p>
  <w:p>
    <w:pPr>
      <w:spacing w:after="0" w:before="40"/>
      <w:jc w:val="center"/>
    </w:pPr>
    <w:hyperlink w:history="1" r:id="rId16cqvyalxpfmyuo0kaz1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defolepv0umhue3nh9lw" Type="http://schemas.openxmlformats.org/officeDocument/2006/relationships/hyperlink" Target="https://dalil.kg/document/202591" TargetMode="External"/><Relationship Id="rId_nbhyteaoarsktn82ttpb" Type="http://schemas.openxmlformats.org/officeDocument/2006/relationships/hyperlink" Target="https://dalil.kg/document/3005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rm7m3yfacopydoqukgkj" Type="http://schemas.openxmlformats.org/officeDocument/2006/relationships/hyperlink" Target="https://dalil.kg/document/30053" TargetMode="External"/><Relationship Id="rId16cqvyalxpfmyuo0kaz1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2026-09-30T01:49:15.793Z</dcterms:created>
  <dcterms:modified xsi:type="dcterms:W3CDTF">2026-09-30T01:49:15.793Z</dcterms:modified>
</cp:coreProperties>
</file>

<file path=docProps/custom.xml><?xml version="1.0" encoding="utf-8"?>
<Properties xmlns="http://schemas.openxmlformats.org/officeDocument/2006/custom-properties" xmlns:vt="http://schemas.openxmlformats.org/officeDocument/2006/docPropsVTypes"/>
</file>