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Республики30 ноября 2006 года. Регистрационный номер 120-06 г.Бишкекот 30 октября 2006 года № 32/2               ПОСТАНОВЛЕНИЕ ПРАВЛЕНИЯ НАЦИОНАЛЬНОГО БАНКА                         КЫРГЫЗСКОЙ РЕСПУБЛИКИ              О Положении "О реализации исламских принципов                финансирования в Кыргызской Республике                      в рамках пилотного проекта"         (В редакции постановления Правления Нацбанка КР от      </w:t>
      </w:r>
      <w:hyperlink w:history="1" r:id="rIdbj_3aoit2cjrnl1lnn7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2006 года № 36/1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pkpdqwij-ufnufdiwq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июня 2007 года № 33/1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Правление Национального  банка  Кыргызской  Республики  рассмотревпроект Положения "О реализации  исламских  принципов  финансирования  вКыргызской Республике в рамках пилотного проекта", руководствуясь Мемо-рандумом о взаимопонимании между  Кыргызской  Республикой  и  ИсламскимБанком Развития и открытым акционерным обществом "Экобанк" относительновнедрения исламского банковского дела  и  финансирования  в  КыргызскойРеспублике,  от 16 мая 2006 года (далее "Меморандум") ратифицированногоУказом Президента Кыргызской Республики "О Пилотном  проекте  внедренияисламских  принципов финансирования в Кыргызской Республике" от </w:t>
      </w:r>
      <w:hyperlink w:history="1" r:id="rIdyf3qowknts4r13un9hy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</w:t>
        </w:r>
      </w:hyperlink>
      <w:hyperlink w:history="1" r:id="rIdfq3kkk_wmyaxgpglzob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2006 года № 373</w:t>
        </w:r>
      </w:hyperlink>
      <w:r>
        <w:rPr>
          <w:rFonts w:ascii="Arial" w:cs="Arial" w:eastAsia="Arial" w:hAnsi="Arial"/>
          <w:sz w:val="24"/>
          <w:szCs w:val="24"/>
        </w:rPr>
        <w:t xml:space="preserve">,  положениями названного  Указа  Президента  КыргызскойРеспублики, статьей 7 Закона Кыргызской Республики </w:t>
      </w:r>
      <w:hyperlink w:history="1" r:id="rIdd8-zetfqiuulwhog4hk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Национальном бан-</w:t>
        </w:r>
      </w:hyperlink>
      <w:hyperlink w:history="1" r:id="rIdxnxsfyro5ahm-iesnj-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учитывая прилагаемое заключение Министерстваюстиции  Кыргызской  Республики  (письмо  от  18  сентября  2006  г.  №02-4/8135 для членов Руководящего комитета образованного в рамках  наз-ванного Меморандума), постановляет:     1. Утвердить </w:t>
      </w:r>
      <w:hyperlink w:history="1" r:id="rIdcpqytiu0yblvseteez9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реализации исламских принципов  финанси-рования в Кыргызской Республике в рамках пилотного проекта" (прилагает-ся).     2. Управлению  методологии  надзора  и  лицензирования совместно сЮридическим отделом,  в установленном порядке провести  государственнуюрегистрацию  настоящего постановления в Министерстве юстиции КыргызскойРеспублики.    (Исключен в соответствии с </w:t>
      </w:r>
      <w:hyperlink w:history="1" r:id="rId3a8nu4njf8_ifrh1eek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от29 июня 2007 года № 33/1)     4. Настоящее постановление вступает в силу с момента его официаль-ного опубликования после государственной регистрации в Министерстве юс-тиции Кыргызской Республики.     5. После опубликования зарегистрированного постановления Юридичес-кому отделу информировать Министерство юстиции Кыргызской Республики обисточнике опубликования (наименование издания, его номер и дата).     6. Контроль за исполнением настоящего постановления  возложить  назаместителя  Председателя Национального банка Кыргызской Республики Бо-контаева К.К.      Председатель Правления Национального     банка Кыргызской Республики                       М.Алапаев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j_3aoit2cjrnl1lnn7jy" Type="http://schemas.openxmlformats.org/officeDocument/2006/relationships/hyperlink" Target="http://kodeks.duckdns.org/document/300541" TargetMode="External"/><Relationship Id="rIdepkpdqwij-ufnufdiwqan" Type="http://schemas.openxmlformats.org/officeDocument/2006/relationships/hyperlink" Target="http://kodeks.duckdns.org/document/300675" TargetMode="External"/><Relationship Id="rIdyf3qowknts4r13un9hybj" Type="http://schemas.openxmlformats.org/officeDocument/2006/relationships/hyperlink" Target="http://kodeks.duckdns.org/document/4508" TargetMode="External"/><Relationship Id="rIdfq3kkk_wmyaxgpglzobod" Type="http://schemas.openxmlformats.org/officeDocument/2006/relationships/hyperlink" Target="http://kodeks.duckdns.org/document/4508" TargetMode="External"/><Relationship Id="rIdd8-zetfqiuulwhog4hkhw" Type="http://schemas.openxmlformats.org/officeDocument/2006/relationships/hyperlink" Target="http://kodeks.duckdns.org/document/559" TargetMode="External"/><Relationship Id="rIdxnxsfyro5ahm-iesnj-ft" Type="http://schemas.openxmlformats.org/officeDocument/2006/relationships/hyperlink" Target="http://kodeks.duckdns.org/document/559" TargetMode="External"/><Relationship Id="rIdcpqytiu0yblvseteez9y7" Type="http://schemas.openxmlformats.org/officeDocument/2006/relationships/hyperlink" Target="http://kodeks.duckdns.org/document/300540" TargetMode="External"/><Relationship Id="rId3a8nu4njf8_ifrh1eekdq" Type="http://schemas.openxmlformats.org/officeDocument/2006/relationships/hyperlink" Target="http://kodeks.duckdns.org/document/300675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2026-09-23T11:49:24.386Z</dcterms:created>
  <dcterms:modified xsi:type="dcterms:W3CDTF">2026-09-23T11:49:24.386Z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