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ПРЕКРАТИЛ ДЕЙСТВИЕ
 в соответствии со статьей 36 </w:t>
      </w:r>
      <w:hyperlink w:history="1" r:id="rIdt2rlaqmgwxqfxph-ueptw">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
 от 20 июля 2009 года N 241
 "О нормативных правовых актах Кыргызской Республики"</w:t>
      </w:r>
    </w:p>
    <w:p>
      <w:r>
        <w:rPr>
          <w:rFonts w:ascii="Arial" w:cs="Arial" w:eastAsia="Arial" w:hAnsi="Arial"/>
          <w:sz w:val="24"/>
          <w:szCs w:val="24"/>
        </w:rPr>
        <w:t xml:space="preserve">Зарегистрировано в Министерстве юстиции Кыргызской Республики29 мая 2007 года. Регистрационный номер 54-07                                                          Приложение № 2                                                      Утверждено</w:t>
      </w:r>
    </w:p>
    <w:p>
      <w:r>
        <w:rPr>
          <w:rFonts w:ascii="Arial" w:cs="Arial" w:eastAsia="Arial" w:hAnsi="Arial"/>
          <w:sz w:val="24"/>
          <w:szCs w:val="24"/>
        </w:rPr>
        <w:t xml:space="preserve">приказом</w:t>
      </w:r>
    </w:p>
    <w:p>
      <w:r>
        <w:rPr>
          <w:rFonts w:ascii="Arial" w:cs="Arial" w:eastAsia="Arial" w:hAnsi="Arial"/>
          <w:sz w:val="24"/>
          <w:szCs w:val="24"/>
        </w:rPr>
        <w:t xml:space="preserve">Министерства                                                 образования и науки                                                Кыргызской Республики                                             от 7 мая 2007 года № 234/1                                ПОЛОЖЕНИЕ                о проведении конкурсного отбора учебной                литературы для общеобразовательных школ                         Кыргызской Республики      1.            Общие положения     2.            Конкурсная комиссия     3.            Организация и проведение Конкурса     4.            Заключение, исполнение и расторжение договора     Приложение 1. Критерии оценки учебной литературы     Приложение 2. Формула оценки ценового предложения     Приложение 3. Формула определения суммарного балла конкурсного                   предложения     Приложение 4. Протокол позиций конкурсных предложений                           1. Общие положения      1.1. Настоящее Положение определяет  порядок  проведения  конкурсаучебной литературы для общеобразовательных школ (далее - Положение).     1.2. Настоящее Положение разработано на основе гражданского  зако-нодательства Кыргызской Республики.     1.3. Конкурс учебной литературы (далее - Конкурс) проводится в це-лях  обеспечения  общеобразовательных  учреждений Кыргызской Республикисовременными учебниками,  учебными изданиями, и иными учебными материа-лами,  подготовленными в соответствии с новыми педагогическими техноло-гиями, программами и образовательными стандартами.     1.4. Конкурс проводится по мере необходимости.  Организатором кон-курса является Министерство образования и науки  Кыргызской  Республики(далее - Министерство или Организатор).     1.5. Организатор осуществляет руководство изданием учебной литера-туры  в  соответствии с законодательством Кыргызской Республики,  госу-дарственными образовательными стандартами и государственными стандарта-ми по издательской деятельности.     1.6. На Конкурсе рассматриваются представленные учебники и учебныепособия, написанные по программам, утвержденным Министерством, и по ав-торским программам.     1.7. Конкурс  учебной  литературы является открытым,  объявление опроведении конкурса публикуется в средствах массовой  информации  за  4месяца  до начала его проведения и содержит в себе сроки и условия про-ведения конкурса.     1.8. В объявлении о проведении Конкурса также указываются основныетребования, предъявляемые к конкурсным предложениям, в порядке, опреде-ленном законодательством Кыргызской Республики.     1.9. В Конкурсе могут принять участие любые юридические и физичес-кие лица,  основным видом деятельности которых является издание книжнойпродукции (далее - Участник),  а также выполнившие все условия, необхо-димые для участия в Конкурсе.     1.10. Победителем Конкурса признается Участник,  предложивший наи-лучшие условия по содержанию специального экземпляра книги и по качест-ву издательской подготовки,  а также получивший  наибольшее  количествобаллов,  рассчитанных по соответствующей Формуле определения суммарногобалла конкурсного предложения (приложение № 3).                         2. Конкурсная комиссия      2.1. Для проведения конкурса Организатором  создается  специальнаяконкурсная комиссия (далее - Комиссия), состоящая из двух секций - тен-дерной и экспертной.     2.2. Председатель  Комиссии назначается приказом Организатора кон-курса. Министр образования не может являться председателем комиссии.     2.3. Тендерная секция Комиссии создается для рассмотрения конкурс-ных предложений и определения победителей Конкурса.  Экспертная  секцияКомиссии  создается для проведения экспертной оценки представленного наКонкурс специального экземпляра книги.     2.4. Состав тендерной секции Комиссии утверждается приказом Минис-терства до проведения Конкурса,  состав экспертной секции Комиссии  ут-верждается приказом Министерства за неделю до его проведения.     2.5. В состав тендерной секции Комиссии входят представители Орга-низатора Конкурса, а также специалист по закупкам, имеющим подтверждаю-щий сертификат.  Дополнительно в состав тендерной секции Комиссии могутбыть включены представители других заинтересованных государственных ор-ганов и организаций.     2.6. Количество членов тендерной секции Комиссии должно составлятьне менее 5 (пяти) человек.     2.7. В  состав  экспертной секции Комиссии входят эксперты из Базыданных экспертов,  образуемой в соответствии с Положением  о  Республи-канском научно-методическом совете,  утвержденным</w:t>
      </w:r>
    </w:p>
    <w:p>
      <w:r>
        <w:rPr>
          <w:rFonts w:ascii="Arial" w:cs="Arial" w:eastAsia="Arial" w:hAnsi="Arial"/>
          <w:sz w:val="24"/>
          <w:szCs w:val="24"/>
        </w:rPr>
        <w:t xml:space="preserve">приказом</w:t>
      </w:r>
    </w:p>
    <w:p>
      <w:r>
        <w:rPr>
          <w:rFonts w:ascii="Arial" w:cs="Arial" w:eastAsia="Arial" w:hAnsi="Arial"/>
          <w:sz w:val="24"/>
          <w:szCs w:val="24"/>
        </w:rPr>
        <w:t xml:space="preserve">Министерстваобразования и науки Кыргызской Республики от 7 мая 2007 года  №  234/1.Члены  предметных  секций не могут быть привлечены в качестве экспертовэкспертной секции Комиссии.     2.8. Количество  членов  экспертной секции Комиссии должно состав-лять не менее 4 (четырех) человек на один учебный предмет.     2.9. Для  ведения делопроизводства председатель Комиссии назначаетсекретаря, не являющегося членом Комиссии.     2.10. Перед проведением Конкурса Организатор формирует лоты и под-готавливает комплект конкурсной документации.     2.11. Содержание  конкурсной документации определяется в соответс-твии с законодательством Кыргызской Республики.                  3. Организация и проведение Конкурса      3.1. В Конкурсе могут принимать участие Участники,  независимо  отформ собственности,  места регистрации, и соответствующие требованиям иусловиям конкурсных предложений.     3.2. Желающие  участвовать  в  Конкурсе издательства должны податьконкурсную заявку на пакет конкурсных  документов,  оплатить  их  стои-мость,  и  в течение установленного срока,  оговоренного в объявлении опроведении Конкурса,  изучить,  заполнить,  заверить  форму  конкурсныхпредложений и предоставить ее Организатору,  в соответствии с законода-тельством  Кыргызской  Республики.  Конкурсная  заявка,  подготовленнаяУчастником,  должна содержать документы, определенные законодательствомКыргызской Республики.     3.3. Неполное предоставление информации,  запрашиваемой в конкурс-ной документации или же подача конкурсной заявки,  не  отвечающей  всемтребованиям конкурсной документации,  представляют собой риск Участникаи могут привести к отклонению его заявки.     3.4. Стоимость пакета конкурсных документов устанавливается Комис-сией и должна соответствовать калькуляции затрат,  связанных с проведе-нием Конкурса.     3.5. Для регистрации в качестве Участника необходимо представить вкомиссию следующие документы:     - Заполненный комплект конкурсной документации по соответствующемулоту (конкурсная заявка);     - Квитанцию об уплате за конкурсную документацию.     Участник должен  подготовить  оригинал и 2 (две) копии конкурсногопредложения,  четко указав на каждой, соответственно, "ОРИГИНАЛ" и "КО-ПИЯ".  В случае расхождений между ними, преимущество будет иметь ориги-нал. Конкурсная заявка должна быть заверена подписью и печатью Участни-ка.  Конверт  с  тремя экземплярами конкурсного предложения должен бытьопечатан в соответствии с законодательством Кыргызской Республики.     3.6. Организатор принимает заявки,  поданные в срок,  определенныйпунктом 1.7 настоящего Положения. Никакие изменения не должны вноситьсяв конкурсные заявки после истечения срока их подачи.     3.7. Документы регистрируются Секретарем комиссии, при этом Участ-нику присваивается соответствующий регистрации порядковый номер.     3.8. В день проведения Конкурса члены  тендерной  секции  Комиссиивскрывают  конверты  в соответствии с законодательством Кыргызской Рес-публики и передают материалы  со  специальными  экземплярами  книги  наоценку в экспертную секцию Комиссии.     3.9. По итогам рассмотрения специальных  экземпляров  каждый  членэкспертной секции Комиссии проставляет баллы в соответствии с Критерия-ми оценки учебной литературы (приложение № 1)  для  каждого  Участника.Затем баллы суммируются,  и выводится средний балл для каждого Участни-ка,  который проставляется в Протоколе позиций  конкурсных  предложений(приложение № 4) в графе "Качество содержания рукописей".  По окончаниизаполнения Протокола позиций конкурсных предложений,  он  подписываетсявсеми членами экспертной секции Комиссии.     3.10. Затем Протокол позиций конкурсных предложений аналогично за-полняется  тендерной  секцией  Комиссии в графе "Ценовые предложения" всоответствии с Формулой оценки ценового предложения (приложение  №  2),по  окончании заполнения Протокол подписывается всеми членами тендернойсекции Комиссии.     3.11. Протокол  позиций конкурсных предложений заполняется по каж-дому лоту отдельно.     3.12. После  рассмотрения  и  оценки  всех конвертов с документамиУчастников на конкретный лот и заполнения Протокола позиций  конкурсныхпредложений,  Председатель  Комиссии  суммирует  итоговые  баллы листовоценки конкурсных предложений в  соответствии  с  Формулой  определениясуммарного  балла конкурсного предложения (приложение № 3) и определяетобщий суммарный балл,  который регистрируется также в Протоколе  о  ре-зультатах Конкурса секретарем комиссии.     3.13. Любой член комиссии вправе перепроверить правильность  опре-деления суммарного балла.     3.14. По результатам общих суммарных  баллов,  секретарь  комиссииоглашает порядковый номер Участника,  набравшего максимальный суммарныйбалл.     3.15. Результаты проведенного Конкурса оформляются Протоколом, ко-торый подписывается всеми членами Комиссии и утверждается председателемКомиссии.  Каждый  член  Комиссии  может письменно изложить свое особоемнение и приложить его к Протоколу.     3.16. Решение Комиссии признается правомочным, если в ее заседаниии в заседаниях ее секций участвует не менее 3/4 членов.     3.17. Все  участники  в течение 30 дней со дня проведения Конкурсамогут получить письменно результаты оценки представленных ими  конкурс-ных предложений.     3.18. Участники вправе обжаловать решение Комиссии в судебном  по-рядке, определенном законодательством Кыргызской Республики.     3.19. В случае признания судом недействительными  результаты  Кон-курса, Организатор проводит повторный Конкурс.     3.20. Организатор имеет право отклонять конкурсные  предложения  иотменять  Конкурс в соответствии с законодательством Кыргызской Респуб-лики.     3.21. Организатор  не несет никакой ответственности перед Участни-ками в случае отклонения всех заявок по причине несоответствия их  ква-лификации или неполной комплектации конкурсного предложения.            4. Заключение, исполнение и расторжение договора      4.1. На  основании  Протокола  о результатах Конкурса компетентныйорган Организатора заключает с победителем Конкурса договор на оказаниеуслуг  издательством  по изданию и доставке учебной литературы (далее -договор).     4.2. Договор может быть расторгнут в порядке, определенном законо-дательством Кыргызской Республики, в соответствии с условиями договора,а также по решению суда.                                                 Приложение 1                                   к Положению о проведении конкурсного                                         отбора учебной литературы                                       для общеобразовательных школ                                    Кыргызской Республики, утвержденное                                     приказом Министерства образования                                       и науки Кыргызской Республики                                        от 7 мая 2007 года № 234/1                   Критерии оценки учебной литературы -----------------------------------------------------------------------|                     Критерии                      |Максимальный балл||---------------------------------------------------|-----------------||1. Соответствие учебным программам.                |         8       ||Материалы рукописей должны соответствовать         |                 ||требованиям утвержденной учебной программе.        |                 ||Содержание, объем, и глубина заложенной в учебнике |                 ||информации должны соответствовать содержанию       |                 ||программы                                          |                 ||---------------------------------------------------|-----------------||2. Содержание.                                     |        30       ||Информация, передаваемая в учебнике должна быть    |                 ||достоверной и соответствовать современному         |                 ||состоянию науки. Приводимые в учебнике факты должны|                 ||знакомить с методами научного познания окружающего |                 ||мира. Структурными компонентами учебника должны    |                 ||быть текст (основной, дополнительный,              |                 ||пояснительный) и внетекстовые компоненты           |                 ||(иллюстративный материал, аппарат организации      |                 ||усвоения, аппарат ориентировки(1))                 |                 ||---------------------------------------------------|-----------------||3. Уровень языка.                                  |         8       ||Текст учебника должен быть написан понятным языком |                 ||с учетом детской психологии. Язык учебника должен  |                 ||быть доступным для обучающихся конкретного возраста|                 ||и соответствовать достигнутому уровню знаний. При  |                 ||использовании специализированных терминов следует  |                 ||дать правильное определение термина, перевод       |                 ||термина иностранного происхождения, составить      |                 ||указатель терминов, разработать систему вопросов   |                 ||и заданий для работы с терминами                   |                 ||---------------------------------------------------|-----------------||4. Педагогические методы.                          |        30       ||Соответствие педагогических методов потребностям   |                 ||ученика, необходимость в равной степени            |                 ||практичности упражнений, задач, оценочного и       |                 ||тестового материала                                |                 ||---------------------------------------------------|-----------------||5. Поддержка для учителя (Руководство для учителя).|         8       ||Соответствие руководства учебным программам,       |                 ||практичность в планировании урока; содержание      |                 ||комментариев по каждому индивидуальному уроку;     |                 ||помощь в разработке заданий исследовательского     |                 ||характера, классной и домашней работы, проверки    |                 ||знаний и оценок                                    |                 ||---------------------------------------------------|-----------------||6. Презентация и дизайн.                           |         8       ||Рукописи должны соответствовать педагогическим     |                 ||требованиям, и направлены на мотивирование         |                 ||учеников.                                          |                 ||Формат учебника(2).                                |                 ||Размер и стили шрифтов(3).                         |                 ||Общая "читаемость"(4).                             |                 ||Верстка, поля, сноски, примечания, заметки на      |                 ||полях, четкость печати (оттиска)                   |                 ||---------------------------------------------------|-----------------||7. Иллюстрации.                                    |         8       ||При оценке иллюстраций необходимо акцентировать их |                 ||качество, адекватность содержанию и педагогическим |                 ||целям текста. Иллюстрации должны быть наглядными,  |                 ||должны активизировать внимание учащихся, вызывать  |                 ||интерес.                                           |                 ||Стандарт иллюстраций(5).                           |                 ||Правильность иллюстраций(6).                       |                 ||Стиль иллюстраций.                                 |                 ||Соотношение текста и иллюстраций(7)                |                 ||---------------------------------------------------|-----------------||Всего                                              |       100       |-----------------------------------------------------------------------                    Техническая и качественная оценка      Члены экспертной группы оценивают каждый учебник, представленный вконкурсном предложении,  с точки зрения его  педагогического  качества,презентабельности и иллюстративности,  используя факторы 1-7, приведен-ные выше.  Таблица показывает диапазон баллов для каждого из  критериевпо шкале от 1 до 100.     Образец оценочной шкалы.  Оценки, указанные в таблице ниже, предс-тавляют  собой типичные процентные показатели для каждого критерия/фак-тора.-----------------------------------------------------------------------|                        Типовая шкала оценок                         ||---------------------------------------------------------------------||                               оценка                                ||---------------------------------------------------------------------||неудовлетворительно            (D)        |            40%           ||удовлетворительно              (S)        |            65%           ||Хорошо                         (G)        |            85%           ||Отлично                        (VG)       |           100%           |-----------------------------------------------------------------------     Таблица подсчета баллов.-----------------------------------------------------------------------|Критерии оценки| Максимальный  |Оценка (D, S, G, VG)|  Сумма баллов  || (i от 1 до n) |   балл (Mi)   | от 40% - 100% (Ri) |   (Mi x Ri)    ||---------------|---------------|--------------------|----------------||      n=1      |               |                    |                ||---------------|---------------|--------------------|----------------||      n=2      |               |                    |                ||---------------|---------------|--------------------|----------------||      n=3      |               |                    |                ||---------------|---------------|--------------------|----------------||      n=4      |               |                    |                ||---------------|---------------|--------------------|----------------||      n=5      |               |                    |                ||---------------|---------------|--------------------|----------------||      n=6      |               |                    |                ||---------------|---------------|--------------------|----------------||      n=7      |               |                    |                ||---------------|---------------|--------------------|----------------||               |               |                    |     N          ||               |E Mi = 100 балл|                    |T =  E Mi x Ri  ||               |               |                    |    i=1         |-----------------------------------------------------------------------     N  = номер критерия (категории).     Mi = Максимальный бал за каждый критерий (категорию).     Ri = Оценка каждого критерия (категории).     Конкурсное предложение проходит стадию по оценке качества и счита-ется приемлемым,  если каждый учебник в конкурсном предложении набираетминимум 65 баллов.  (Данный минимальный балл может быть адаптирован дляотдельных требований к конкурсным предложениям).      (д) дополнительные критерии      Другие дополнительные критерии,  которые будут  рассматриваться  впроцессе оценки, и метод оценки должны быть подробно описаны в Информа-ционной карте конкурсного предложения и/или Технических спецификациях.      (1) Аппарат  ориентировки содержит:  оглавления,  сигналы-символы,справочные материалы, алфавитный, именной и тематический указатели, па-мятки, пояснения, комментарии, указания, планы, подписи к иллюстрациям.     (2) (должен  соответствовать  требованиям  удобства пользования назанятиях и при переносе в портфеле).     (3) (Шрифтовое  оформление  должно  соответствовать эргономическимтребованиям соответствия возможностям органов зрения).     (4) (четкость,  разборчивость,  читабельность, интерес, вызываемыйчтением; понятность, привлекательность сюжета и стиля).     (5) (Иллюстрациями  могут  служить  сюжетные,  предметные  и науч-но-прикладные рисунки,  чертежи, карты, схемы, диаграммы, фотоиллюстра-ции).     (6) (При подборе иллюстративного  материала  учебника  применяютсяинформационно-содержательный, структурно-компонентный и преемственные икомпозиционные подходы).     (7) (Иллюстрации должны раскрывать содержание, заменяющее основнойтекст, т.е. являться самостоятельным источником информации. Иллюстрациядолжна быть равнозначна тексту,  должна помочь выразить мысль, изложен-ную в тексте, компенсировать то, что трудно выразить словами).                                                 Приложение 2                                   к Положению о проведении конкурсного                                         отбора учебной литературы                                       для общеобразовательных школ                                    Кыргызской Республики, утвержденное                                     приказом Министерства образования                                       и науки Кыргызской Республики                                        от 7 мая 2007 года № 234/1                   Формула оценки ценового предложения          Clowest х 100     C = ------------- x Xp, где:             Ci      Ci      = Оцениваемое ценовое предложение.     Clowest = Наименьшая цена предложения.     C       = Общий бал за ценовое предложение.     Xp      = Удельный вес за ценовое предложение,  равный 45%  [вста-               вить 0,45].                                                 Приложение 3                                   к Положению о проведении конкурсного                                         отбора учебной литературы                                       для общеобразовательных школ                                    Кыргызской Республики, утвержденное                                     приказом Министерства образования                                       и науки Кыргызской Республики                                        от 7 мая 2007 года № 234/1                  Формула определения суммарного балла                        конкурсного предложения      Балл конкурсного предложения (Bi).     Каждый учебник,  который успешно проходит стадию оценки  качества,будет  оценен  на  основании соотношения "качество - цена".  Если имеетместо конкурс на одно наименование (ОН), то книга и соответственно кон-курсное предложение, имеющее самый высокий балл, будут считаться прием-лемыми для присуждения Контракта Закупщиком согласно Общим и  Специаль-ным Условиям Контракта. В случае, когда имеет место конкурс на несколь-ко наименований (НН),  учебники,  набравшие самые высокие баллы,  будутсчитаться приемлемыми по нисходящей до тех пор, пока не будет достигну-то требуемое количество их наименований.      В = С + Q x Xq, где:      Q  = общее балл за качество учебной литературы;     Xq = удельный вес  за  качество  учебной  литературы,  равный  55%          [вставить 0,55].                                                 Приложение 4                                   к Положению о проведении конкурсного                                         отбора учебной литературы                                       для общеобразовательных школ                                    Кыргызской Республики, утвержденное                                     приказом Министерства образования                                       и науки Кыргызской Республики                                        от 7 мая 2007 года № 234/1                                ПРОТОКОЛ                    позиций конкурсных предложений -----------------------------------------------------------------------|   Номер   |          Средний балл         |     Общий    |Примечания|| участника |-------------------------------|суммарный балл|          ||           |      Качество     |  Ценовые  |              |          ||           |содержания рукописи|предложения|              |          ||-----------|-------------------|-----------|--------------|----------||-----------|-------------------|-----------|--------------|----------||-----------|-------------------|-----------|--------------|----------|-----------------------------------------------------------------------     Протокол подписан:-----------------------------------------------------------------------|                           Члены Комиссии                            ||---------------------------------------------------------------------||         Экспертная секция        |          Тендерная секция        ||----------------------------------|----------------------------------||  Ф.И.О., должность  |   Подпись  |   Ф.И.О., должность  |   Подпись ||---------------------|------------|----------------------|-----------||---------------------|------------|----------------------|-----------||---------------------|------------|----------------------|-----------|-----------------------------------------------------------------------      Председатель комиссии ____________________________________________                                 (Ф.И.О., должность, подпись)      Секретарь комиссии    ____________________________________________                                 (Ф.И.О., должность, подпись)      Дата _______________________</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7fadbdx1858maqcxi-ee">
      <w:r>
        <w:rPr>
          <w:rFonts w:ascii="Arial" w:cs="Arial" w:eastAsia="Arial" w:hAnsi="Arial"/>
          <w:color w:val="132D3F"/>
          <w:sz w:val="16"/>
          <w:szCs w:val="16"/>
          <w:u w:val="single"/>
        </w:rPr>
        <w:t xml:space="preserve">dalil.kg/document/300646</w:t>
      </w:r>
    </w:hyperlink>
  </w:p>
  <w:p>
    <w:pPr>
      <w:spacing w:after="0" w:before="40"/>
      <w:jc w:val="center"/>
    </w:pPr>
    <w:hyperlink w:history="1" r:id="rIdbt6j6ytfj5-_eob_3prh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2rlaqmgwxqfxph-ueptw"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7fadbdx1858maqcxi-ee" Type="http://schemas.openxmlformats.org/officeDocument/2006/relationships/hyperlink" Target="https://dalil.kg/document/300646" TargetMode="External"/><Relationship Id="rIdbt6j6ytfj5-_eob_3prh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2026-09-30T02:48:52.729Z</dcterms:created>
  <dcterms:modified xsi:type="dcterms:W3CDTF">2026-09-30T02:48:52.729Z</dcterms:modified>
</cp:coreProperties>
</file>

<file path=docProps/custom.xml><?xml version="1.0" encoding="utf-8"?>
<Properties xmlns="http://schemas.openxmlformats.org/officeDocument/2006/custom-properties" xmlns:vt="http://schemas.openxmlformats.org/officeDocument/2006/docPropsVTypes"/>
</file>