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   в соответствии со статьей 36 </w:t>
      </w:r>
      <w:hyperlink w:history="1" r:id="rIdprvmb6u6mdovga70eo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октября 2007 года. Регистрационный номер 99-07 г.Бишкекот 6 сентября 2007 года № 196    ПРИКАЗ ГОСУДАРСТВЕННОГО АГЕНТСТВА ПО АРХИТЕКТУРЕ И СТРОИТЕЛЬСТВУ                ПРИ ПРАВИТЕЛЬСТВЕ КЫРГЫЗСКОЙ РЕСПУБЛИКИ             Об утверждении Положения "О порядке проведения          государственной экспертизы проектов строительства"                            РДС 11-01:2007      В соответствии  со ст.7 Закона "О градостроительстве и архитектуреКыргызской Республики" и ст.473 Кодекса Кыргызской Республики "Об адми-нистративной ответственности",  с целью приведения нормативных докумен-тов в строительстве в соответствие с вновь принятыми нормативными  пра-вовыми актами Кыргызской Республики, приказываю:     1. Утвердить </w:t>
      </w:r>
      <w:hyperlink w:history="1" r:id="rIdfa-eo8wa7ut5rpldvq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руководящий документ</w:t>
        </w:r>
      </w:hyperlink>
      <w:r>
        <w:rPr>
          <w:rFonts w:ascii="Arial" w:cs="Arial" w:eastAsia="Arial" w:hAnsi="Arial"/>
          <w:sz w:val="24"/>
          <w:szCs w:val="24"/>
        </w:rPr>
        <w:t xml:space="preserve"> в строительстве Положение "О по-рядке  проведения  государственной  экспертизы  проектов строительства"(РДС 11-01:2007).     2. Управлению  Государственной  экспертизы Государственного агент-ства по архитектуре и строительству при Правительстве  Кыргызской  Рес-публики  (Госстроя КР) в установленном порядке зарегистрировать настоя-щий приказ в Министерстве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установленном порядке.     4. С момента вступления в силу настоящего приказа  признать  утра-тившим  силу </w:t>
      </w:r>
      <w:hyperlink w:history="1" r:id="rIdevotogu6zpv00psb71h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от 1 марта 2004 года N 27 "Об утверждении </w:t>
      </w:r>
      <w:hyperlink w:history="1" r:id="rIdwcp0cnphimwh68fufv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проведения Госстройэкспертизы проектно-сметной  документацииорганами  Государственной комиссии при Правительстве Кыргызской Респуб-лики по архитектуре и строительству", зарегистрированный в Министерствеюстиции Кыргызской Республики приказом от 24 марта 2004 года № 61,  ре-гистрационный № 32-04.     5. Управлению  Государственной экспертизы Госстроя Кыргызской Рес-публики уведомить Министерство юстиции Кыргызской Республики об  офици-альном опубликовании настоящего приказа.     6. Управлению государственной  экспертизы  и  отделу  техническогонормирования Госстроя Кыргызской Республики довести в установленном по-рядке информацию о введении указанного руководящего документа в  строи-тельстве всем подведомственным структурам, проектным и другим организа-циям.     7. Контроль  за исполнением настоящего приказа возложить на замес-тителя директора Госстроя Кыргызской Республики Кенешова Т.С.      Директор Государственного агентства     по архитектуре и строительству     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5gtjt2dd0g1aqzhf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dalil.kg/document/300714</w:t>
      </w:r>
    </w:hyperlink>
  </w:p>
  <w:p>
    <w:pPr>
      <w:spacing w:after="0" w:before="40"/>
      <w:jc w:val="center"/>
    </w:pPr>
    <w:hyperlink w:history="1" r:id="rIdpwpnizovk1stn5_llsv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vmb6u6mdovga70eoxrs" Type="http://schemas.openxmlformats.org/officeDocument/2006/relationships/hyperlink" Target="https://dalil.kg/document/202591" TargetMode="External"/><Relationship Id="rIdfa-eo8wa7ut5rpldvqspl" Type="http://schemas.openxmlformats.org/officeDocument/2006/relationships/hyperlink" Target="https://dalil.kg/document/300715" TargetMode="External"/><Relationship Id="rIdevotogu6zpv00psb71hq6" Type="http://schemas.openxmlformats.org/officeDocument/2006/relationships/hyperlink" Target="https://dalil.kg/document/31305" TargetMode="External"/><Relationship Id="rIdwcp0cnphimwh68fufvvlf" Type="http://schemas.openxmlformats.org/officeDocument/2006/relationships/hyperlink" Target="https://dalil.kg/document/31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5gtjt2dd0g1aqzhfrkg" Type="http://schemas.openxmlformats.org/officeDocument/2006/relationships/hyperlink" Target="https://dalil.kg/document/300714" TargetMode="External"/><Relationship Id="rIdpwpnizovk1stn5_llsv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2026-09-24T16:33:48.262Z</dcterms:created>
  <dcterms:modified xsi:type="dcterms:W3CDTF">2026-09-24T16:33:48.262Z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