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2007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"Государственного классификатора платежного оборота"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8fz2rm5ttgknqd-pfbw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2008 года № 3/4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информации о безналичных платежах на территории Кыргызской Республики,  формирования системы показателей для анализа потоков безналичных средств в национальной валюте и обеспечения их прозрачности, 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представленный </w:t>
      </w:r>
      <w:hyperlink w:history="1" r:id="rIdw9zpfbcn3pebftrkm6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"Государственный классификатор платежного оборота</w:t>
        </w:r>
      </w:hyperlink>
      <w:r>
        <w:rPr>
          <w:rFonts w:ascii="Arial" w:cs="Arial" w:eastAsia="Arial" w:hAnsi="Arial"/>
          <w:sz w:val="24"/>
          <w:szCs w:val="24"/>
        </w:rPr>
        <w:t xml:space="preserve">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  банковских расчетов совместно с Юридическим отделом в установленном порядке произвести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2008 года после официального опубликования и государственной регистрации в Министерстве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16 января 2008 года № 3/4)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пункты 1-3,  5-10 </w:t>
      </w:r>
      <w:hyperlink w:history="1" r:id="rIdfdp_do0hqkbm1wna9af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декабря 2006 года № 39/9 "Об утверждении </w:t>
      </w:r>
      <w:hyperlink w:history="1" r:id="rIdb4l-fhcp0p5blcifjao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"Государственного классификатора платежного оборота"</w:t>
        </w:r>
      </w:hyperlink>
      <w:r>
        <w:rPr>
          <w:rFonts w:ascii="Arial" w:cs="Arial" w:eastAsia="Arial" w:hAnsi="Arial"/>
          <w:sz w:val="24"/>
          <w:szCs w:val="24"/>
        </w:rPr>
        <w:t xml:space="preserve">, зарегистрированного в Министерстве юстиции Кыргызской Республики 19.01.2007 г., регистрационный № 06-07.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банковских расчетов довести настоящее постановление до сведения Министерства финансов Кыргызской Республики, Социального фонда Кыргызской Республики, коммерческих банков и ОАО "Расчетно-сберегательная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банковских расчетов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Кыргызстандарте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информационных систем осуществлять ведение Государственного классификатора платежного 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sejempv5rie2vg0oz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dalil.kg/document/300739</w:t>
      </w:r>
    </w:hyperlink>
  </w:p>
  <w:p>
    <w:pPr>
      <w:spacing w:after="0" w:before="40"/>
      <w:jc w:val="center"/>
    </w:pPr>
    <w:hyperlink w:history="1" r:id="rId9yrftx8mezauy08a_ql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z2rm5ttgknqd-pfbwb6" Type="http://schemas.openxmlformats.org/officeDocument/2006/relationships/hyperlink" Target="https://dalil.kg/document/300754" TargetMode="External"/><Relationship Id="rIdw9zpfbcn3pebftrkm6qsp" Type="http://schemas.openxmlformats.org/officeDocument/2006/relationships/hyperlink" Target="https://dalil.kg/document/300740" TargetMode="External"/><Relationship Id="rIdfdp_do0hqkbm1wna9af8r" Type="http://schemas.openxmlformats.org/officeDocument/2006/relationships/hyperlink" Target="https://dalil.kg/document/300561" TargetMode="External"/><Relationship Id="rIdb4l-fhcp0p5blcifjaoxs" Type="http://schemas.openxmlformats.org/officeDocument/2006/relationships/hyperlink" Target="https://dalil.kg/document/3005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sejempv5rie2vg0ozyt" Type="http://schemas.openxmlformats.org/officeDocument/2006/relationships/hyperlink" Target="https://dalil.kg/document/300739" TargetMode="External"/><Relationship Id="rId9yrftx8mezauy08a_ql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2026-09-25T04:53:33.283Z</dcterms:created>
  <dcterms:modified xsi:type="dcterms:W3CDTF">2026-09-25T04:53:33.283Z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