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mqo2afhamf3tn60iqna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Утвержден                                         приказом Министерства экологии                                           и чрезвычайных ситуаций КР                                           от 5 января 2005 года № с6                                 ПОРЯДОК              накопления, транспортировки, обезвреживания             и захоронения токсичных промышленных отходов                                I. Общие положения      1.1. Порядок накопления, транспортировки, обезвреживания и захоро-нения токсичных промышленных отходов (далее Порядок) разработан в связис  поступающими запросами от министерств и отраслевых ведомств по мето-дам определения классов опасности токсичных промышленных отходов в  це-лях их раздельного сбора,  затаривания, погрузки на транспорт, доставкина полигон для раздельного захоронения в соответствии с  классом  опас-ности.     1.2. Класс опасности определяется в зависимости от степени токсич-ности  промышленных  отходов.  К токсичным промышленным отходам относятсмесь физиологически активных веществ, образующихся в процессе техноло-гического  цикла в производстве и обладающих выраженным токсическим эф-фектом.  Это,  однако, не означает, что полигоны складирования являютсяуниверсальным  способом  для ликвидации всего огромного количества про-мышленных твердых и пастообразных отходов, образующихся в стране.     1.3. Учитывая постоянно существующую опасность загрязнения окружа-ющей среды при подземном захоронении  токсичных  промышленных  отходов,полигонный  метод  складирования  следует рассматривать как вынужденнуюмеру,  имеющую ограниченное применение только  для  токсичных  отходов,помня  о том,  что защита окружающей среды от загрязнения промышленнымиотходами в широких масштабах должна решаться путем внедрения малоотход-ных,  безотходных  технологий  в каждое производство,  а также массовойутилизацией компонентов к промышленных отходов  в  готовый  продукт  попринципу  отходы одного производства являются сырьем для второго произ-водства и так далее.     1.4. Настоящий  Порядок  предназначен  для использования в системерегионального, отраслевого, государственного управления в области обра-щения с отходами.                   II. Накопление промышленных отходов      2.1. На  каждом  промышленном предприятии по ходу технологическогопроцесса образуется,  накапливается за смену/сутки  определенное  коли-чество промышленных отходов, которые необходимо складировать. В зависи-мости от класса опасности отходы помещаются в тару:     - особо  опасные отходы первого класса опасности - в стальные бал-лоны;     - второго класса опасности - в полиэтиленовые мешки;     - третьего класса опасности - в бумажные мешки.     Отходы, после  заполнения  в тару взвешиваются,  объемы вносятся вжурнал учета отходов,  а затем отходы доставляются на промышленную пло-щадку  и размещаются на отведенном месте для дальнейшей транспортировкина полигон захоронения.     2.2. Пестициды,  пришедшие в негодность и запрещенные к применениюв сельском хозяйстве, отправляются для утилизации, обезвреживания и за-хоронения в заводской упаковке.     В случае нарушения упаковки,  допускается перезатаривание:  жидкиеформы пестицидов - в металлическую тару (бочки, фляги, бидоны, канистрыи др.),  порошкообразные препараты или их смеси - в полиэтиленовые меш-ки.  Упаковка  таких  пестицидов должна обеспечивать герметичность и ихсохранность при транспортировке.     Прием поступающих от предприятий пестицидов должен производиться вспециально отведенных местах, выделенных для сбора, накопления и хране-ния токсичных промышленных отходов, подлежащих обезвреживанию и захоро-нению.         III. Определение класса опасности промышленных отходов                    и транспортировка их на полигон      3.1. Промышленные отходы делятся на пять классов опасности:     - первый класс - вещества (отходы) чрезвычайно опасные;     - второй класс - вещества (отходы) высоко опасные;     - третий класс - вещества (отходы) умеренно опасные;     - четвертый класс - вещества (отходы) малоопасные;     - пятый класс - практически не опасные.     3.2. Технологические  производственные лаборатории и ведомственныелаборатории по охране окружающей среды  обязаны  определять  химическийсостав отходов и устанавливать их класс опасности.     Наличие в отходах ртути, сулемы, хромовокислого, цианистого калия,бенз(а)пирена, окиси мышьяка и других высокотоксичных веществ позволяетотнести их к первому классу опасности.  Собирать их в  тару  следует  сбольшой к осторожностью, соблюдая правила безопасности.     Наличие в отходах хлористой меди,  хлористого никеля,  трехокиснойсурьмы, азотнокислого свинца и других менее токсичных веществ, дает ос-нование отнести отходы ко второму классу опасности.  Собирать их в таруследует с большой осторожностью, соблюдая правила безопасности.     Наличие в отходах сернокислой меди,  щавелевокислой  меди,  никеляхлористого,  окиси свинца,  четыреххлористого углерода и других веществпозволяет отнести их к третьему классу опасности. Собирать их следует втару с соблюдением мер предосторожности и правил безопасности.     Наличие в отходах марганца сернокислого, фосфатов, цинка сернокис-лого,  хлористого  цинка дает основание отнести эти отходы к четвертомуклассу опасности. Собирать их на промышленной площадке следует при соб-людении мер индивидуальной защиты.     3.3. Промышленные отходы формируются по ходу технологического про-цесса по цехам и сосредотачиваются на промышленной площадке для каждогоцеха, где собираются и помещаются в тару:     - отходы  первого  класса опасности помещается в стальные баллоны,проверенные двукратно на герметичность (по мере уплотнения и накоплениязакрываются стальной крышкой и завариваются электрогазосваркой);     - отходы второго класса опасности помещаются в полиэтиленовые меш-ки;     - отходы третьего класса - в бумажные мешки;     - отходы  четвертого  и  пятого классов собираются на промышленнойплощадке в виде конусообразной кучки, откуда автопогрузчиком перегружа-ются в герметичный самосвальный автотранспорт и доставляются на полигонзахоронения.     Во избежание  пыления,  отходы  плотно  закрываются полиэтиленовойпленкой сверху.     3.4. Принадлежность  к классу опасности других по химическому сос-таву отходов можно определить расчетным методом как по  Летальной  Дозе(ЛД) - 50, так и по Предельно-допустимой концентрации (ПДК) для данногохимического вещества в почве, пользуясь математической формулой и спра-вочной литературой (физико-химические константы веществ, их токсичностьпо ЛД-50) и утвержденными нормативами для химических веществ в почве.      3.5. Санитарные требования к транспортировке отходов      Все работы,  связанные с загрузкой,  транспортировкой, выгрузкой изахоронением отходов должны быть механизированы.  Транспортировку отхо-дов следует производить в специально оборудованном транспорте, исключа-ющем  возможность  потерь  по  пути следования и загрязнения окружающейсреды, а также обеспечивающем удобства при перегрузке:     - транспорт по перевозке полужидких (пастообразных) отходов долженбыть снабжен шланговым приспособлением для слива;     - при  перевозке твердых и пылевидных отходов необходимо самостоя-тельное устройство или тара с захватными приспособлениями для их  разг-рузки с использованием автокранов;     - при работе с пылевидными отходами,  необходимо увлажнение их  навсех этапах: при погрузке, транспортировке, выгрузке и разравнивании.     При транспортировке промышленных отходов не  допускается  присутс-твие  посторонних лиц,  кроме водителя и сопровождающего груз персоналапредприятия.         IV. Обезвреживание и захоронение токсичных промышленных                                отходов      4.1. Обезвреживание  и  захоронение токсичных промышленных отходовосуществляется на специальных инженерных сооружениях-полигонах  захоро-нения токсичных промышленных отходов.     Обезвреживание в условиях полигона осуществляется 3-мя  доступнымиметодами:     - сжиганием;     - нейтрализацией;     - захоронением.     4.2. Отвод  земельного  участка под полигон осуществляется в уста-новленном законодательством порядке.     4.3. Полигоны захоронения не утилизируемых отходов должны распола-гать резервной территорией с расчетным сроком их эксплуатации на  20-25лет.     4.4. Полигоны захоронения проектируются, строятся для промышленныхрайонов одного или нескольких городов, или региона.     4.5. Полигоны захоронения обеспечивают прием промышленных  отходовна захоронение и частичное обезвреживание,  согласно разработанной инс-трукции,  согласованной с территориальными органами  охраны  окружающейсреды и утвержденной местной государственной администрацией.     В инструкции следует четко определить виды токсичных  промышленныхотходов,  подлежащих  приему  на полигон (с учетом химического состава,физических свойств, агрегатного состояния, пожаро- и взрывоопасности) ине подлежащих приему:  радиоактивные отходы (принимаются на специальныйполигон), строительный мусор, отходы кожевенной промышленности, швейныхпредприятий,  и  других  отходов,  относящихся  к  категории вторичногосырья.     4.6. Полигоны захоронения промышленных отходов обеспечивают изоля-цию токсичных веществ от селитебной зоны и защиту окружающей  среды  отзагрязнения за пределами санитарно-защитной зоны.     4.7. Для захоронения не утилизируемых промышленных отходов на  по-лигонах,  каждое министерство, ведомство проводит паспортизацию не ути-лизируемых отходов,  определяет их количество (за сутки,  год) по  пятиклассам  опасности,  согласовывает список с администрацией полигона и сорганами охраны окружающей среды и представляет проектным  организациям(при  проектировании полигона) или администрации полигона,  принимающейотходы на захоронение.     4.8. В  регламент  на проектирование производственных процессов наполигоны захоронения должны включаться данные о количестве  отходов  попяти классам опасности,  способы их захоронения в соответствии с требо-ваниями настоящих правил.          V. Требования к выбору территории места расположения                               полигона      5.1. Полигоны захоронения токсичных промышленных отходов выбирают-ся в порядке землеустройства и размещаются в обособленных, свободных отзастройки, хорошо проветриваемых территориях, не затопляемых ливневыми,талыми и паводковыми водами, которые допускают осуществление инженерныхрешений, исключающих возможное загрязнение населенных пунктов, зон мас-сового отдыха, источников питьевого и хозяйственного водоснабжения, ми-неральных источников, открытых водоемов и подземных вод.     5.2. Полигон следует располагать с подветренной стороны  от  насе-ленных пунктов, с учетом ветров преобладающего направления.     5.3. Полигоны должны располагаться ниже мест  водозаборов  хозяйс-твенно-питьевого  водоснабжения,  по течению рек,  ниже зимовальных ям,мест массового нереста и нагула рыб,  за пределами зон водосборной пло-щадки открытых водоемов.     5.4. Размер санитарно-защитной зоны должен быть равен 3000  метров(далее м).     5.5. Полигоны следует располагать не менее чем в 200 м от сельско-хозяйственных угодий и транзитных дорог и не менее чем в 50 м от лесныхмассивов,  лесопосадок,  не предназначенных  для  рекреационных  целей.Расстояние  от  рыбохозяйственных  водных объектов должно быть не менее2000 м.     5.6. Полигоны  следует  размещать на участках,  где подземные водызалегают на глубине более 20 м и перекрыты слабопроницаемыми породами скоэффициентом  фильтрации  не более 10-6 м в сутки.  Основание дна местзахоронения должно быть не более 4 м от  наивысшего  сезонного  стоянияуровня подземных вод. Необходимо исключить возможность попадания атмос-ферных осадков в сооружения для захоронения отходов.     5.7. Уклон территории полигона в сторону населенных мест,  промыш-ленных предприятий,  сельскохозяйственных угодий и водотоков не  долженпревышать 1,5%.     5.8. Запрещается размещать полигоны на территориях,  предназначен-ных для жилищного строительства,  расширения промышленных предприятий ирекреационных зонах.     5.9. Запрещается  размещение  полигонов захоронения токсичных про-мышленных отходов в долинах рек,  балках,  на участках с просадочными ивспучивающимися  грунтами,  а также в местах развития карстовых процес-сов.                  VI. Планировка и устройство полигонов      6.1. Территория полигона по периметру должна быть ограничена коль-цевыми каналами для перехвата дождевых и талых вод, обвалована по внут-реннему периметру вынутым из котлована (траншеи) грунтом валом  высотой1,5-1,7  м и шириной 3,0-3,5 м с целью предотвращения попадания в коль-цевой канал и на окружающую территорию токсичных отходов. Целесообразноукреплять внутреннюю сторону вала бетонным раствором.     6.2. На полигоне создаются две зоны:  производственная - для захо-ронения  токсичных отходов и зона подсобно-бытового назначения,  разде-ленные свободной полосой, ширина которой не менее 25 м.     Производственная зона  делится на карты с учетом раздельного захо-ронения отходов различных классов опасности.  Размеры карт определяютсяв  каждом конкретном случае количеством поступающих отходов и расчетнымсроком действия полигона.     Допускается захоронение  на  одной карте разноименных промышленныхотходов при условии, что при совместном захоронении они не образуют бо-лее вредных и взрывопожароопасных веществ.     6.3. В производственной зоне должны быть предусмотрены площадки  снавесом для стоянки производственных машин, механизмов и оборудования иплощадка для хранения материалов,  предназначенных для устройства водо-непроницаемых покрытий.     Эти площадки должны быть расположены на расстоянии не менее  15  мот зоны подсобно-бытового назначения, а площадка для установки оборудо-вания по сжиганию горючих отходов на расстоянии не менее 50 м.     6.4. Полигон  должен  иметь закольцованную автодорогу из железобе-тонных плит по периметру производственной зоны, соединяющуюся с картамидля захоронения отходов и с выездом на внеплощадочную автодорогу.     Закольцованная автодорога и площадка  для  установки  оборудованиядля сжигания отходов должны иметь разрыв между собой не менее 10 м.     6.5. Планировка закольцованной автодороги должна исключать попада-ние на территорию производственной зоны ливневых талых и паводковых водс территорий, прилегающих к площадке полигона.     6.6. Не  допускается попадание ливневых и талых вод с участка картполигона, на которых захоронены токсичные промышленные отходы, на любуютерриторию (по въезду и выезду дороги),  особенно, используемую для хо-зяйственных целей.  Сбор этих вод должен осуществляться на  специальныекарты-испарители внутри полигона.     6.7. Для обеспечения контроля за высотой стояния грунтовых вод, иххимического состава и бактериологической обсемененности,  на территорииполигона и вне его пределов следует проектировать  наблюдательную  сетьскважин,  являющихся  составной  частью проекта строительства полигона.Место расположения скважин и их оборудование должно  согласовываться  вустановленном  порядке  с  органами  охраны недр.  Оборудование скважиндолжно быть осуществлено до начала эксплуатации полигона.     6 8.  В  зоне  подсобно-бытового назначения размещается проходная,совмещенная с помещениями для дежурного персонала и хранения противопо-жарного инвентаря, бытовые помещения, контора, столовая. В бытовой зонев отдельном помещении размещается контрольно-аналитическая лаборатория.     6.9. Территория полигона должна охраняться круглосуточно вооружен-ной охраной.  Для ее усиления необходима охранная сигнализация.  Доступпосторонних лиц на территорию полигона категорически запрещается.     6.10. Подъездные пути к производственной зоне  и  производственнаязона в вечернее и ночное время должны быть освещены мачтовыми прожекто-рами.     6.11. Полигон  должен иметь по периметру за кольцевым каналом про-волочное ограждение высотой 2,4 м и озеленение густорастущим  кустарни-ком.     6.12. Территория полигона должна быть обеспечена телефонной связьюс городом, поставщиками - промышленными предприятиями и другими органи-зациями.              VII. Требования к выбору способов захоронения                         промышленных отходов      7.1. Способ  захоронения отходов выбирается в зависимости от агре-гатного состояния, водорастворимости, класса опасности.     7.2. На  все  отходы,  ввозимые на полигон,  должен представлятьсяпаспорт с химической характеристикой состава отходов и кратким описани-ем мер безопасности обращения с ними на полигоне при их захоронении илиих сжигании.  Паспорт представляется с каждым рейсом автомашины за под-писью ответственных лиц предприятия.     7.3. Твердые отходы,  содержащие вещества 4 и 5 классов опасности,складируются  на специальной карте полигона послойно:  каждый слой раз-равнивается и уплотняется; каких-либо специальных мероприятий по их за-хоронению не требуется;  эти отходы по согласованию с местными органамиСанитарно-эпидемиологического  надзора  могут  вывозиться  на  полигоныскладирования городских бытовых отходов и применяться в качестве изоли-рующего инертного материала в средней и других частях полигона.     7.4. Захоронение  твердых и пылевых отходов,  содержащих токсичныевещества 2-3 класса опасности,  не растворимые в воде, следует осущест-влять в котлованах. Размеры котлована не нормируются. Отсыпку отходов вкотлованы следует вести с послойным их уплотнением.  Наивысший  уровеньотходов в котлованах должен быть ниже планировочной отметки,  прилегаю-щей к котлованам территории не менее 2 м. При устройстве котлованов ши-рина планируемой прилегающей к котлованам территории должна быть не ме-нее 8 м.  Захоронение возможно при условии использования грунта с коэф-фициентом фильтрации не более 10-6 метров в сутки.     7.5. Твердые и пастообразные отходы,  содержащие токсичные раство-римые в воде вещества 2-3 класса опасности,  также подлежат захоронениюв котлованах с изоляцией дна и боковых стенок уплотненным  слоем  глинытолщиной в 1,0 м.     7.6. Захоронение пылевидных отходов следует производить в котлова-нах  с  соблюдением мероприятий,  гарантирующих исключение разноса этихотходов ветром в момент выгрузки их из  транспорта  методом  смачиванияили перевозки в бумажных и полиэтиленовых мешках. Суточная рабочая пло-щадь захоронения должна быть минимальной.  После каждой загрузки в кот-лован пылевидных отходов они должны изолироваться грунтом.     7.7. Засыпку котлованов рекомендуется проводить  по  принципу  "отсебя".  При  этом засыпанный участок котлована должен сразу покрыватьсяуплотняющим слоем грунта, по которому будет осуществляться подвоз отхо-дов для заполнения остальной части котлована.  Подвоз отходов по уплот-няющему слою грунта не должен разрушать этот слой.     7.8. При захоронении отходов,  содержащих токсичные слабораствори-мые вещества 1 класса опасности, должны быть приняты дополнительные ме-ры, направленные на предупреждение миграции их, в частности:     - обкладка стен и дна котлованов глиной слоем не менее 1 м с обес-печением коэффициента фильтрации не более 10-8 сантиметров в секунду;     - укладка на дне и укрепление стен котлована бетонными  плитами  сзаливкой мест стыковки плит битумом, гудроном или другим водонепроница-емым материалом;     - захоронение небольших количеств водорастворимых отходов,  содер-жащих чрезвычайно опасные вещества (1  класса)  следует  производить  вкотлованах  в контейнерной упаковке в стальных баллонах с толщиной сте-нок 10 миллиметров с двойным контролем на герметичность до,  и после ихзаполнения, помещаемых в бетонный короб.     7.9. Заполненные отходами котлованы изолируются уплотненным  слоемгрунта толщиной 2 м, после чего покрываются водонепроницаемым покрытиемиз гудрона, быстро затвердевающих смол, цементогудронов.     7.10. Уплотняющие  слои и водонепроницаемые покрытия должны возвы-шаться над прилегающей к котлованам территорией. Водонепроницаемые пок-рытия должны выходить за габариты котлована на 2,5 м с каждой стороны истыковаться с такими же покрытиями соседних котлованов.  Места стыковокследует планировать таким образом, чтобы они способствовали сбору и от-воду ливневых и талых вод с поверхности котлованов на специальную испа-рительную площадку.     7.11. Организация работ по устройству изолирующих покрытий,  водо-отводных  каналов и открытию котлованов способом их заполнения решаетсяв каждом конкретном случае с учетом  рельефа  участка,  гидрологическихусловий, наличия соответствующих механизмов.     7.12. Жидкие отходы,  содержащие вещества 1, 2, 3 классов опаснос-ти, перед вывозом на полигон следует обезвоживать до пастообразной кон-систенции на самом предприятии.  Захоронение отходов в жидком виде зап-рещается.     7.13. Горючие отходы подлежат сжиганию.  Для этого  на  специальновыделенном  участке  полигона строится печь,  оборудованная пыле-газоо-чистной установкой,  режим работы которой должен обеспечить оптимальныеусловия сжигания отходов, при температуре 1000-1200 градусов, исключаю-щих загрязнение атмосферного воздуха.          VIII. Предупредительный и текущий надзор на полигоне      8.1. Отвод участка под сооружение полигона производится в установ-ленном  законодательством порядке,  после проведения геолого-гидрологи-ческих исследований при наличии положительного заключения органов охра-ны недр и охраны окружающей среды.     8.2. При проектировании полигона должен  быть  составлен  "паспортполигона",  отражающий химический состав почвы,  грунтовых вод и атмос-ферного воздуха в районе размещения полигона, а также химический составотходов, подлежащих захоронению.     8.3. Полигон принимается в эксплуатацию по акту только при  выпол-нении всех требований,  предусмотренных проектом в установленном поряд-ке. В состав полигона обязательно должна входить лаборатория.     8.4. В  процессе эксплуатации полигона необходимо проводить систе-матический текущий контроль лабораторной службой полигона и  выборочныйконтроль за уровнем содержания токсичных ингредиентов,  входящих в сос-тав захораниваемых отходов,  в грунтовых водах и водах близлежащего  отполигона водного объекта, в почве территории, прилегающей к полигону, врастениях вокруг полигона, а также в атмосферном воздухе в радиусе 3000м.     8.5. "Паспорт полигона", частота отбора проб, конкретные точки от-бора  проб и графики проведения анализов проб грунтовых вод и близлежа-щих от полигона рыбоохранных водных объектов,  почвы,  растений, атмос-ферного  воздуха утверждаются руководителем предприятия по согласованиюс местными органами охраны окружающей среды,  органами санитарно-эпиде-миологической службы и органами охраны недр.     8.6. Справки о состоянии качества грунтовых вод, почвы и атмосфер-ного воздуха в районе полигона ежегодно передаются руководством полиго-на органам охраны окружающей среды,  санитарно-эпидемиологического над-зора и охраны недр.     8.7. Руководство полигона в случае обнаружения повышения  концент-раций  вредных веществ в исследуемых средах по сравнению с фоном немед-ленно сообщает об этом органам охраны окружающей среды и санитарно-эпи-демиологической службы,  с целью установления причины и проведения спе-циальных работ по устранению проникновения вредных веществ в окружающуюсреду.             IX. Гигиена труда и производственная санитария      9.1. Персонал, занятый сбором, хранением, транспортировкой, сдачейи приемом отходов на полигон, должен быть ознакомлен с соответствующимиинструкциями  по  технике безопасности,  противопожарной безопасности ипромышленной санитарии.     9.2. Персонал полигона должен быть ознакомлен с симптоматикой воз-можных острых отравлений, способами оказания первой помощи пострадавшимпо программе санитарного минимума.     9.3. Для оказания первой доврачебной  помощи  на  полигоне  должнабыть специальная аптечка,  комплектация которой вменяется в обязанностьмедпункта полигона.     9.4. Персонал  полигона  должен быть обеспечен специальной одеждойдля летнего и зимнего времени и средствами индивидуальной защиты. Необ-ходимо своевременно заменять отработанные противогазовые патроны к рес-пираторам и коробкам противогазов.     9.5. Специальная  одежда обслуживающего персонала,  работающего наполигоне, подлежит ежедневной специальной обработке.     9.6. Для лиц,  работающих на полигоне,  должны быть предусмотрены:доброкачественная водопроводная вода,  туалет,  умывальник, мыло, поло-тенце, душ-пропускник, помещение для спецодежды, шкафчик на два отделе-ния для хранения спецодежды и индивидуальной одежды, помещение для при-ема пищи и отдыха.     9.7. Персонал полигона должен строго соблюдать правила техники бе-зопасности и личной гигиены.     9.8. Все работающие на полигоне обязательно  проходят  медицинскийосмотр  при приеме на работу и периодический - не реже одного года разав год.                               Литература      1. Гидротехнические  сооружения.  Справочник  проектировщика.  М.,Стройиздат. 1983 г., 543 с.     2. Семенюк В.Д.,  Батюк В.П., Сасюк Н.П., Евстратов В.Н. Складиро-вание отходов химических производств. М., "Химия", 1984 г., 120 с.     3. Гольдберг В.М.,  Газда С. Гидрогеологические основы охраны под-земных вод от загрязнения. М., "Недра", 1984 г, 262 с.     4. Предельное содержание токсичных соединений в промышленных отхо-дах, обуславливающее отнесение этих отходов к категории по токсичности.М., 1984 г., (N 3170-84 от 18.12.1984 г.).     5. Временная  инструкция  по  определению фоновых концентраций длянормирования выбросов и  установления  предельно  допустимых  выбросов.Госкомгидромед, Минздрав СССР, М., Гидрометеоиздат, 1981 г.     6. Методика расчета концентраций в атмосферном воздухе вредных ве-ществ,  содержащихся в выбросах предприятий ОДН-86. Гидрометиздат. 1987г.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ksrxhkgzs_cl6stx-iw_">
      <w:r>
        <w:rPr>
          <w:rFonts w:ascii="Arial" w:cs="Arial" w:eastAsia="Arial" w:hAnsi="Arial"/>
          <w:color w:val="132D3F"/>
          <w:sz w:val="16"/>
          <w:szCs w:val="16"/>
          <w:u w:val="single"/>
        </w:rPr>
        <w:t xml:space="preserve">dalil.kg/document/300963</w:t>
      </w:r>
    </w:hyperlink>
  </w:p>
  <w:p>
    <w:pPr>
      <w:spacing w:after="0" w:before="40"/>
      <w:jc w:val="center"/>
    </w:pPr>
    <w:hyperlink w:history="1" r:id="rId9o3qzlg1a-rlnt3geth9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mqo2afhamf3tn60iqna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ksrxhkgzs_cl6stx-iw_" Type="http://schemas.openxmlformats.org/officeDocument/2006/relationships/hyperlink" Target="https://dalil.kg/document/300963" TargetMode="External"/><Relationship Id="rId9o3qzlg1a-rlnt3geth9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2026-10-01T17:53:42.160Z</dcterms:created>
  <dcterms:modified xsi:type="dcterms:W3CDTF">2026-10-01T17:53:42.160Z</dcterms:modified>
</cp:coreProperties>
</file>

<file path=docProps/custom.xml><?xml version="1.0" encoding="utf-8"?>
<Properties xmlns="http://schemas.openxmlformats.org/officeDocument/2006/custom-properties" xmlns:vt="http://schemas.openxmlformats.org/officeDocument/2006/docPropsVTypes"/>
</file>