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29vbwb67ciz6wub8ign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Республики27 июня 2008 года. Регистрационный номер 62-08 г.Бишкекот 17 июня 2008 года № 01-13/111         ПРИКАЗ ГОСУДАРСТВЕННОГО АГЕНТСТВА ПО ОХРАНЕ ОКРУЖАЮЩЕЙ              СРЕДЫ И ЛЕСНОМУ ХОЗЯЙСТВУ ПРИ ПРАВИТЕЛЬСТВЕ                         КЫРГЫЗСКОЙ РЕСПУБЛИКИ                  Об утверждении Прейскуранта стоимости             инструментального замера концентрации оксида             углерода и дымности в выбросах автотранспорта      В соответствии с пунктом 4 </w:t>
      </w:r>
      <w:hyperlink w:history="1" r:id="rIdj_febtsmtj0wwvyhjql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
 Республики  № 556 от 19 ноября 2007 года "О мерах по упорядочению функ-
ционирования пунктов пропуска через государственную границу  Кыргызской
 Республики,  предназначенных для международного автомобильного, воздуш-
ного и железнодорожного сообщения,  и внутренних стационарных постов на
 автомобильных дорогах Кыргызской Республики", приказом Государственного
 агентства по охране окружающей среды и лесному хозяйству при Правительстве 
 Кыргызской  Республики  от  № 01-13/26 от 8 февраля 2008 года "Об экологических постах", приказываю:     1. Утвердить временно до 31 декабря 2008 года,  прилагаемый </w:t>
      </w:r>
      <w:hyperlink w:history="1" r:id="rIdivytyee5wfqif8djlld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Прейс-</w:t>
        </w:r>
      </w:hyperlink>
      <w:hyperlink w:history="1" r:id="rIdbcykmmirrsahbjopves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курант</w:t>
        </w:r>
      </w:hyperlink>
      <w:r>
        <w:rPr>
          <w:rFonts w:ascii="Arial" w:cs="Arial" w:eastAsia="Arial" w:hAnsi="Arial"/>
          <w:sz w:val="24"/>
          <w:szCs w:val="24"/>
        </w:rPr>
        <w:t xml:space="preserve"> стоимости платных услуг за проведение  инструментального  замера
 концентрации оксида углерода и дымности в выбросах автотранспорта.     2. Исполнительному директору Республиканского фонда охраны природыи  развития  лесной  отрасли  (Асанбеков Т.А.) представить утвержденныйПрейскурант в Государственное агентство по антимонопольной  политике  иразвитию конкуренции при Правительстве Кыргызской Республики.     3. Отделу правовой и кадровой работы (Мамаев Э.) настоящий приказ:     - зарегистрировать  в Министерстве юстиции Кыргызской Республики вустановленном порядке;     - опубликовать в средствах массовой информации и информировать Ми-нистерство юстиции Кыргызской Республики об источнике публикации.     4. Настоящий  приказ вступает в силу после государственной регист-рации в Министерстве юстиции Кыргызской Республики и последующего опуб-ликования в средствах массовой информации.      Опубликован в газете "Эркинтоо" от 4 июля 2008 года № 48      5. Контроль  за  исполнением  настоящего  приказа   возложить   настатс-секретаря Чынгожоева А.Т.      Директор Государственного агентства     по охране окружающей среды и     лесному хозяйству при Правительстве     Кыргызской Республики                             А.Давлеткельдиев          "Согласовано"                              "Утверждаю"  Директор Государственного                 Директор Государственногоагентства по антимонопольной             агентства по охране окружающей     политике и развитию                    среды и лесному хозяйствуконкуренции при Правительстве                   при Правительстве    Кыргызской Республики                     Кыргызской Республики                Дж.Т.Нуржанов                        А.А.Давлеткельдиев   16 июня 2008 года № 176                "___" _______________ 2008 г.          @1                     ПРЕЙСКУРАНТ                 стоимости платных услуг за проведение             инструментального замера концентрации оксида             углерода и дымности в выбросах автотранспорта -----------------------------------------------------------------------| № |               Статьи затрат            |  Единица  |  Стоимость ||п/п|                                        | измерения |            ||---|----------------------------------------|-----------|------------||   |Заработная плата                        |Сом        |    17,23   ||---|----------------------------------------|-----------|------------||   |Отчисления на социальное страхование    |     -     |     3,27   ||---|----------------------------------------|-----------|------------||   |Амортизация основных фондов             |     -     |     0,28   ||---|----------------------------------------|-----------|------------||   |Талон на CO-норма; дымность-норма       |           |     2,0    ||---|----------------------------------------|-----------|------------||   |Квитанция                               |           |     2,56   ||---|----------------------------------------|-----------|------------||   |Квитанция на прием штрафа               |           |     2,67   |-----------------------------------------------------------------------      При соответствии концентрации оксида углерода     и показателя дымности установленным нормам     стоимость работ по проведению замеров                  - 25,34 сом      При несоответствии концентрации оксида углерода     и показателя дымности установленным нормам     стоимость работ по проведению замеров                  - 23,45 сом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t-zlvwrfb0tphwtgu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dalil.kg/document/300984</w:t>
      </w:r>
    </w:hyperlink>
  </w:p>
  <w:p>
    <w:pPr>
      <w:spacing w:after="0" w:before="40"/>
      <w:jc w:val="center"/>
    </w:pPr>
    <w:hyperlink w:history="1" r:id="rIdajr5wxj0kfvkfai25pa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9vbwb67ciz6wub8ignqv" Type="http://schemas.openxmlformats.org/officeDocument/2006/relationships/hyperlink" Target="https://dalil.kg/document/202591" TargetMode="External"/><Relationship Id="rIdj_febtsmtj0wwvyhjql4a" Type="http://schemas.openxmlformats.org/officeDocument/2006/relationships/hyperlink" Target="https://dalil.kg/document/58733" TargetMode="External"/><Relationship Id="rIdivytyee5wfqif8djlldzd" Type="http://schemas.openxmlformats.org/officeDocument/2006/relationships/hyperlink" Target="https://dalil.kg/document/300984#1" TargetMode="External"/><Relationship Id="rIdbcykmmirrsahbjopvesll" Type="http://schemas.openxmlformats.org/officeDocument/2006/relationships/hyperlink" Target="https://dalil.kg/document/300984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t-zlvwrfb0tphwtguwt" Type="http://schemas.openxmlformats.org/officeDocument/2006/relationships/hyperlink" Target="https://dalil.kg/document/300984" TargetMode="External"/><Relationship Id="rIdajr5wxj0kfvkfai25pa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2026-10-03T15:16:32.728Z</dcterms:created>
  <dcterms:modified xsi:type="dcterms:W3CDTF">2026-10-03T15:16:32.728Z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