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plijtcebnmryeyaj18u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5 октября 2001 года. Регистрационный номер 165-01                               Утверждено                    </w:t>
      </w:r>
      <w:hyperlink w:history="1" r:id="rId63dlhtwyytym4ewzd3f5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сентября 2001 года N 54                                ПОЛОЖЕНИЕ                о требованиях, предъявляемых к агентам              по размещению и выкупу инвестиционных паев                           1. Общие положения     1. Настоящее  Положение  определяет  требования,  предъявляемые  кагентам    по   размещению   и  выкупу  инвестиционных   паев   паевыхинвестиционных фондов (далее - агенты) и их деятельности.    2.  Участие   в   размещении и выкупе инвестиционных паев  паевогоинвестиционного фонда агентов не освобождает управляющую  компанию  отответственности  перед  инвесторами  и владельцами инвестиционных паевза   неисполнение   или  ненадлежащее  исполнение   ею   обязанностей,предусмотренных    правилами    паевого   инвестиционного   фонда    игосударственного органа по регулированию рынка ценных бумаг.                  2. Требования к агентам по размещению                     и выкупу инвестиционных паев     3.  Прием  заявок  на  приобретение и  выкуп  инвестиционных  паевпаевого  инвестиционного  фонда (далее -  фонд),   кроме   управляющейкомпании  фонда,  может  осуществляться только  агентами,  сведения  окоторых  внесены в реестр паевых инвестиционных фондов как об  агентахпо    размещению    и   выкупу  инвестиционных  паев   этого   паевогоинвестиционного   фонда   и  информация  о  которых   опубликована   всоответствии с настоящим Положением.    Включение агента  в  реестр  паевых инвестиционных фондов являетсяразрешением  государственного  органа по  регулированию  рынка  ценныхбумаг   на   осуществление  им  деятельности  в  качестве  агента   поразмещению и выкупу инвестиционных паев,  а его исключение из  реестра- аннулированием такого разрешения.    4.  Управляющая  компания обязана опубликовать  в  соответствии  стребованиями   государственного  органа по регулированию рынка  ценныхбумаг  информацию о фирменных наименованиях агентов,  номере  и   датевнесения  сведений  о  каждом  из них в реестр  паевых  инвестиционныхфондов, их местах нахождения,  телефонах,  местах приема ими заявок наприобретение  и  выкуп  инвестиционных паев с указанием  адреса  (еслиданная  информация  не  содержится в правилах паевого  инвестиционногофонда).   Указанная информация  должна  быть опубликована одновременнос  публикацией сообщения о начале первичного размещения инвестиционныхпаев  паевого  инвестиционного фонда в  том  же  печатном  органе,   вкотором   были   опубликованы  правила  фонда   и   проспект   эмиссииинвестиционных паев фонда.  Первичное размещение  инвестиционных  паевфонда не допускается без публикации указанной информации.    Управляющая компания  также  обязана  публиковать в соответствии стребованиями  государственного органа по  регулированию  рынка  ценныхбумаг  сведения  обо всех изменениях в составе агентов,  их  фирменныхнаименованиях,  местах нахождения, телефонах, местах приема заявок  наприобретение и выкуп инвестиционных паев.    Публикация  информации,   предусмотренной  настоящим  пунктом,  довнесения  сведений  об агентах,  а также соответствующих изменениях  вэтих сведениях в реестр паевых инвестиционных фондов запрещается.    5.  В  случае  исключения  сведений об агенте  из  реестра  паевыхинвестиционных  фондов управляющая компания обязана в   течение   трехрабочих    дней   с   момента   получения   письменного    уведомлениягосударственного органа по регулированию рынка ценных  бумаг  об  этомопубликовать  сообщение об  исключении сведений об агенте  из  реестрапаевых инвестиционных фондов.    6.   Агенты  -  юридические  лица,   являющиеся  профессиональнымиучастниками  рынка  ценных бумаг,  осуществляющие брокерскую  и  (или)дилерскую  деятельность на основании лицензии государственного  органапо регулированию рынка ценных бумаг.    Деятельность   по    размещению   и  выкупу  инвестиционных   паевосуществляется агентом на основании договора поручения  с  управляющейкомпанией фонда и доверенности.    7. Размер вознаграждения агентов,  в том числе  в  виде  надбавки,взимаемой  при  приобретении,  и (или) скидки,  взимаемой  при  выкупеинвестиционных  паев  паевого инвестиционного  фонда,  определяется  вдоговоре  с  управляющей   компанией.  Надбавка   при  приобретении  искидка   при  выкупе  инвестиционного  пая  устанавливаются   в   видефиксированного   процентного  соотношения  к  его  стоимости.   Размернадбавки  и  скидки, предусмотренный в договоре с агентом,   не  можетпревышать размера  надбавки  и  скидки, указанного в правилах  паевогоинвестиционного фонда.    В случае, если управляющая компания заключила договоры более чем содним  агентом и размеры надбавок и скидок,  установленные в договорахс  агентами, различны, то правила паевого инвестиционного фонда должнысодержать  сведения  об  этих  агентах в соответствии  с  требованиямипункта  4 настоящего Положения,  а также информацию о размере надбавоки  скидок, взимаемых каждым агентом.    В    случае,    если   правила   паевого   инвестиционного   фондапредусматривают   условия   определения   размера  надбавки  и   (или)скидки,   договор  с  агентом  должен  содержать  правила  определенияразмера  надбавки   и   (или) скидки, соответствующие  определенным  вправилах паевого инвестиционного фонда.                   3. Порядок внесения в реестр паевых               инвестиционных фондов сведений об агентах              по размещению и выкупу инвестиционных паев,                 изменения и исключения этих сведений     8. Внесение  в  реестр  паевых  инвестиционных  фондов сведений обагентах     осуществляется    при    регистрации    правил     паевогоинвестиционного фонда  и проспекта эмиссии его инвестиционных  паев  всоответствии   с  Положением  о  порядке  регистрации  правил   паевыхинвестиционных   фондов   и  проспектов  эмиссии  инвестиционных  паевпаевых инвестиционных фондов.    9. Внесение в реестр  паевых  инвестиционных  фондов  сведений  обагентах   после  регистрации правил паевого  инвестиционного  фонда  ипроспекта  эмиссии  его инвестиционных паев,  а также  изменение  этихсведений  осуществляется  путем  внесения изменений  в  реестр  паевыхинвестиционных  фондов в соответствии с Положением о  порядке  веденияреестра паевых инвестиционных фондов.    10.  В  случае  изменений в составе агентов  управляющая  компанияпаевого  инвестиционного фонда обязана представлять в  государственныйорган по регулированию рынка ценных бумаг заявления об исключении   изсписка  или  о  включении в список агентов и новый список  агентов  поразмещению и выкупу инвестиционных паев.    Одновременно с  заявлением  о  включении  в список агентов и новымсписком  агентов  в  государственный  орган  по  регулированию   рынкаценных бумаг должны быть представлены:    нотариально  заверенные  копии  договоров  с  новыми  агентами  поразмещению и выкупу инвестиционных паев;    нотариально  заверенные  копии выданных им  управляющей  компаниейдоверенностей;    копии свидетельств о государственной  регистрации  новых  агентов,удостоверенные    нотариально   или   органом,     осуществившим    ихгосударственную регистрацию.    11. В случае изменений в сведениях об агентах,  внесенных в реестрпаевых    инвестиционных   фондов,    управляющая   компания   обязанапредставить  в  государственный орган по  регулированию  рынка  ценныхбумаг  заявление  о  внесении соответствующих изменений,  а  в  случаевнесения изменений в договоры с агентами,  сведения о которых  внесеныв  реестр паевых инвестиционных фондов (в том числе изменений размеровнадбавки  и скидки,  взимаемых  при  подаче  заявок на приобретение  ивыкуп  инвестиционных  паев агентам), - нотариально  заверенные  копиивсех соответствующих изменений в договорах.    12. Условия договоров с агентами должны  обеспечивать  управляющейкомпании  фонда возможность исполнения ею своих обязанностей, принятыхв соответствии с правилами паевого инвестиционного фонда.    13. Государственный  орган  по  регулированию  рынка  ценных бумагвправе  отказать  во  внесении сведений  об  агенте  в  реестр  паевыхинвестиционных    фондов   в   случае   несоответствия   агента    илипредставленных документов требованиям настоящего Положения.    14.   На   основании  распоряжения  государственного   органа   порегулированию  рынка  ценных бумаг сведения об агенте  исключаются  изреестра паевых инвестиционных фондов в случае:    представления соответствующего заявления управляющей компании;    обнаружения   несоответствия    агента    требованиям   настоящегоПоложения;    обнаружения несоответствия  представленных  документов требованиямнастоящего Положения;    нарушения агентом  при  осуществлении  им  деятельности требованийнастоящего  Положения  и  иных требований государственного  органа  порегулированию рынка ценных бумаг.    В   случае  исключения  сведений  об  агенте  из  реестра   паевыхинвестиционных   фондов государственный орган по  регулированию  рынкаценных  бумаг  направляет письменное уведомление об этом   управляющейкомпании   и  агенту на следующий день после принятия соответствующегораспоряжения.    С   момента  получения  письменного  уведомления  государственногооргана  по регулированию рынка ценных бумаг об исключении сведений  обагенте   из   реестра  паевых  инвестиционных  фондов   агент   обязанпрекратить  прием заявок  на приобретение и выкуп инвестиционных  паев(в  случае  прекращения договора с управляющей  компанией  или  отмены(истечения  срока)  доверенности,   выданной   управляющей   компаниейагенту  с  момента  прекращения договора с управляющей  компанией  илиотмены (истечения срока)  доверенности).                  4. Требования к деятельности агентов              по размещению и выкупу инвестиционных паев     15.  Прием  агентами заявок на выкуп инвестиционных  паев  паевогоинвестиционного фонда должен осуществляться:    в  течение  времени  приема заявок на приобретение  инвестиционныхпаев этого паевого инвестиционного фонда;    в тех же местах,  где осуществляется прием заявок на  приобретениеинвестиционных паев этого паевого инвестиционного фонда.    Прием   агентами  заявок  на  выкуп  инвестиционных  паев  паевогоинвестиционного    фонда  может  осуществляться  в  течение   времени,превышающего  время  приема  заявок  на  приобретение   инвестиционныхпаев,  а  также  в большем количестве мест,  чем мест приема заявок наприобретение инвестиционных паев.    Места приема  заявок  на  приобретение и выкуп инвестиционных паевдолжны быть доступны инвесторам, а также любым заинтересованным лицам.    16. Прием  наличных денежных средств в оплату инвестиционных паев,а   также   выплата   наличными  денежными  средствами   цены   выкупаинвестиционных  паев  агентами  (за  исключением  агентов,  имеющих  всоответствии   с   законодательством   право   осуществлять   расчеты)запрещается.    Агенты,   имеющие    в  соответствии  с  законодательством   правоосуществлять  расчеты,   не вправе принимать в  оплату  инвестиционныхпаев  наличные   денежные средства без поручения  об  их  перечислениинепосредственно  на  счет,  на котором учитываются денежные  средства,составляющие паевой инвестиционный фонд.    17. Агент обязан:    принимать  заявки  на приобретение и выкуп инвестиционных  паев  всоответствии с требованиями,  установленными государственным   органомпо  регулированию рынка ценных бумаг и правилами фонда,  отказывать  вприеме этих заявок в случаях,  предусмотренных актами государственногооргана по регулированию рынка ценных бумаг и правилами фонда;    приостанавливать   прием   заявок   на   приобретение   и    выкупинвестиционных  паев  фонда  только по  соответствующему  распоряжениюуправляющей компании;    предоставлять  по  требованию  заинтересованных  лиц   возможностьознакомиться с доверенностью, выданной агенту управляющей компанией;    предоставлять любым  лицам возможность ознакомиться с информацией,раскрываемой  в  соответствии с требованиями государственного   органапо регулированию рынка ценных бумаг;    осуществлять  контроль  за  правильностью  заполнения  заявок   наприобретение  и  выкуп  инвестиционных паев  фонда  (в  том  числе  заправильностью  указания в заявке на приобретение  инвестиционных  паевданных  и  реквизитов  расчетного  документа,  подтверждающего  оплатуинвестиционных паев, правильностью указания в заявках на  приобретениеи  выкуп  инвестиционных  паев реквизитов документа,   удостоверяющеголичность  гражданина,  подающего, в том числе  от  имени  юридическоголица, заявку);    выдавать лицу, подавшему заявку, один экземпляр принятой заявки наприобретение  или  выкуп  инвестиционных  паев  (или  отрывную   частьпринятой  заявки  на  приобретение или выкуп  инвестиционных  паев)  сотметкой о принятии;    хранить экземпляры (копии) принятых заявок на приобретение и выкупинвестиционных паев;    вести журнал  (журналы)  учета  принятых  и переданных управляющейкомпании  или  указанному  ею  лицу заявок  на  приобретение  и  выкупинвестиционных паев фонда с указанием даты и времени принятия  заявок,реквизитов расчетных документов,  подтверждающих оплату инвестиционныхпаев, и данных обо всех поступивших и переданных документах;    передавать  экземпляры  принятых заявок на  приобретение  и  выкупинвестиционных  паев с отметкой о принятии, а также все представляемыедокументы  по акту приема-передачи управляющей компании или указанномуею лицу;    незамедлительно  предоставлять доступ  к  учетной  документации  оразмещении    и   выкупе   инвестиционных  паев  фонда  по  требованиюуправляющей  компании фонда,  государственного органа по регулированиюрынка   ценных бумаг  или  уполномоченных  им лиц,  а также  разрешатьим в любое время вести проверку деятельности агента.    Невыполнение   агентом   указанных   требований   может   являтьсяоснованием  для  приостановления действия или  аннулирования  лицензииуправляющей   компании    фонда    на   осуществление   доверительногоуправления  имуществом, составляющим паевые инвестиционные  фонды,   атакже  может  являться основанием  для  приостановления  действия  илианнулирования  государственным органом по регулированию  рынка  ценныхбумаг   лицензии  агента  на  осуществление  брокерской  и   дилерскойдеятельности.    19. Агент не вправе:    приобретать  инвестиционные паи фонда,  агентом  по  размещению  ивыкупу которых он является;    понуждать к приобретению или выкупу инвестиционных паев фонда;    использовать  информацию,  полученную  в  связи  с  осуществлениемфункций   агента   по  размещению  и выкупу  инвестиционных  паев,   всобственных  интересах или в интересах третьих лиц (в том числе  своихслужащих);    искажать   информацию,   полученную   от   управляющей   компании,специализированного регистратора, депозитария фонда,  или  задерживатьее предоставление инвесторам и владельцам инвестиционных паев.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eyp8bj6ye6zogpmw-nh">
      <w:r>
        <w:rPr>
          <w:rFonts w:ascii="Arial" w:cs="Arial" w:eastAsia="Arial" w:hAnsi="Arial"/>
          <w:color w:val="132D3F"/>
          <w:sz w:val="16"/>
          <w:szCs w:val="16"/>
          <w:u w:val="single"/>
        </w:rPr>
        <w:t xml:space="preserve">dalil.kg/document/30099</w:t>
      </w:r>
    </w:hyperlink>
  </w:p>
  <w:p>
    <w:pPr>
      <w:spacing w:after="0" w:before="40"/>
      <w:jc w:val="center"/>
    </w:pPr>
    <w:hyperlink w:history="1" r:id="rIdjkj3izfzfpjzfjr8dx1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lijtcebnmryeyaj18uu" Type="http://schemas.openxmlformats.org/officeDocument/2006/relationships/hyperlink" Target="https://dalil.kg/document/202591" TargetMode="External"/><Relationship Id="rId63dlhtwyytym4ewzd3f5b" Type="http://schemas.openxmlformats.org/officeDocument/2006/relationships/hyperlink" Target="https://dalil.kg/document/300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eyp8bj6ye6zogpmw-nh" Type="http://schemas.openxmlformats.org/officeDocument/2006/relationships/hyperlink" Target="https://dalil.kg/document/30099" TargetMode="External"/><Relationship Id="rIdjkj3izfzfpjzfjr8dx1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2026-09-30T06:27:10.656Z</dcterms:created>
  <dcterms:modified xsi:type="dcterms:W3CDTF">2026-09-30T06:27:10.656Z</dcterms:modified>
</cp:coreProperties>
</file>

<file path=docProps/custom.xml><?xml version="1.0" encoding="utf-8"?>
<Properties xmlns="http://schemas.openxmlformats.org/officeDocument/2006/custom-properties" xmlns:vt="http://schemas.openxmlformats.org/officeDocument/2006/docPropsVTypes"/>
</file>