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mo499dgfqqwdjdcisp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171-01 г.Бишкек от 11 сентября 2001 года № 61        ПОСТАНОВЛЕНИЕ ГОСУДАРСТВЕННОЙ КОМИССИИ ПРИ ПРАВИТЕЛЬСТВЕ              КЫРГЫЗСКОЙ РЕСПУБЛИКИ ПО РЫНКУ ЦЕННЫХ БУМАГ             Об утверждении Типового проспекта эмиссии акций                  акционерного инвестиционного фонда     В соответствии с Законами  Кыргызской  Республики  </w:t>
      </w:r>
      <w:hyperlink w:history="1" r:id="rIdhuxihmxycg8mj8ho_zuj5">
        <w:r>
          <w:rPr>
            <w:rFonts w:ascii="Arial" w:cs="Arial" w:eastAsia="Arial" w:hAnsi="Arial"/>
            <w:color w:val="1D4ED8"/>
            <w:sz w:val="24"/>
            <w:szCs w:val="24"/>
            <w:u w:val="single"/>
          </w:rPr>
          <w:t xml:space="preserve">"О  нормативных</w:t>
        </w:r>
      </w:hyperlink>
      <w:hyperlink w:history="1" r:id="rIdayawpr5cj6ubg_a_jzfi7">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bcm-hs77muydbiewywsnp">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sywsvhqs8z-emsepl7thb">
        <w:r>
          <w:rPr>
            <w:rFonts w:ascii="Arial" w:cs="Arial" w:eastAsia="Arial" w:hAnsi="Arial"/>
            <w:color w:val="1D4ED8"/>
            <w:sz w:val="24"/>
            <w:szCs w:val="24"/>
            <w:u w:val="single"/>
          </w:rPr>
          <w:t xml:space="preserve">"Об</w:t>
        </w:r>
      </w:hyperlink>
      <w:hyperlink w:history="1" r:id="rIdjk07cojuqyumdqsgpogln">
        <w:r>
          <w:rPr>
            <w:rFonts w:ascii="Arial" w:cs="Arial" w:eastAsia="Arial" w:hAnsi="Arial"/>
            <w:color w:val="1D4ED8"/>
            <w:sz w:val="24"/>
            <w:szCs w:val="24"/>
            <w:u w:val="single"/>
          </w:rPr>
          <w:t xml:space="preserve">инвестиционных   фондах"</w:t>
        </w:r>
      </w:hyperlink>
      <w:r>
        <w:rPr>
          <w:rFonts w:ascii="Arial" w:cs="Arial" w:eastAsia="Arial" w:hAnsi="Arial"/>
          <w:sz w:val="24"/>
          <w:szCs w:val="24"/>
        </w:rPr>
        <w:t xml:space="preserve">,   Правилами  подготовки  и   государственнойрегистрации   нормативных   правовых  актов  министерств  и  ведомств,утвержденными </w:t>
      </w:r>
      <w:hyperlink w:history="1" r:id="rIdehesbsv0rcknsh8qzo9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9марта   2000  года  №  124,   </w:t>
      </w:r>
      <w:hyperlink w:history="1" r:id="rIdp79r3osuorwqn4nfkeqx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КыргызскойРеспублики   от   14   февраля  2001  года  №   44-р,    связанным   синвентаризацией  нормативных правовых актов   Кыргызской   Республики,во  исполнение постановлений Правительства Кыргызской Республики от </w:t>
      </w:r>
      <w:hyperlink w:history="1" r:id="rIdqemxpg5oakaf0zwsox09t">
        <w:r>
          <w:rPr>
            <w:rFonts w:ascii="Arial" w:cs="Arial" w:eastAsia="Arial" w:hAnsi="Arial"/>
            <w:color w:val="1D4ED8"/>
            <w:sz w:val="24"/>
            <w:szCs w:val="24"/>
            <w:u w:val="single"/>
          </w:rPr>
          <w:t xml:space="preserve">12</w:t>
        </w:r>
      </w:hyperlink>
      <w:hyperlink w:history="1" r:id="rId6iti61goaowo6ngbyjrqf">
        <w:r>
          <w:rPr>
            <w:rFonts w:ascii="Arial" w:cs="Arial" w:eastAsia="Arial" w:hAnsi="Arial"/>
            <w:color w:val="1D4ED8"/>
            <w:sz w:val="24"/>
            <w:szCs w:val="24"/>
            <w:u w:val="single"/>
          </w:rPr>
          <w:t xml:space="preserve">октября  2000  года</w:t>
        </w:r>
      </w:hyperlink>
      <w:r>
        <w:rPr>
          <w:rFonts w:ascii="Arial" w:cs="Arial" w:eastAsia="Arial" w:hAnsi="Arial"/>
          <w:sz w:val="24"/>
          <w:szCs w:val="24"/>
        </w:rPr>
        <w:t xml:space="preserve">  №  617  "О  мерах  по  улучшению  нормотворческойдеятельности Правительства Кыргызской Республики" и от </w:t>
      </w:r>
      <w:hyperlink w:history="1" r:id="rIdxyoyirajdds4co1da1jng">
        <w:r>
          <w:rPr>
            <w:rFonts w:ascii="Arial" w:cs="Arial" w:eastAsia="Arial" w:hAnsi="Arial"/>
            <w:color w:val="1D4ED8"/>
            <w:sz w:val="24"/>
            <w:szCs w:val="24"/>
            <w:u w:val="single"/>
          </w:rPr>
          <w:t xml:space="preserve">19  марта  2001</w:t>
        </w:r>
      </w:hyperlink>
      <w:hyperlink w:history="1" r:id="rId6w4_qv7iy_wv94dtw_sbv">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  108 "О Государственной комиссии при  Правительстве КыргызскойРеспублики  по  рынку  ценных  бумаг",  а  также  в  целях   правовогообеспечения осуществления  государственной  регистрации  выпуска акцийакционерных  инвестиционных  фондов,   Государственная  комиссия   приПравительстве   Кыргызской   Республики   по   рынку   ценных    бумагпостановляет:    1.   Утвердить    прилагаемый  </w:t>
      </w:r>
      <w:hyperlink w:history="1" r:id="rId2a23mwqad1pmrqdhka6_d">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акцийакционерного инвестиционного фонда.    2.  Направить   настоящее   постановление в  Министерство  юстицииКыргызской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24февраля  1998   года  №  5 "Об утверждении Типового проспекта  эмиссииакционерных  инвестиционных фондов" с момента  регистрации  настоящегопостановления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11 сентября 2001 года № 61                            ТИПОВОЙ ПРОСПЕКТ           эмиссии акций акционерного инвестиционного фонда                   I. Основные сведения об акционерном                         инвестиционном фонде     1. Полное  и сокращенное наименование акционерного инвестиционногофонда                  (далее                 -                  Фонд)__________________________________________________    2. Организационно-правовая  форма:  акционерное общество открытоготипа.    3. Тип Фонда _____________________________________________________    4. Фонд выпускает (не выпускает) выкупаемые акции ________________    5. Юридический адрес Фонда и его банковские реквизиты ____________    6. N и дата свидетельства о государственной регистрации в качествеюридического                                                      лица_____________________________________________________    7)  Информация  о  лицах,   владеющих не менее  чем  5  процентамиуставного                        капитала                        Фонда___________________________________________________    8)   Структура  руководящих  органов  Фонда,   указанную  в    егоучредительных  документах,   в том числе  список  всех  членов  советадиректоров  с  указанием  фамилии, имени,  отчества,  всех  должностейкаждого  его члена в настоящее время и за последние пять лет, а  такжедолей  в  уставном капитале Фонда тех из них, кто лично  является  егоакционером ______________    9) Список всех юридических лиц,  в которых Фонд обладает более чем5              процентами              уставного              капитала_______________________________________    10) Список  всех филиалов и представительств Фонда,  содержащий ихполные  наименования,  дату и место регистрации,  юридические  адреса,фамилии, имена, отчества их руководителей.    11) Принадлежность Фонда к  промышленным,  банковским,  финансовымгруппам,  холдингам, ассоциациям, общественным организациям,  членствона  товарных,   валютных,  фондовых и прочих  биржах  с  указанием  ихнаименования              и              места              нахождения________________________________________________    Сведения, содержащиеся в пунктах 7-10,  не указываются в проспектеэмиссии    при   выпуске   акций  в  процессе  создания   Фонда,    заисключением случаев преобразования в  него  юридического   лица   инойорганизационно-правовой формы.    12. Ответственность за достоверность  представляемых  в  проспектеэмиссии данных несет Фонд, агент по размещению и выкупу акций Фонда.    Государственный  орган  по  регулированию  рынка   ценных   бумаг,осуществляющий    регистрацию   выпуска   акций   Фонда,    не   несетответственности   за   достоверность  информации,   представляемой   впроспекте эмиссии.                 II. Данные о финансовом положении Фонда     13. Эти сведения не указываются в проспекте эмиссии  при  созданииФонда,   за   исключением  случаев  преобразования в него  юридическихлиц иной организационно-правовой формы.    14. Данные о финансовом положении Фонда включают:    - бухгалтерские балансы,  подтвержденные  заключением  независимойаудиторской    проверки,    и    отчеты   о   финансовых   результатахдеятельности  Фонда,   включая  отчет  об  использовании  прибыли,  поустановленным формам за последние три завершенных финансовых года либоза  каждый завершенный финансовый год с момента образования, если этотсрок менее трех лет;    - информацию о независимом аудиторе: номер лицензии, срок действиялицензии,  кем  и  когда  выдана лицензия,  наименование,  юридическийадрес;    - бухгалтерский  баланс  Фонда  по  состоянию  на конец последнегоквартала перед принятием решения о выпуске эмиссионных ценных бумаг;    - отчет о формировании и об использовании средств резервного фондаза последние три года или за период с момента создания Фонда;    -  сведения   об  основных направлениях использования  прибыли  запоследние  три  завершенных финансовых года или за  период  с  моментасоздания Фонда;    - размер просроченной задолженности Фонда кредиторами по  платежамв   соответствующий  бюджет  на  дату  принятия  решения   о   выпускеэмиссионных ценных бумаг;    -   сведения   об   административных  и  экономических   санкциях,налагавшихся  на Фонд (членов совета  директоров  Фонда,   Управляющуюкомпанию   Фонда)   органами   государственного   управления,   судом,государственным  арбитражем  или  третейским  судом,  дата   наложениясанкций   органом,  наложившим  санкцию,   ее  вид,  размер,   степеньисполнения к моменту принятия решения о выпуске ценных бумаг.                III. Сведения о предыдущих выпусках акций     15. Объем выпуска (в сомах).  Указать дату и номер государственнойрегистрации выпуска акций.    16. Вид выпущенных акций: простые именные.    17. Форма выпуска: документарная/бездокументарная.    18. Номинальная стоимость одной акции (в сомах).    19. Количество выпущенных акций (в экземплярах).    20. Цена одной акции на начало проведения подписки (в сомах).    21. Цена одной акции на конец проведения подписки (в сомах).    22. Условия выплаты доходов.    23. Дата начала и окончания размещения акций.                IV. Сведения о предстоящем выпуске акций     24. Дата  и номер протокола собрания акционеров о принятии решенияо выпуске акций.    25.   Указание   размера  уставного  капитала  (в  тыс.сомах)   донастоящего  выпуска  акций  и  размера  уставного  капитала  с  учетомдополнительного выпуска акций (в сомах).    26. Вид выпускаемых акций: простые именные.    27.   Номинальная  стоимость  одной  акции  на  начало  проведенияподписки (в сомах) и стоимость акции из расчета текущих чистых активовФонда, приходящихся на одну акцию.    28. Количество выпускаемых акций (в экземплярах).    29. Дата  начала  предложения акций (не ранее чем через две неделипосле  обеспечения всем потенциальным владельцам возможности   доступак  информации   о  выпуске путем опубликования уведомления  о  порядкераскрытия   информации,    содержащейся  в   проспекте   эмиссии,    впериодическом печатном издании, за исключением учредительного  выпускаакций).    30. Дата окончания предложения акций.    31. Место, где потенциальные владельцы могут приобрести акции.    32.   Максимальное   количество  акций  (если  установлено   такоеограничение),   разрешенных  к  приобретению   одним   инвестором   (вэкземплярах).    33. Форма выпуска акций (документарная, бездокументарная).    34. Ограничения на приобретение ценных бумаг Фонда.    35. Порядок оплаты приобретаемых акций.    36.   Профессиональные  участники  рынка  ценных  бумаг   или   ихобъединения,  которые предполагаются привлечь к участию  в  размещениивыпуска  акций  на момент регистрации проспекта эмиссии (наименование,юридический адрес, функция, выполняемая при размещении акций).    37.  Информация   о  получении доходов по акциям (порядок  выплатыдоходов   по   акциям   и   методика  определения   размера   доходов,периодичность  и  место  выплаты  доходов,  причитающихся   владельцамакций).    38.   Факторы   риска   по  группам:  экологические,   социальные,технические, экономические.    39.  Дополнительная  информация о Фонде  может  быть  получена  поадресу      _____________________________     или     по      телефону______________________    40. Если у Фонда в случае эмиссии акций в течение трех календарныхлет,  предшествующих эмиссии, совершались действия  по  экономическомуоздоровлению  или  было дано указание о ликвидации,  то  в  информацииследует указать соответствующие данные.                      V. Инвестиционная декларация     41. Цели инвестиций и направления инвестиционной политики.    Предусматривается краткое описание видов ценных бумаг,  в  которыеФонд  будет проводить инвестирование, а также информация о том,  будетли Фонд вкладывать свои активы в определенные виды ценных бумаг или  вопределенные    отрасли   экономики,   в   которой   Фонд   собираетсясконцентрировать свои инвестиции.    Инвестиционная декларация  Фонда  также должна содержать следующиесведения:   политику Фонда по доходности инвестиций  (вложения   Фондана  более  доходные или менее доходные ценные бумаги),  предполагаемыериски  от  вложения,   планирование  Фондом  обеспечения  определеннойликвидности    портфеля    (уровень   ликвидности),     характеристикуинвестиций    (долгосрочные,    среднесрочные   или    краткосрочные),соотношение   портфеля  инвестиций  по  государственным,   местным   икорпоративным ценным бумагам, о страховании рисков.    42. Ограничения инвестиционной деятельности Фонда.    Фонд не вправе осуществлять следующую деятельность:    -  принимать  на  себя обязательства,  условия и порядок  принятиякоторых   противоречат  уставу  Фонда  и  законодательству  КыргызскойРеспублики;    -   осуществлять   инвестирование  в  активы,   не   указанные   винвестиционной декларации;    -  проводить  инвестиции более 10 процентов  всех  чистых  активовФонда в ценные бумаги одного эмитента, за исключением инвестирования вгосударственные   ценные  бумаги  и  ценные  бумаги,   гарантированныеПравительством Кыргызской Республики;    - владеть более 25 процентами ценных бумаг одного эмитента;    -    инвестировать   средства   в   ценные   бумаги,    выпущенныеаффилированными лицами Фонда,  депозитарием,  независимым   аудитором,независимым оценщиком, а также их аффилированными лицами;    -  заключать  договоры  о продаже ценных  бумаг,  которыми  он  невладеет и не имеет права владеть;    - предоставлять займы денежными средствами или иным имуществом;    - привлекать  заемный  капитал,  если общий объем кредита (займа),подлежащего  возврату,   будет превышать  10  процентов  от  стоимостичистых активов  Фонда  на  день подписания договора о кредите (займе).Кредит  (займ)  может быть получен на срок не  более   шести   месяцевбез   права продления.  Договор о кредите (займе) может быть  заключенФондом исключительно для  удовлетворения  краткосрочной  необходимостив  денежных средствах, необходимых для выкупа ценных бумаг, выпущенныхФондом;    - давать гарантии любого вида или совершать залоговые сделки;    - выступать в роли брокера;    - приобретать ценные бумаги,  выпущенные  другими  инвестиционнымифондами;    - совершать сделки с аффилированными лицами Фонда;    - создавать дочерние предприятия Фонда;    -  гарантировать  или  обещать  прибыль  (доход)  или   увеличениестоимости ценных бумаг, выпущенных Фондом;    -  гарантировать  или  обещать выкуп или перекупку  ценных  бумаг,выпущенных   акционерным   инвестиционным  фондом   без  обязательствавыкупа эмитированных им акций.                       VI. Сведения об учредителях                  (для учредительного выпуска акций)     43.    Полное   наименование,    организационно-правовая    форма,местонахождение - для юридических лиц;  Ф.И.О.,  паспортные  данные  -для физических лиц.    44. Доля учредителей в уставном капитале Фонда (в процентах).               VII. Сведения об Управляющей компании Фонда     45. Полное наименование юридического лица,  местонахождение, номери  дата  государственной  регистрации,  банковские  реквизиты,  составучредителей,  номер и дата выдачи лицензии государственного органа  порегулированию  рынка  ценных  бумаг на осуществление  профессиональнойдеятельности  по  ценным  бумагам,  сведения  об  иных  инвестиционныхфондах,  с  которыми заключен договор на управление,  доля Управляющейкомпании в уставном капитале Фонда (в процентах).    46.   Перечень  аффилированных  лиц  и  лиц,   контролирующих  илинаходящихся под контролем Управляющей компании.                   VIII. Сведения о Депозитарии Фонда     47. Полное наименование Депозитария, местонахождение, номер и датагосударственной  регистрации,  а  также  N  и  дата  выдачи   лицензиигосударственного  органа  по регулированию  рынка  ценных   бумаг   наосуществление   профессиональной  деятельности  по   ценным   бумагам,банковские реквизиты, состав учредителей, названия иных инвестиционныхфондов, с которыми Депозитарий заключил депозитарный договор.                    IX. Сведения о специализированном                          регистраторе Фонда     48.  Полное  наименование  и  местонахождение  специализированногорегистратора,  N  и  дата выдачи лицензии государственного  органа  порегулированию  рынка  ценных бумаг на осуществление   профессиональнойдеятельности по ценным бумагам.                   X. Сведения о независимом оценщике                            имущества Фонда     49. Полное наименование и  местонахождение  независимого  оценщикаФонда,    разрешение   на   осуществление   деятельности   по   оценкеимущества (если предусмотрено законодательством).                      XI. Сведения о затратах Фонда     50. Размер вознаграждения, выплаченного Управляющей компании:  --------------------------------------------------------------------  ---  |                                 |В    сомах|    В   процентах    к  среднегодовой |  |                               |        |стоимости  чистых  активов  Фонда|  |                              |       |  на последнюю отчетную дату  |  |                               |        |       (последний квартал)  |  |------------------------------|-------|----------------------------  --|  |За       последний      финансовый      год         |             |  |  |За        последний        квартал                 |              |  |  |Как       предусмотрено      договором      с       |             |  |  |управляющей          компанией                  |                 |  |  --------------------------------------------------------------------  ---    51. Размер вознаграждения, выплаченного Депозитарию (в сомах):    - за последний финансовый год;    - за последний квартал;    - как предусмотрено договором с Депозитарием.    52. Затраты Фонда:  --------------------------------------------------------------------  ---  |                                |В    тыс.сомах|В    процентах    к  среднегодовой|  |                             |           | стоимости чистых активов  |  |-----------------------------|-----------|-------------------------  --|  |За      последний      финансовый      год       |                |  |  |За       последний       квартал               |                  |  |  |На      последнюю      отчетную      дату        |                |  |  --------------------------------------------------------------------  ---                 XII. Особенности выпуска и выкупа акций                 акционерными инвестиционными фондами,                     выпускающими выкупаемые акции     53. Инвестиционный фонд не может выпускать одновременно выкупаемыеи невыкупаемые акции.    Инвестиционный  фонд,  выпускающий  выкупаемые  акции,  не   можетпродавать  их  по цене ниже стоимости чистых активов, приходящихся  наодну акцию.    54.  Выкуп  акций  производится по цене,  равной стоимости  чистыхактивов, приходящихся на одну акцию инвестиционного фонда.    Установленная цена  на выкуп и продажу акций инвестиционного фондане может изменяться в течение одного дня.    Выкуп  акций   инвестиционным фондом осуществляется  на  основанииподачи владельцами акций данного фонда заявок на их выкуп.    Инвестиционный  фонд должен выкупать свои акции по  той  же  цене,которая была установлена на момент подачи заявки на выкуп.    Заявка  на  выкуп  и  приобретение  акций  инвестиционного   фондаявляется безотзывной.    Форма заявок  на приобретение и выкуп акций должна соответствоватьприложению 1, 2 к настоящему Типовому проспекту эмиссии.    55. Инвестиционный  фонд  не  вправе  задержать  выплату за акции,предъявленные  к  выкупу,  более  чем  на  14  календарных  дней,   заисключением:    - периода,  когда фондовая биржа закрыта или торговля на  фондовойбирже   запрещена   государственным  органом  по  регулированию  рынкаценных бумаг;    -  периода,  когда  государственный орган по  регулированию  рынкаценных  бумаг  определит наличие чрезвычайной  ситуации,   результатомкоторой  может  быть нерациональное размещение активов инвестиционногофонда или неадекватное определение инвестиционным фондом стоимости егочистых активов.    56. Цена на выкупаемые акции интервального  инвестиционного  фондаможет   устанавливаться   после получения  всех  заявок  на  выкуп  заопределенный     учетный     период,    продолжительность     которогоустанавливается  советом  директоров  инвестиционного  фонда.    Приемзаявок на выкуп акций должен осуществляться не реже одного раза в год.Продолжительность  срока приема заявок должна составлять не  более  14календарных дней.    57. В процессе  выкупа  акций  инвестиционным  фондом  недопустимоуменьшение   стоимости  чистых  активов  инвестиционного  фонда  менеепервоначально зарегистрированного размера его уставного капитала.             XIII. Информация для сведения акционеров Фонда     58. Предшествующее повышение цены акций Фонда,  если таковое имеломесто, не означает, что такое повышение повторится в будущем.    59. Каждому инвестору,  намеревающемуся  приобрести  акции  Фонда,надлежит    сравнивать  данное  инвестирование  с  другими  вложениямисредств  в  отношении  возможности прибыли,  риска  потери,  стоимостиприобретения и расходов по обслуживанию инвестиций.                       XIV. Справочная информация     60. Предусматривается  перечень инвестиций Фонда на начало и конецотчетного   периода   с   указанием   их   стоимости   соответственно,определяемой  согласно   Положению о  порядке  оценки  чистых  активовинвестиционных  фондов, утвержденного приказом  Министерства  финансовКыргызской   Республики   от    10   июля   1995   года   N   55/п   изарегистрированного в Министерстве юстиции Кыргызской Республики от 12июля 1995 года N 245.    61. Предусматривается  перечень  всех приобретений и продаж ценныхбумаг  и  иного  имущества Фонда за отчетный период  с  указанием  ценпокупки и продажи.    62. Указание о полученных прибылях и понесенных убытках по  каждойпродаже инвестиций в течение отчетного периода.    63.  Сведения  об  инвестиционном  доходе  (доход  от   процентов,дивидендов по инвестициям Фонда и другие) за отчетный период.    64.   Указание  сведений  о  совокупном  увеличении   (уменьшении)стоимости  активов Фонда за отчетный период в зависимости от повышения(понижения)  рыночной цены или действительной стоимости ценных  бумаг,составляющих портфель Фонда,  в конце отчетного периода по сравнению сего началом.    65. Сведения  о суммарном доходе Фонда,  включающем инвестиционныйдоход  и  прибыль  (убытки) от реализации ценных  бумаг  из   портфеляФонда или иного имущества Фонда.    66. Указание количества выкупленных акций Фонда за отчетный период(для фондов без обязательства выкупа эмитированных им акций).    67.  Сведения  о  затратах Фонда за отчетный  период  с  указаниемстатей расходов.    68. Указание отношения затрат Фонда за отчетный период к стоимостиего чистых активов в конце отчетного периода.    69. Указание текущей стоимости чистых активов Фонда,  приходящихсяна одну оплаченную (выпущенную и размещенную) акцию Фонда.    70. Для  инвестиционного  фонда,  выпускающего  выкупаемые  акции,должна  быть  предусмотрена  текущая  цена  выкупа  акций  фонда,  дляинвестиционного     фонда,    выпускающего     невыкупаемые     акции,предусматривается указание текущей рыночной цены спроса и  предложениятаких акций.    71. Проспект эмиссии подписывается председателем совета директоровФонда,   должностным лицом Управляющей компании Фонда  и  должностнымилицами   профессиональных  участников  рынка  ценных  бумаг   или   ихобъединений, привлеченных к участию в размещении выпуска акций Фонда.     Председатель совета директоров Фонда ______________________   М.П.     Управляющая компания Фонда           ______________________   М.П.     Профессиональные участники рынка    ценных бумаг или их объединения,    привлеченные к участию в размещении    выпуска акций Фонда                  ______________________   М.П.                               Приложение 1                     к Типовому проспекту эмиссии                          акций акционерного                         инвестиционного фонда                            ЗАЯВКА N ________                         на приобретение акций     __________________________________________________________________    (полное наименование акционерного инвестиционного фонда) (далее                           именуется Фонд).     Дата принятия заявки: "___" _______________ 20__ г.    Время принятия заявки _____________________________     Заявитель (для физических лиц) 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юридических лиц) __________________________________                (наименование юридического лица) в лице   ________________________________________________________________         (должность, Ф.И.О., документ, удостоверяющий личность______________________________________________________________________                                   _   - серия, номер, дата выдачи и орган, его выдавший) действующий на       основании ______________________________________________                              (документ)    Адрес для направления выписок из реестра  владельцев  акций  Фонда_______________________________________________________________________    Телефон __________________________________________________________    Номер лицевого  счета  заявителя  в реестре владельцев акций Фонда(если      заявитель     является     владельцем     акций      Фонда)______________________    Прошу продать акции ______________________________________________          (полное наименование Фонда) в количестве (прописью)      __________________________________ штук по цене (прописью)     _______________________________________ сом за каждую акцию.    Настоящая заявка носит безотзывный характер.    Денежные  средства,  уплаченные  за  приобретаемые  акции   Фонда,подлежат включению в имущество, составляющее Фонд.     Подпись заявителя                                 ________________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Подпись лица, принявшего заявку                   ________________     __________________________________________________________________                            (линия отреза)                                 КВИТАНЦИЯ                  (заполняется представителем Фонда)     Заявитель (для физ. лиц) _________________________________________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 лиц) ________________________________________                   (наименование юридического лица)    Получена заявка N _______ на приобретение (прописью) ________ штукакций  _____________________________ по цене  (прописью)  ____________сом             (полное наименование Фонда) за каждую акцию.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Дата принятия заявки "___" ______________ 20__ г.    Время принятия заявки ___________________________     Подпись лица, принявшего заявку                   ________________                               Приложение 2                     к Типовому проспекту эмиссии                          акций акционерного                         инвестиционного фонда                            ЗАЯВКА N ________                            на выкуп акций     __________________________________________________________________    (полное наименование акционерного инвестиционного фонда) (далее                          именуется - Фонд).     Дата принятия заявки "___" _______________ 20__ г.    Время принятия заявки ____________________________     Заявитель (для физических лиц) 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юридических лиц) __________________________________                (наименование юридического лица) в лице   ________________________________________________________________         (должность, Ф.И.О., документ, удостоверяющий личность______________________________________________________________________                                   _   - серия, номер, дата выдачи и орган, его выдавший) действующий на       основании ______________________________________________                              (документ)    Адрес для направления выписок из реестра владельцев акций Фонда _________________________________________________________________________    Телефон __________________________________________________________    Номер лицевого счета заявителя в реестре  владельцев  акций  Фонда(если      заявитель     является     владельцем     акций      Фонда)______________________    Прошу выкупить принадлежащие мне/юридическому лицу акции ________________________________________________________________________________   (полное наименование паевого инвестиционного фонда) в количестве      (прописью) ____________________________ по цене (прописью)   __________________________________________________ сом за каждую                                акцию.    Цену выкупа прошу выдать/перечислить на счет:    Наименование банка _______________________________________________    Реквизиты банковского счета ______________________________________     Подпись заявителя                                 ________________     __________________________________________________________________                            (линия отреза)                                 КВИТАНЦИЯ                  (заполняется представителем Фонда)     Заявитель (для физ. лиц) _________________________________________                   (Ф.И.О., документ, удостоверяющий______________________________________________________________________                                   _      личность - серия, номер, дата выдачи и орган его выдавший)    Заявитель (для юрид. лиц) ________________________________________                   (наименование юридического лица)    Получена заявка N ______ на выкуп (прописью) __________ штук акций________________________________ по  цене  (прописью)  _______________сом (полное наименование Фонда) за каждую акцию.    Заявителем _____________________________________ сумма оплаты всех  (внесена в кассу, перечислена) указанных в настоящей заявке акций в                  размере _____________________ сом.    Платежный документ _______________________________________________     Дата принятия заявки "___" ________________ 20__ г.    Время принятия заявки _____________________________     Подпись лица, принявшего заявку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rmq71dpmtzwkxs9hdf6">
      <w:r>
        <w:rPr>
          <w:rFonts w:ascii="Arial" w:cs="Arial" w:eastAsia="Arial" w:hAnsi="Arial"/>
          <w:color w:val="132D3F"/>
          <w:sz w:val="16"/>
          <w:szCs w:val="16"/>
          <w:u w:val="single"/>
        </w:rPr>
        <w:t xml:space="preserve">dalil.kg/document/30108</w:t>
      </w:r>
    </w:hyperlink>
  </w:p>
  <w:p>
    <w:pPr>
      <w:spacing w:after="0" w:before="40"/>
      <w:jc w:val="center"/>
    </w:pPr>
    <w:hyperlink w:history="1" r:id="rIdotcchqpebbzlwyby9jb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mo499dgfqqwdjdcispts" Type="http://schemas.openxmlformats.org/officeDocument/2006/relationships/hyperlink" Target="https://dalil.kg/document/202591" TargetMode="External"/><Relationship Id="rIdhuxihmxycg8mj8ho_zuj5" Type="http://schemas.openxmlformats.org/officeDocument/2006/relationships/hyperlink" Target="https://dalil.kg/document/641" TargetMode="External"/><Relationship Id="rIdayawpr5cj6ubg_a_jzfi7" Type="http://schemas.openxmlformats.org/officeDocument/2006/relationships/hyperlink" Target="https://dalil.kg/document/641" TargetMode="External"/><Relationship Id="rIdbcm-hs77muydbiewywsnp" Type="http://schemas.openxmlformats.org/officeDocument/2006/relationships/hyperlink" Target="https://dalil.kg/document/104" TargetMode="External"/><Relationship Id="rIdsywsvhqs8z-emsepl7thb" Type="http://schemas.openxmlformats.org/officeDocument/2006/relationships/hyperlink" Target="https://dalil.kg/document/255" TargetMode="External"/><Relationship Id="rIdjk07cojuqyumdqsgpogln" Type="http://schemas.openxmlformats.org/officeDocument/2006/relationships/hyperlink" Target="https://dalil.kg/document/255" TargetMode="External"/><Relationship Id="rIdehesbsv0rcknsh8qzo9lf" Type="http://schemas.openxmlformats.org/officeDocument/2006/relationships/hyperlink" Target="https://dalil.kg/document/7135" TargetMode="External"/><Relationship Id="rIdp79r3osuorwqn4nfkeqxt" Type="http://schemas.openxmlformats.org/officeDocument/2006/relationships/hyperlink" Target="https://dalil.kg/document/15543" TargetMode="External"/><Relationship Id="rIdqemxpg5oakaf0zwsox09t" Type="http://schemas.openxmlformats.org/officeDocument/2006/relationships/hyperlink" Target="https://dalil.kg/document/7716" TargetMode="External"/><Relationship Id="rId6iti61goaowo6ngbyjrqf" Type="http://schemas.openxmlformats.org/officeDocument/2006/relationships/hyperlink" Target="https://dalil.kg/document/7716" TargetMode="External"/><Relationship Id="rIdxyoyirajdds4co1da1jng" Type="http://schemas.openxmlformats.org/officeDocument/2006/relationships/hyperlink" Target="https://dalil.kg/document/7964" TargetMode="External"/><Relationship Id="rId6w4_qv7iy_wv94dtw_sbv" Type="http://schemas.openxmlformats.org/officeDocument/2006/relationships/hyperlink" Target="https://dalil.kg/document/7964" TargetMode="External"/><Relationship Id="rId2a23mwqad1pmrqdhka6_d" Type="http://schemas.openxmlformats.org/officeDocument/2006/relationships/hyperlink" Target="https://dalil.kg/document/30108#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rmq71dpmtzwkxs9hdf6" Type="http://schemas.openxmlformats.org/officeDocument/2006/relationships/hyperlink" Target="https://dalil.kg/document/30108" TargetMode="External"/><Relationship Id="rIdotcchqpebbzlwyby9jb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2026-09-30T07:46:32.643Z</dcterms:created>
  <dcterms:modified xsi:type="dcterms:W3CDTF">2026-09-30T07:46:32.643Z</dcterms:modified>
</cp:coreProperties>
</file>

<file path=docProps/custom.xml><?xml version="1.0" encoding="utf-8"?>
<Properties xmlns="http://schemas.openxmlformats.org/officeDocument/2006/custom-properties" xmlns:vt="http://schemas.openxmlformats.org/officeDocument/2006/docPropsVTypes"/>
</file>