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jqgdmokoiijwa3qwtzwvs">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Республики22 апреля 2009 года. Регистрационный номер 47-09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16 апреля 2009 года № 85-П                                ПОЛОЖЕНИЕ               о работе Комиссий по рассмотрению заявок             на получение стимулирующих (долевых) грантов      1. Общие положения     2. Задачи и цели Комиссии     3. Порядок формирования и организация работы комиссии     4. Обязанности и права секретаря, председательствующего и членов        Комиссий                           1. Общие положения      В целях реализации Положения "О  порядке  финансирования  за  счетстимулирующих  (долевых)  грантов"  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 514 от 23 октября 2007 года, создаются Комиссии  по  рассмотрению  заявок на получение стимулирующих (долевых) грантов (далее Комиссия).     Комиссии создаются  на  районном,  городском  и областном уровнях,также создается комиссия Министерства финансов Кыргызской Республики.     Состав Комиссии  по рассмотрению заявок на получение стимулирующих(долевых) грантов утверждается Министром финансов Кыргызской  Республи-ки.     Функции секретариата Комиссии выполняют соответствующие территори-альные отделения и уполномоченное управление Министерства финансов Кыр-гызской Республики.     В своей  деятельности  Комиссия  руководствуется</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Положением "О порядке финансирования за счет стиму-лирующих (долевых) грантов",  Инструкцией по подготовке и оценке проек-тов финансируемых за счет стимулирующих (долевых),  настоящим Положени-ем,  а также другими нормативными правовыми актами,  не противоречащимиКонституции Кыргызской Республики.                        2. Задачи и цели Комиссии      Образование Комиссий обусловлено участием в механизме финансирова-ния за счет стимулирующих (долевых) грантов бюджетов различных уровней,международных доноров и других сторон.  Рассмотрение проектов на Комис-сиях  обеспечивает прозрачность процедуры финансирования за счет стиму-лирующих (долевых) грантов.     Комиссии по  рассмотрению заявок на получение стимулирующих (доле-вых) грантов имеют статус коллегиального совещательного органа.     Решения Комиссий на уровне районов, городов и областей носят реко-мендательный характер.  Окончательное решение принимается Комиссией Ми-нистерства финансов Кыргызской Республики.     Задачами Комиссий являются: рассмотрение, оценка и отбор проектов,представленных  на финансирование за счет стимулирующих (долевых) гран-тов,  подготовка сводной информации по представленным проектам, а такжеобсуждение планов реализации проектов,  определение долевого софинанси-рования районными и областными государственными администрациями, мэрия-ми городов,  международными организациями, предприятиями и другими сто-ронами.                  3. Порядок формирования и организация                            работы комиссии      3.1. Комиссии на уровне районов,  городов и областей,  формируютсяиз числа представителей государственных органов и организаций, междуна-родных доноров, неправительственных организаций и других сторон. СоставКомиссии Министерства финансов Кыргызской Республики  определяется  Ми-нистром финансов Кыргызской Республики.     3.2. Состав Комиссий на уровне районов, городов и областей:     - представитель финансового отдела/управления;     - представитель районной/областной администрации, мэрии;     - представители международных организаций,  предприятий и неправи-тельственных организаций,  принимающих участие в долевом финансированиипроектов поданных на СДГ.     3.3. Комиссия по рассмотрению заявок  на  получение  стимулирующих(долевых) грантов должна состоять не менее из 5 (пяти) членов.     3.4. Для участия в работе Комиссий могут быть  привлечены  ответс-твенные сотрудники технических управлений и служб (Управления капиталь-ного строительства, Санитарно-эпидемиологических станций, Государствен-ного агентства по архитектуре и строительству и др.) в качестве экспер-тов.     3.5. Состав  Комиссий  может  обновляться по мере необходимости порекомендации Министерства финансов Кыргызской Республики.     3.6. Заседания  Комиссий  проводятся исходя из целесообразности ихпроведения, но не реже одного раза в квартал.     3.7. Заседание  Комиссий  правомочно,  если на нем присутствует неменее двух третей членов Комиссии.     3.8. В случае разделения голосов членов комиссии, принятие оконча-тельного решения возлагается на председателя Комиссии.     3.9. Подготовку  материалов  для  заседания  Комиссии осуществляетсекретариат комиссии.     3.10. Материалы заседания Комиссий направляются членам Комиссии непозднее, чем за семь дней до заседания.     3.11. Решения  Комиссий оформляются протоколом,  целью составлениякоторого является фиксирование намерений участников по  долевому  софи-нансированию поданных проектов.     В протоколе указываются:     - дата и место проведения заседания;     - список лиц, выступивших на заседании;     - решение по обсуждаемому вопросу.     Протокол ведется секретарем Комиссии и оформляется  в  трехдневныйсрок после завершения заседания.     Протокол заседания Комиссии подписывается всеми членами  Комиссии,присутствовавшими на заседании.     Подлинники протоколов заседаний Комиссий подлежат хранению у  сек-ретаря  Комиссии,  в соответствии с установленным порядком.  Выписки изпротоколов и копии протоколов заседаний Комиссий представляются их чле-нам по их требованию.     3.12. Протокол и сопроводительные документы (информация  статисти-ческого  характера,  проекты  и комментарии) направляются в вышестоящуюкомиссию по СДГ.                    4. Обязанности и права секретаря,                председательствующего и членов Комиссий      4.1. Секретарь Комиссии обязан оповещать членов Комиссии о повест-ке дня планируемых заседаний Комиссии не позднее,  чем за семь дней  дозаседания.     4.2. Председательствующий член Комиссии:     - ведет заседания Комиссии;     - подписывает протоколы заседаний Комиссии;     - определяет  процедуру и временной регламент проведения заседанийКомиссии.     4.3. Член Комиссии вправе:     - вносить предложения по повестке дня и порядку ведения  заседанияКомиссии;     - участвовать в обсуждении вопросов,  включенных в  повестку  дня,вносить поправки в обсуждаемые на заседании проекты документов;     - участвовать в голосовании по обсуждаемым вопросам;     - участвовать  в  разработке предложений для внесения их в проектыдокументов, формируемых Комиссией;     - осуществлять подготовку материалов по вопросам, включенным в по-вестку дня заседания Комиссии.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xroegkycgwsrrf2lk06o">
      <w:r>
        <w:rPr>
          <w:rFonts w:ascii="Arial" w:cs="Arial" w:eastAsia="Arial" w:hAnsi="Arial"/>
          <w:color w:val="132D3F"/>
          <w:sz w:val="16"/>
          <w:szCs w:val="16"/>
          <w:u w:val="single"/>
        </w:rPr>
        <w:t xml:space="preserve">dalil.kg/document/301104</w:t>
      </w:r>
    </w:hyperlink>
  </w:p>
  <w:p>
    <w:pPr>
      <w:spacing w:after="0" w:before="40"/>
      <w:jc w:val="center"/>
    </w:pPr>
    <w:hyperlink w:history="1" r:id="rIdz6txyhhw4vy_-hlqbbsl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qgdmokoiijwa3qwtzwvs"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xroegkycgwsrrf2lk06o" Type="http://schemas.openxmlformats.org/officeDocument/2006/relationships/hyperlink" Target="https://dalil.kg/document/301104" TargetMode="External"/><Relationship Id="rIdz6txyhhw4vy_-hlqbbsl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2026-10-04T13:43:10.919Z</dcterms:created>
  <dcterms:modified xsi:type="dcterms:W3CDTF">2026-10-04T13:43:10.919Z</dcterms:modified>
</cp:coreProperties>
</file>

<file path=docProps/custom.xml><?xml version="1.0" encoding="utf-8"?>
<Properties xmlns="http://schemas.openxmlformats.org/officeDocument/2006/custom-properties" xmlns:vt="http://schemas.openxmlformats.org/officeDocument/2006/docPropsVTypes"/>
</file>