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cbmjbau4xlsggkrzf9k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апреля 1999 года регистрационный номер 28                                                    Утверждены                                        </w:t>
      </w:r>
      <w:hyperlink w:history="1" r:id="rId2ytdl2wrs4mgjxcuvls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26 марта 1999 года № 3                                 ПРАВИЛА           рассмотрения и регистрации авторских договоров на             объекты авторского права, договоров в области              объектов смежных прав, договоров о передаче               прав на топологии интегральных микросхем      Настоящие Правила устанавливают порядок рассмотрения и регистрацииавторских договоров об уступке имущественных прав и авторских  лицензи-онных  (сублицензионных) договоров на использование объектов авторскогоправа и объектов смежных прав,  договоров о передаче прав на  топологииинтегральных микросхем.     Настоящие Правила разработаны в соответствии с Гражданским  </w:t>
      </w:r>
      <w:hyperlink w:history="1" r:id="rIdlwus7qqf_cc83sdflp3us">
        <w:r>
          <w:rPr>
            <w:rFonts w:ascii="Arial" w:cs="Arial" w:eastAsia="Arial" w:hAnsi="Arial"/>
            <w:color w:val="1D4ED8"/>
            <w:sz w:val="24"/>
            <w:szCs w:val="24"/>
            <w:u w:val="single"/>
          </w:rPr>
          <w:t xml:space="preserve">кодек-</w:t>
        </w:r>
      </w:hyperlink>
      <w:hyperlink w:history="1" r:id="rIdlxlq_mk5l3yzsrpo6xvmn">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w:t>
      </w:r>
      <w:hyperlink w:history="1" r:id="rIdfu3bstcqo9yzcmy2ecu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 </w:t>
      </w:r>
      <w:hyperlink w:history="1" r:id="rIdmqi7_bq3mp7qlxc2pk-2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правовой охране программ для электронно-
вычислительных  машин  и баз данных",  </w:t>
      </w:r>
      <w:hyperlink w:history="1" r:id="rIdrxs3u1ekcm_mmut4fmmu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правовой охране топологий 
интегральных микросхем", другими нормативными правовыми актами Кыргызской Республики.                           Перечень сокращений      Правила         - Правила  рассмотрения  и  регистрации  авторских                       договоров на  объекты  авторского  права, объек-                       тов смежных прав,  договоров о  передаче прав на                       топологии интегральных микросхем;     Кыргызпатент    - Государственное  агентство интеллектуальной соб-                       ственности при  Правительстве Кыргызской Респуб-                       лики;     Договор         - Авторский договор на объект(ы) авторского права,                       договор  на  объект(ы) в области  смежных  прав,                       договор  о передаче прав на топологию интеграль-                       ной микросхемы;     Сублицензионный - Предоставление лицензиатом прав на использование     договор           объекта авторского права, объектов смежных прав,                       и топологии  интегральной микросхемы третьим ли-                       цам;     Лицензиар       - Обладатель имущественных прав на произведение;     Лицензиат       - Физическое  или юридическое  лицо,  использующее                       произведение;     Заявитель       - Обладатель имущественных прав  на объект авторс-                       кого права, объектов смежных прав, топологии ин-                       тегральной микросхемы, либо его наследники, пра-                       вопреемники;     Заявление       - Заявление о  регистрации  авторского договора на                       объект авторского права,  объектов смежных прав,                       договоров о  передаче  прав  на топологию интег-                       ральной микросхемы;     Заявка          - Комплект документов, прилагаемых к заявлению на                       регистрацию договора;     Произведение    - Объект авторского  права, объект  смежных  прав,                       топологии интегральных микросхем;     ТИМС            - Топология интегральной микросхемы;     ЭВМ             - Программа для электронно-вычислительных машин;     Реестр          - Государственный  Реестр объектов авторского пра-                       ва,  Государственный Реестр аудиовизуальных про-                       изведений и объектов смежных прав, Государствен-                       ный Реестр программ для ЭВМ, Государственный Ре-                       естр  баз данных, Государственный Реестр тополо-                       гий интегральных микросхем;     Свидетельство   - Свидетельство о регистрации произведения.                           I. Общие положения      1. В  Кыргызпатенте  может быть зарегистрирован договор о передачеправ на произведение, незарегистрированное или зарегистрированное в со-ответствующем  Реестре  Кыргызской Республики,  по соглашению сторон наосновании заявления.     2. Договор  о  передаче  имущественных  прав на зарегистрированнуюпрограмму для ЭВМ и базу данных,  ТИМС подлежит регистрации в Кыргызпа-тенте.     Договор о передаче имущественных прав на ТИМС,  программу для ЭВМ,базу данных без регистрации в Кыргызпатенте не действителен.     3. Настоящие Правила применяются также при регистрации сублицензи-онного договора.     4. За регистрацию договора уплачивается сбор в установленном  раз-мере.                   II. Подача заявления и прилагаемых                              документов      5. Заявление подается заявителем по форме,  приведенной в Приложе-нии 1 и 2 к настоящим Правилам, на кыргызском или русском языке в одномэкземпляре.  Иностранные имена и наименования предприятий  должны  бытьуказаны в кыргызской или русской транслитерации.     Заявление должно  относиться к одному договору.     Заявление подписывается правообладателем, правопреемниками, или ихпредставителем по доверенности.  От имени юридического  лица  заявлениеподписывается руководителем организации с указанием его должности, под-пись удостоверяется печатью.     К заявлению должны быть приложены следующие документы:     5.1. Договор (оригинал) в трех экземплярах (два из  которых  могутбыть копии).     Каждая страница договора должна быть подписана  его  сторонами.  Вслучае,  если  стороной  договора выступает юридическое лицо,  то правоподписи имеет его руководитель или его представитель,  полномочия кото-рого оформлены надлежащим образом.     Последняя  страница договора должна содержать:     - для юридических лиц - наименование предприятия,  адрес, телефон;подпись руководителя с указанием его должности (или доверенного  лица),подпись должна быть удостоверена печатью;     - для физических лиц - Ф.И.О., его паспортные данные, адрес, теле-фон, личную подпись.     Договор, должен включать следующие основные условия:     - объем передаваемых прав;     - территорию, на которую передается право;     - срок действия договора;     - способ использования произведения;     - указания сторон договора и их юридических адресов;     - размер вознаграждения и/или порядок определения размера  вознаг-раждения  за каждый способ использования произведения,  порядок и срокиего выплаты;     - другие условия, которые стороны сочтут существенными.     5.2. Свидетельство о регистрации произведения (дубликат), если онозарегистрировано в соответствующем Реестре Кыргызской Республики.  Сви-детельство прилагается для внесения в его записи об уступке  произведе-ния или о предоставлении лицензии.  В исключительных случаях по решениюадминистрации Кыргызпатента, если невозможно представить свидетельство,предоставляется  выписка из соответствующего Реестра Кыргызской Респуб-лики.     5.3. Документ,  подтверждающий уплату сбора за регистрацию догово-ра.     При непредставлении вместе с заявлением документа, подтверждающегоуплату сбора в установленном размере,  рассмотрение заявления не произ-водится.     5.4. Копия документа,  заверенная надлежащим образом, подтверждаю-щая право заявителя, являющегося наследником или правопреемником.     5.5. Доверенность,  оформленная в установленном порядке,  в  соот-ветствии с законодательством страны происхождения документа,  если пра-вообладателем для ведения дел по регистрации договора назначен предста-витель.     5.6. Копия свидетельства о государственной регистрации  лицензиатав качестве юридического лица или частного предпринимателя.     6. В случае регистрации сублицензионного договора обязательно пре-доставляется оригинал основного договора или его копия, заверенная над-лежащим образом.     7. Документы подаются на кыргызском или русском языке.  Если доку-менты представлены на другом языке,  к ним прилагается  их  перевод  накыргызский или русский язык. Иностранные имена и наименования предприя-тий должны быть указаны в русской или  кыргызской  транслитерации.  От-ветственность за точность перевода несет заявитель.    8. Документы,  указанные в пунктах 4-7 настоящих Правил, подаются вКыргызпатент непосредственно или по почте.                III. Рассмотрение и регистрация договора      9. Рассмотрение договора производится в течение 10 дней со дня по-дачи заявки,  укомплектованной документами,  предусмотренными  пунктами4-7 настоящих Правил. В случае неодновременного представления необходи-мых документов, днем подачи заявки считается день поступления последне-го из них.     10. Если в процессе рассмотрения договора установлено,  что  доку-менты поданы с нарушением требований пунктов 4-7 настоящих Правил и за-конодательства Кыргызской Республики, Кыргызпатент направляет заявителюзапрос,  в котором указывает на необходимость устранения выявленных не-достатков в течение двух месяцев со дня  получения  запроса.  При  этомсрок  рассмотрения договора,  предусмотренный в пункте 9 настоящих Пра-вил,  продлевается на время, в течение которого заявитель устраняет вы-явленные недостатки.     Основаниями для запроса, в частности, являются:     - отсутствие основного лицензионного договора;     - отсутствие в заявке, по крайней мере, одного из документов, пре-дусмотренных пунктами 4-7 настоящих Правил;     - отсутствие перевода документов на кыргызский или  русский  язык,если документы представлены на другом языке;     - отсутствие доверенности на представительство, если заявка поданачерез представителя, и/или нарушение требований к ее оформлению;     - представление документов заявки в количестве экземпляров,  мень-шем установленного;     - отсутствие в заявлении требуемых сведений, подписей, оттиска пе-чати (когда он необходим) или других реквизитов, предусмотренных насто-ящими Правилами;     - необходимость выяснения вопросов,  связанных с правильностью уп-латы регистрационных сборов;     - наличие других нарушений требований настоящих Правил.     В случае непредставления заявителем в указанный срок запрашиваемыхматериалов,  делопроизводство по договору прекращается. Заявителю возв-ращается два экземпляра договора и свидетельство.  Один экземпляр дого-вора  (оригинал) с материалами делопроизводства остается в Кыргызпатен-те.     11. Кыргызпатент  вправе осуществлять проверку достоверности доку-ментов, представленных для регистрации договора. Такая проверка предпо-лагает:     - истребование у заявителя дополнительных документов и других  ма-териалов;     - направление запросов  в соответствующие организации.     12. При соответствии представленных документов требованиям настоя-щих Правил и законодательства Кыргызской Республики, или в случае выяв-ления в договоре взаимоисключающих положений или положений,  противоре-чащих законодательству Кыргызской Республики и при отказе сторон  в  ихустранении,  отдел  лицензий выносит заключение о регистрации договора,или об отказе в регистрации договора, подписываемое начальником отдела.     На основании  заключения  отдела лицензий,  Кыргызпатент принимаетрешение о регистрации договора или об отказе  в  регистрации  договора,которое подписывается директором Кыргызпатента.             IV. Регистрация изменений в зарегистрированный                                договор      13. Подлежат регистрации изменения договора,  в частности, в отно-шении:     - определения сторон;     - предмета договора;     - срока действия;     - территории действия;     - объема передаваемых прав;     - способа использования произведения.     По соглашению сторон могут быть зарегистрированы и иные  изменениядоговора.     Несоблюдение регистрации в Кыргызпатенте изменений договора влечетих недействительность.     Заявление о регистрации изменений,  внесенных в зарегистрированныйдоговор, подается заявителем по форме, приведенной в Приложении 3.     За регистрацию внесения изменений  в  зарегистрированный  договор,уплачивается сбор в установленном размере.     Регистрация изменений в зарегистрированный договор производится  всоответствии с требованиями пунктов 4-11 настоящих Правил.     Зарегистрированные изменения подшиваются к договору.             V. Особенности регистрации договора о передаче               прав на программу ЭВМ, базу данных, ТИМС      14. Договор  об  уступке  и о передаче имущественных прав на заре-гистрированную программу для ЭВМ и базу данных, ТИМС подлежит регистра-ции в Кыргызпатенте. Договор может быть зарегистрирован в течение всеговремени действия свидетельства.  Договор вступает в силу с даты его ре-гистрации. Договор о передаче имущественных прав на ТИМС, программу дляЭВМ, базу данных без регистрации в Кыргызпатенте не действителен.     15. При  продаже и предоставлении массовым пользователям доступа кпрограммам для ЭВМ и базам данных допускается применение особого поряд-ка, в частности, путем изложения типовых условий пользования, определя-емого правообладателем.     16. Регистрация  договора (изменений) о передаче прав на программуЭВМ,  базы данных и ТИМС производится  в  соответствии  с  требованиямипунктов 4-15 настоящих Правил.             VI. Порядок ведения дел по зарегистрированному               договору и зарегистрированным изменениям      17. Кыргызпатент обеспечивает конфиденциальность сведений и  усло-вий заключения регистрируемых договоров, кроме сведений общего характе-ра после их открытой публикации.     18. Один экземпляр зарегистрированного договора (оригинал) являет-ся контрольным экземпляром и хранится в Кыргызпатенте вместе с материа-лами делопроизводства.     19. По  зарегистрированному  договору,  а также зарегистрированнымизменениям в них, Кыргызпатент:     - проставляет на оборотной стороне последнего листа договора  (из-менений)  штамп  о его регистрации с указанием регистрационного номера,даты регистрации, количества листов договора (изменений) и его приложе-ний. Регистрационный номер включает сведения об объекте договора: номеррегистрации, год регистрации, вид и категорию договора;     - направляет в адрес заявителя (представителя) решение о регистра-ции договора (изменений) с приложением двух экземпляров договора (изме-нений) с отметкой о регистрации;     - вносит сведения о зарегистрированном договоре или  зарегистриро-ванных изменениях в Реестр и в свидетельство;     - публикует в официальном бюллетене Кыргызпатента данные  о  заре-гистрированных договорах и зарегистрированных изменениях к ним в следу-ющем объеме:  объем передаваемых прав,  предмет  договора,  определениесторон,  территория действия, срок действия, сведения о досрочном прек-ращении или продлении срока их действия и т.п.                      VII. Заключительные положения      20. Настоящие Правила вступают в силу с даты их регистрации в  Ми-нистерстве юстиции Кыргызской Республики.                                                    Приложение 1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авторский договор об уступке имущественныхправ на произведение: _________________________________________________                               наименование произведения(ий)     (нужное отметить [х])     [ ] незарегистрированное;     [ ] зарегистрированное;     свидетельство о регистрации N ____ "___" _______________ 19___ г.,     в отношении:     [ ] всего произведения     [ ] части произведения, имеющего самостоятельное значение,     между ___________________________________________________________,             (Ф.И.О. или наименование юридического лица, его адрес)     и _______________________________________________________________,             (Ф.И.О. или наименование юридического лица, его адрес)     которому передается право на _____________________________________                                          (объем передаваемых прав)     Прилагаемые документы (нужное отметить [х]):     [ ] - Договор на ____ листах с приложениями N ____ на _____ листахв ___ экземплярах;     [ ] - Подлинник (дубликат) свидетельства о регистрации  произведе-ния;     [ ] - Документ об уплате сбора за регистрацию договора;     [ ] - Копия свидетельства о  регистрации  в качестве  юридическоголица или частного предпринимателя;     [ ] - Копия  документа,  подтверждающего  право  на наследство илиправопреемство;     [ ] - Доверенность на ведение дела.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Приложение 2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авторский лицензионный договор о  передачеисключительных  (неисключительных)  имущественных прав на использованиепроизведения: _________________________________________________________                          (наименование произведения(ий))     (нужное отметить [х]);     [ ] незарегистрированного;     [ ] зарегистрированного;     свидетельство о регистрации N ________ "____" __________ 19 ___ г.     в отношении:     [ ] всего произведения     [ ] части произведения, имеющего  самостоятельное  значение,     между ___________________________________________________________,             (Ф.И.О. или наименование юридического лица, его адрес)     и _______________________________________________________________,             (Ф.И.О. или наименование юридического лица, его адрес)     которому передается право на _____________________________________                                        (объем передаваемых прав)      Прилагаемые  документы (нужное отметить [х]):     [ ] - Договор на ___ листах с приложениями N ____ на ____ листах в____ экземплярах;     [ ] - Подлинник (дубликат) свидетельства о регистрации  произведе-ния;     [ ] - Документ об уплате сбора за регистрацию договора;     [ ] - Копия  свидетельства  о регистрации в качестве  юридическоголица или частного предпринимателя;     [ ] - Копия  документа,  подтверждающего  право на наследство  илиправопреемство;     [ ] - Доверенность на ведение дела.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Приложение 3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изменения (дополнения) к авторскому (лицен-зионному) договору, зарегистрированному в Кыргызпатенте ______________N __________.      Прилагаемые документы: (нужное отметить [х]):     [ ] - Документ, подтверждающий соглашение сторон договора о внесе-нии изменений;     [ ] - Подлинник (дубликат)  свидетельства о регистрации произведе-ния;     [ ] - Документ об уплате сбора регистрацию внесения изменений.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hsymjjegvwamu1mnwy0">
      <w:r>
        <w:rPr>
          <w:rFonts w:ascii="Arial" w:cs="Arial" w:eastAsia="Arial" w:hAnsi="Arial"/>
          <w:color w:val="132D3F"/>
          <w:sz w:val="16"/>
          <w:szCs w:val="16"/>
          <w:u w:val="single"/>
        </w:rPr>
        <w:t xml:space="preserve">dalil.kg/document/301117</w:t>
      </w:r>
    </w:hyperlink>
  </w:p>
  <w:p>
    <w:pPr>
      <w:spacing w:after="0" w:before="40"/>
      <w:jc w:val="center"/>
    </w:pPr>
    <w:hyperlink w:history="1" r:id="rIdelx-jwgeocvpxdf1oh84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bmjbau4xlsggkrzf9ko" Type="http://schemas.openxmlformats.org/officeDocument/2006/relationships/hyperlink" Target="https://dalil.kg/document/202591" TargetMode="External"/><Relationship Id="rId2ytdl2wrs4mgjxcuvlsso" Type="http://schemas.openxmlformats.org/officeDocument/2006/relationships/hyperlink" Target="https://dalil.kg/document/301115" TargetMode="External"/><Relationship Id="rIdlwus7qqf_cc83sdflp3us" Type="http://schemas.openxmlformats.org/officeDocument/2006/relationships/hyperlink" Target="https://dalil.kg/document/4" TargetMode="External"/><Relationship Id="rIdlxlq_mk5l3yzsrpo6xvmn" Type="http://schemas.openxmlformats.org/officeDocument/2006/relationships/hyperlink" Target="https://dalil.kg/document/4" TargetMode="External"/><Relationship Id="rIdfu3bstcqo9yzcmy2ecunl" Type="http://schemas.openxmlformats.org/officeDocument/2006/relationships/hyperlink" Target="https://dalil.kg/document/17" TargetMode="External"/><Relationship Id="rIdmqi7_bq3mp7qlxc2pk-2v" Type="http://schemas.openxmlformats.org/officeDocument/2006/relationships/hyperlink" Target="https://dalil.kg/document/39" TargetMode="External"/><Relationship Id="rIdrxs3u1ekcm_mmut4fmmu8" Type="http://schemas.openxmlformats.org/officeDocument/2006/relationships/hyperlink" Target="https://dalil.kg/document/4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hsymjjegvwamu1mnwy0" Type="http://schemas.openxmlformats.org/officeDocument/2006/relationships/hyperlink" Target="https://dalil.kg/document/301117" TargetMode="External"/><Relationship Id="rIdelx-jwgeocvpxdf1oh84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2026-09-28T08:14:05.213Z</dcterms:created>
  <dcterms:modified xsi:type="dcterms:W3CDTF">2026-09-28T08:14:05.213Z</dcterms:modified>
</cp:coreProperties>
</file>

<file path=docProps/custom.xml><?xml version="1.0" encoding="utf-8"?>
<Properties xmlns="http://schemas.openxmlformats.org/officeDocument/2006/custom-properties" xmlns:vt="http://schemas.openxmlformats.org/officeDocument/2006/docPropsVTypes"/>
</file>