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Республики26 января 2009 года. Регистрационный номер 8-09 г.Бишкекот 22 декабря 2008 года № 48/3               ПОСТАНОВЛЕНИЕ ПРАВЛЕНИЯ НАЦИОНАЛЬНОГО БАНКА                         КЫРГЫЗСКОЙ РЕСПУБЛИКИ             О внесении изменений в постановление Правления               Национального банка Кыргызской Республики              от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Рассмотрев проект изменений в </w:t>
      </w:r>
      <w:hyperlink w:history="1" r:id="rIdb4jaq5rr0-clsctyh03q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руководствуясь статьями 7 и 43 </w:t>
      </w:r>
      <w:hyperlink w:history="1" r:id="rIdx_rp7-boeg6tekwkprgw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 постановляет:     1. Внести в </w:t>
      </w:r>
      <w:hyperlink w:history="1" r:id="rIdb7umpqhusoa67ie7pop2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25 августа 2005 года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изменения согласно </w:t>
      </w:r>
      <w:hyperlink w:history="1" r:id="rIddj0xhrup5_t_szgyjashr">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     2. Признать утратившими силу постановления Правления Национальногобанка Кыргызской Республики:     - "Об  утверждении  "Методических указаний по составлению отчета окассовых оборотах за месяц учреждениями банков Кыргызской Республики" N28/8 от 4 ноября 1995 года;     - "О внесении изменений и дополнений в  Методические  указания  посоставлению  отчета  о  кассовых  оборотах за месяц учреждениями банковКыргызской Республики" № 19/4 от 1 июня 1996 года;     - "О  внесении  изменений  и дополнений в Методические указания посоставлению отчета о кассовых оборотах  за  месяц  учреждениями  банковКыргызской Республики" № 47/8 от 24 июня 1999 года;     - "Об утверждении изменений и дополнений в "Методические  указанияпо  составлению отчета о кассовых оборотах за месяц учреждениями банковКыргызской Республики",  утвержденных постановлением Правления  НБКР  N28/8 от 4 ноября 1995 г." № 32/4 от 20 ноября 2003 года;     - "Об отчетах о кассовых  оборотах  учреждений  банков  КыргызскойРеспублики" № 19/4 от 9 августа 1995 года.     3. Управлению денежной наличности совместно с Юридическим  отделомв  установленном порядке направить настоящее постановление на государс-твенную регистрацию в Министерство юстиции Кыргызской Республики.     4. Настоящее  постановление  вступает в силу после государственнойрегистрации в Министерстве юстиции Кыргызской Республики и последующегоофициального опубликования.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Управлению денежной наличности довести настоящее  постановлениедо сведения коммерческих банков.     7. Контроль исполнения настоящего постановления возложить  на  за-местителя Председателя Национального банка Кыргызской Республики Чокое-ва З.Л.     Опубликовано в  журнале "Нормативные акты Национального банка Кыр-гызской Республики", № 2009/2        Председатель Правления Национального     банка Кыргызской Республики                       М.Алапаев                           @1                          Приложение                                            к постановлению Правления                                               Национального банка                                              Кыргызской Республики                                         от 22 декабря 2008 года № 48/3                                ИЗМЕНЕНИЯ             в постановление Правления Национального банка        Кыргызской Республики "О некоторых нормативных правовых           актах Национального банка Кыргызской Республики"          N 26/5 от 25 августа 2005 года, зарегистрированное             в Министерстве юстиции Кыргызской Республики          16 сентября 2005 года, регистрационный номер 132-05      Внести в </w:t>
      </w:r>
      <w:hyperlink w:history="1" r:id="rIdkjsp9qoamg0dy_ljnqcu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Периодическом регулятивном банковском отчете, утвержденное  </w:t>
      </w:r>
      <w:hyperlink w:history="1" r:id="rId8hcblswwwvw46swhu5bq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 26/5 от 25 августа 2005 года, зарегистрированное в Министерстве юстиции Кыргызской Республики 16 сентября 2005 года,регистрационный номер 132-05, следующие изменения:     1. Разделы 33 и 34 Приложения 2 "Периодический  регулятивный  бан-ковский отчет" изложить в следующей редакции:                              "РАЗДЕЛ 33                  ОТЧЕТ О КАССОВЫХ ОБОРОТАХ ЗА МЕСЯЦ                      ЗА ______________ _________                            (месяц)       (год)                                                               (тыс.сом)-----------------------------------------------------------------------|         Поступление          |             Выдача           | Допол-||                              |                              |нитель-||                              |                              |  ные  ||                              |                              |символы||                              |                              |       ||------------------------------|------------------------------|-------||12 13 14|Итого|34(*) 35|Баланс|43 44(*)|Итого|69(*) 70|Баланс|95     ||30 31 33|     |36(*) 37|      |45(*) 46|     |71(*) 72|      |       ||32(*)   |     |38(*)   |      |47 50 48|     |73(*)   |      |       ||39(*)   |     |        |      |49 51 52|     |        |      |       ||40(*)   |     |        |      |54 53(*)|     |        |      |       ||        |     |        |      |55(*)   |     |        |      |       ||        |     |        |      |56(*)   |     |        |      |       ||        |     |        |      |57(*) 58|     |        |      |       ||        |     |        |      |59 60 61|     |        |      |       ||        |     |        |      |62 63 64|     |        |      |       ||        |     |        |      |65      |     |        |      |       |-----------------------------------------------------------------------      должность            подпись          фамилия, имя, отчество     ___________________  _______________  ____________________________                                РАЗДЕЛ 34                  ОТЧЕТ О КАССОВЫХ ОБОРОТАХ ЗА НЕДЕЛЮ                С "___" ПО "___" _____________ _______                                    (месяц)     (год)                                                               (тыс.сом)-----------------------------------------------------------------------| Код |Наименова-|              Поступление наличных денег            ||банка|ние банка,|         (12+13+14+30+31+33+32(*)+39(*)+40(*))      ||     | филиала  |----------------------------------------------------||     |          |                     Дни недели                     ||     |          |----------------------------------------------------||     |          | Поне- |Втор-|Среда|Чет-|Пят-|Суббота| Воскре-|Всего||     |          |дельник| ник |     |верг|ница|  (в   |сенье (в|     ||     |          |       |     |     |    |    |случае | случае |     ||     |          |       |     |     |    |    |объяв- | объяв- |     ||     |          |       |     |     |    |    | ления |  ления |     ||     |          |       |     |     |    |    |рабочим| рабочим|     ||     |          |       |     |     |    |    | днем) |  днем) |     |----------------------------------------------------------------------------------------------------------------------------------------------| Код |Наименова-|                Выдача наличных денег               ||банка|ние банка,|(43+44(*)+45(*)+46+47+50+48+49+51+52+54+53(*)+55(*)+||     | филиала  |        +56(*)+57(*)+58+59+60+61+62+63+64+65)       ||     |          |----------------------------------------------------||     |          |                     Дни недели                     ||     |          |----------------------------------------------------||     |          | Поне- |Втор-|Среда|Чет-|Пят-|Суббота| Воскре-|Всего||     |          |дельник| ник |     |верг|ница|  (в   |сенье (в|     ||     |          |       |     |     |    |    |случае | случае |     ||     |          |       |     |     |    |    |объяв- | объяв- |     ||     |          |       |     |     |    |    | ления |  ления |     ||     |          |       |     |     |    |    |рабочим| рабочим|     ||     |          |       |     |     |    |    | днем) |  днем) |     |----------------------------------------------------------------------------------------------------------------------------------------------| Код |Наименова-|   Остаток наличных денег в Центральной оборотной   ||банка|ние банка,| кассе НБКР и оборотных кассах областных управлений ||     | филиала  |                    на конец дня                    ||     |          |----------------------------------------------------||     |          |                       Дни недели                   ||     |          |----------------------------------------------------||     |          | Поне- |Втор-|Среда|Чет-|Пят-|Суббота| Воскре-|Всего||     |          |дельник| ник |     |верг|ница|  (в   |сенье (в|     ||     |          |       |     |     |    |    |случае | случае |     ||     |          |       |     |     |    |    |объяв- | объяв- |     ||     |          |       |     |     |    |    | ления |  ления |     ||     |          |       |     |     |    |    |рабочим| рабочим|     ||     |          |       |     |     |    |    | днем) |  днем) |     |-----------------------------------------------------------------------      (*) символы НБКР".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imdmqzi8olhlvzqigevr">
      <w:r>
        <w:rPr>
          <w:rFonts w:ascii="Arial" w:cs="Arial" w:eastAsia="Arial" w:hAnsi="Arial"/>
          <w:color w:val="132D3F"/>
          <w:sz w:val="16"/>
          <w:szCs w:val="16"/>
          <w:u w:val="single"/>
        </w:rPr>
        <w:t xml:space="preserve">dalil.kg/document/301157</w:t>
      </w:r>
    </w:hyperlink>
  </w:p>
  <w:p>
    <w:pPr>
      <w:spacing w:after="0" w:before="40"/>
      <w:jc w:val="center"/>
    </w:pPr>
    <w:hyperlink w:history="1" r:id="rIdwoei3m_ocyeoicnxhtct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4jaq5rr0-clsctyh03q5" Type="http://schemas.openxmlformats.org/officeDocument/2006/relationships/hyperlink" Target="https://dalil.kg/document/300273" TargetMode="External"/><Relationship Id="rIdx_rp7-boeg6tekwkprgwj" Type="http://schemas.openxmlformats.org/officeDocument/2006/relationships/hyperlink" Target="https://dalil.kg/document/559" TargetMode="External"/><Relationship Id="rIdb7umpqhusoa67ie7pop2x" Type="http://schemas.openxmlformats.org/officeDocument/2006/relationships/hyperlink" Target="https://dalil.kg/document/300273" TargetMode="External"/><Relationship Id="rIddj0xhrup5_t_szgyjashr" Type="http://schemas.openxmlformats.org/officeDocument/2006/relationships/hyperlink" Target="https://dalil.kg/document/301157#1" TargetMode="External"/><Relationship Id="rIdkjsp9qoamg0dy_ljnqcuw" Type="http://schemas.openxmlformats.org/officeDocument/2006/relationships/hyperlink" Target="https://dalil.kg/document/300274" TargetMode="External"/><Relationship Id="rId8hcblswwwvw46swhu5bqj" Type="http://schemas.openxmlformats.org/officeDocument/2006/relationships/hyperlink" Target="https://dalil.kg/document/30027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imdmqzi8olhlvzqigevr" Type="http://schemas.openxmlformats.org/officeDocument/2006/relationships/hyperlink" Target="https://dalil.kg/document/301157" TargetMode="External"/><Relationship Id="rIdwoei3m_ocyeoicnxhtct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2026-09-23T19:25:13.055Z</dcterms:created>
  <dcterms:modified xsi:type="dcterms:W3CDTF">2026-09-23T19:25:13.055Z</dcterms:modified>
</cp:coreProperties>
</file>

<file path=docProps/custom.xml><?xml version="1.0" encoding="utf-8"?>
<Properties xmlns="http://schemas.openxmlformats.org/officeDocument/2006/custom-properties" xmlns:vt="http://schemas.openxmlformats.org/officeDocument/2006/docPropsVTypes"/>
</file>