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xiceajo0adyrqqohzi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1999 года регистрационный номер 13                                                    Утверждена                                           приказом Фонда госимущества                                              Кыргызской Республики                                          от 3 февраля 1999 года № 21-п                               ИНСТРУКЦИЯ                  о порядке начисления арендной платы                       за пользование имуществом               (В редакции приказов Госкомимущества КР от         28 марта 2003 года № 8-пк, 8 июля 2003 года N 39-пк)                           I. Общие положения      Настоящая инструкция  разработана в соответствии с Гражданским ко-дексом Кыргызской Республики и другими нормативными актами,  регулирую-щими арендные отношения, определяет порядок начисления арендной платы иподтверждения договоров аренды имущества.     1.1. Аренда  допускается во всех отраслях экономики и может приме-няться в отношении имущества всех форм и видов собственности, за исклю-чением объектов, изъятых из оборота, или оборотоспособность которых ог-раничена (стратегические объекты,  железные дороги общего пользования идр.). Сдача в аренду государственных,  зданий (помещений), в т.ч. адми-нистративных, производится по Инструкции "О порядке начисления аренднойплаты  за  пользование государственными зданиями (помещениями),  в т.ч.административными", утвержденной постановлением  коллегии Государствен-ного комитета Кыргызской  Республики по управлению государственным иму-ществом и привлечению прямых инвестиций от 28 марта 2003  года  N  8-пк"Об утверждении Положения "Об использовании, порядке и условиях сдачи варенду государственных зданий (помещений),  в том числе  административ-ных",  Инструкции  "О  порядке начисления арендной платы за пользованиегосударственными зданиями (помещениями), в т.ч. административными".     (В редакции  приказов  Госкомимущества  КР от 28 марта 2003 года №8-пк, 8 июля 2003 года № 39-пк)     1.2. Право сдачи имущества в аренду принадлежит его  собственнику,а также лицам, уполномоченным законом или собственником имущества.     1.3. Арендаторами могут быть юридические лица и граждане  Кыргызс-кой Республики и иностранных государств.     1.4. Арендатор с согласия арендодателя вправе сдавать арендованноеимущество в поднаем (субаренду), передавать свои права и обязанности подоговору аренды другому лицу (перенаем),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1.5. В соответствии со статьей 10 Закона Кыргызской Республики  от26 июня 1998 года № 84 "Об аудиторской деятельности" при сдаче в арендуимущественных комплексов государственных предприятий проведение  аудитагодовой финансовой (бухгалтерской) отчетности обязательно.              II. Арендная плата за пользование имуществом      2.1. Арендная плата определяется по формуле:              Соф х (Пи + Пф)     Ап = Ао+ --------------- + Аз, где                    (1)                    100     АО - амортизационные  отчисления  -  определяются  путем умножения          первоначальной балансовой стоимости основных фондов на  норму          амортизационных  отчислений.  Амортизационные  отчисления  на          полное восстановление не входят в состав арендной  платы  при          условии,  если  арендодатель не берет на себя обязательств по          воспроизводству переданного в аренду имущества.    Соф - стоимость основных фондов - принимается по остаточной  стои-          мости основных фондов.     Пи - процент инфляции - определяется в ежегодном совместном  заяв-          лении Правительства  Кыргызской  Республики  и  Национального          банка  Кыргызской  Республики о социально-экономической и фи-          нансовой политике на текущий год.     Пф - фиксированный процент от стоимости основных фондов - устанав-          ливается на уровне среднего размера Международной межбанковс-          кой долгосрочной кредитной ставки ЛИБОР + 3 процента годовых,          как часть прибыли (дохода),  которая может быть  получена  от          общественно  необходимого использования взятого в аренду иму-          щества.     Аз - аренда земли - плата за пользование  земельным  участком,  на          котором  расположено арендуемое здание или сооружение и опре-          деляется по формуле:     Аз = С х S х Кi х . . . х Кn, где                     (2)            С - базовая ставка земельного налога (сом/кв.м.);            S - площадь участка (кв.м);     Ki....Kn - коэффициенты для дифференцирования земельного налога.     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     (В редакции  приказа  Госкомимущества  КР  от 28 марта 2003 года N8-пк)     2.2. В  соответствии  с  пунктом 2 статьи 551 Гражданского кодексаКыргызской Республики арендная плата за пользование имуществом устанав-ливается в виде:     1) определенных в твердой сумме  платежей,  вносимых  периодическиили единовременно;     2) установленной доли полученных в результате использования  арен-дованного имущества продукции, плодов или доходов;     3) предоставления арендатором определенных услуг;     4) передачи  арендатором арендодателю обусловленной договором вещив собственность или в аренду;     5) возложение  на  арендатора  обусловленных  договором  затрат наулучшение арендованного имущества.     2.3. По  всем указанным формам платы стоимость каждого конкретногоих вида должна соответствовать по  своим  размерам  стоимости  аренднойплаты, определяемой по формуле пункта 2.1. настоящей инструкции.     2.4.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     2.5. Размер арендной платы может изменяться в сроки, предусмотрен-ные договором, но не чаще одного раза в год.     2.6. В соответствии со статьей 19 Закона Кыргызской Республики  "Оненалоговых  платежах" арендная плата от сдачи в аренду государственнойсобственности вносится в республиканский бюджет; от сдачи в аренду ком-мунальной  собственности вносится в соответствующие бюджеты администра-тивно-территориальных образований.     2.7. (Исключен  в соответствии с приказом Госкомимущества КР от 28марта 2003 года № 8-пк)     2.8. (Исключен  в соответствии с приказом Госкомимущества КР от 28марта 2003 года № 8-пк)               III. Основные требования к договору аренды      3.1. Основные сведения, которые должны быть в договоре в соответс-твии с Гражданским кодексом Кыргызской Республики:     - вид и наименование предприятия - Арендодателя и Арендатора,  егоместонахождение и юридический статус (физическое или юридическое лицо);     - состав и балансовая (первоначальная и остаточная) стоимость  пе-редаваемого в аренду имущества;     - срок аренды и размер арендной платы,  условия и сроки ее  внесе-ния;     - условия зачета ранее выплаченной арендной платы в выкупную цену;     - распределение  обязанностей  сторон  по полному восстановлению иремонту арендованного имущества;     - права, обязанности и ответственность сторон;     - условия расторжения и продления договора.                       IV. Форма и государственная                     регистрация договоров аренды      4.1. Договор аренды, предусматривающий переход в последующем правасобственности на имущество к арендатору,  заключается в форме,  предус-мотренной для договора купли-продажи такого имущества.     4.2. Договор аренды недвижимого имущества подлежит государственнойрегистрации.     4.3. Договор аренды движимого  имущества  подлежит  регистрации  вслучаях, предусмотренных законом.     4.4. Договор аренды здания или сооружения заключается в письменнойформе путем составления единого документа, подписанного сторонами, под-лежит нотариальному удостоверению и государственной регистрации.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upspyiasbgdrnp5raps">
      <w:r>
        <w:rPr>
          <w:rFonts w:ascii="Arial" w:cs="Arial" w:eastAsia="Arial" w:hAnsi="Arial"/>
          <w:color w:val="132D3F"/>
          <w:sz w:val="16"/>
          <w:szCs w:val="16"/>
          <w:u w:val="single"/>
        </w:rPr>
        <w:t xml:space="preserve">dalil.kg/document/301194</w:t>
      </w:r>
    </w:hyperlink>
  </w:p>
  <w:p>
    <w:pPr>
      <w:spacing w:after="0" w:before="40"/>
      <w:jc w:val="center"/>
    </w:pPr>
    <w:hyperlink w:history="1" r:id="rIdzexdyg6hlhui6m7uc30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iceajo0adyrqqohzij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upspyiasbgdrnp5raps" Type="http://schemas.openxmlformats.org/officeDocument/2006/relationships/hyperlink" Target="https://dalil.kg/document/301194" TargetMode="External"/><Relationship Id="rIdzexdyg6hlhui6m7uc30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2026-09-28T07:41:45.175Z</dcterms:created>
  <dcterms:modified xsi:type="dcterms:W3CDTF">2026-09-28T07:41:45.175Z</dcterms:modified>
</cp:coreProperties>
</file>

<file path=docProps/custom.xml><?xml version="1.0" encoding="utf-8"?>
<Properties xmlns="http://schemas.openxmlformats.org/officeDocument/2006/custom-properties" xmlns:vt="http://schemas.openxmlformats.org/officeDocument/2006/docPropsVTypes"/>
</file>