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(В соответствии  с постановлением Госкомисии КР          по рынку ценных бумаг </w:t>
      </w:r>
      <w:hyperlink w:history="1" r:id="rIdey1wiwv9owcnnchgxlw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авгутста 2004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  в  Министерстве  юстиции  Кыргызской  Республики  29 октября 2001 года. Регистрационный номер 181-01 г.Бишкек от 1 октября 2001 года № 70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Положения о порядке регистрации          и перерегистрации выпуска эмиссионных ценных бумаг                        в Кыргызской Республике     В  соответствии  с  </w:t>
      </w:r>
      <w:hyperlink w:history="1" r:id="rIdsgytspbmh0k7mmmyutc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 актах  Кыргызской  Республики",   </w:t>
      </w:r>
      <w:hyperlink w:history="1" r:id="rIdzaciidnrtmrhzpnnbo9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   игосударственной  регистрации нормативных правовых актов министерств  иведомств,   утвержденными   </w:t>
      </w:r>
      <w:hyperlink w:history="1" r:id="rIdwainitnshc5yuhhsjos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  9  марта  2000 года № 124,  а  также  во  исполнениепостановлений Правительства Кыргызской Республики от </w:t>
      </w:r>
      <w:hyperlink w:history="1" r:id="rIdp-5gn5qb4mqu07sw-le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 октября  2000</w:t>
        </w:r>
      </w:hyperlink>
      <w:hyperlink w:history="1" r:id="rId8k9cwg0i32vqhivv99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  №   617</w:t>
        </w:r>
      </w:hyperlink>
      <w:r>
        <w:rPr>
          <w:rFonts w:ascii="Arial" w:cs="Arial" w:eastAsia="Arial" w:hAnsi="Arial"/>
          <w:sz w:val="24"/>
          <w:szCs w:val="24"/>
        </w:rPr>
        <w:t xml:space="preserve">   "О  мерах  по улучшению нормотворческой  деятельностиПравительства Кыргызской Республики" и от </w:t>
      </w:r>
      <w:hyperlink w:history="1" r:id="rIdzmy7b8n8lyrrw3j3oil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  "ОГосударственной   комиссии  при Правительстве  Кыргызской   Республикипо  рынку  ценных  бумаг" Государственная комиссия  при  ПравительствеКыргызской Республики по рынку  ценных бумаг постановляет:    1.  Утвердить  прилагаемое  </w:t>
      </w:r>
      <w:hyperlink w:history="1" r:id="rIdd3lzhxx90z_dek9decz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регистрации   иперерегистрации   выпуска  эмиссионных  ценных  бумаг   в   КыргызскойРеспублике.    2.  Направить  настоящее  постановление  в  Министерство   юстицииКыргызской  Республики  для  прохождения регистрации  в  установленномпорядке.    3. Признать утратившими силу с момента регистрации в  Министерствеюстиции Кыргызской Республики настоящего постановления:    - постановление НКРЦБ от 12 марта 1999 года №  8  "Об  утвержденииПоложения    о    порядке   регистрации  и   перерегистрации   выпускаэмиссионных ценных бумаг в Кыргызской Республике";    -  постановление  НКРЦБ  от 26 мая 1999  года  №  18  "О  внесенииизменений в Положение о порядке регистрации и перерегистрации  выпускаэмиссионных   ценных  бумаг  в  Кыргызской  Республике,   утвержденноепостановлением НКРЦБ от 12 марта 1999 года № 8";    - постановление  НКРЦБ  от  13 декабря 2000 года № 114 "О внесенииизменений   и   дополнений  в  Положение  о  порядке   регистрации   иперерегистрации   выпуска  эмиссионных  ценных  бумаг   в   КыргызскойРеспублике, утвержденное постановлением НКРЦБ от 12 марта 1999 года  №8";    - постановление  НКРЦБ  от  29 декабря 2000 года № 120 "О внесениидополнений   в  Положение  о  порядке  регистрации  и  перерегистрациивыпуска   эмиссионных    ценных   бумаг   в   Кыргызской   Республике,утвержденное постановлением НКРЦБ от 12 марта 1999 года № 8".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-k9bul1xn8anr4otr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dalil.kg/document/30122</w:t>
      </w:r>
    </w:hyperlink>
  </w:p>
  <w:p>
    <w:pPr>
      <w:spacing w:after="0" w:before="40"/>
      <w:jc w:val="center"/>
    </w:pPr>
    <w:hyperlink w:history="1" r:id="rIdybjl-sqc5g8at2bprvz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1wiwv9owcnnchgxlwlw" Type="http://schemas.openxmlformats.org/officeDocument/2006/relationships/hyperlink" Target="https://dalil.kg/document/31376" TargetMode="External"/><Relationship Id="rIdsgytspbmh0k7mmmyutc4k" Type="http://schemas.openxmlformats.org/officeDocument/2006/relationships/hyperlink" Target="https://dalil.kg/document/641" TargetMode="External"/><Relationship Id="rIdzaciidnrtmrhzpnnbo9n1" Type="http://schemas.openxmlformats.org/officeDocument/2006/relationships/hyperlink" Target="https://dalil.kg/document/7136" TargetMode="External"/><Relationship Id="rIdwainitnshc5yuhhsjoslf" Type="http://schemas.openxmlformats.org/officeDocument/2006/relationships/hyperlink" Target="https://dalil.kg/document/7135" TargetMode="External"/><Relationship Id="rIdp-5gn5qb4mqu07sw-leoq" Type="http://schemas.openxmlformats.org/officeDocument/2006/relationships/hyperlink" Target="https://dalil.kg/document/7716" TargetMode="External"/><Relationship Id="rId8k9cwg0i32vqhivv99ifk" Type="http://schemas.openxmlformats.org/officeDocument/2006/relationships/hyperlink" Target="https://dalil.kg/document/7716" TargetMode="External"/><Relationship Id="rIdzmy7b8n8lyrrw3j3oilwt" Type="http://schemas.openxmlformats.org/officeDocument/2006/relationships/hyperlink" Target="https://dalil.kg/document/7964" TargetMode="External"/><Relationship Id="rIdd3lzhxx90z_dek9deczpf" Type="http://schemas.openxmlformats.org/officeDocument/2006/relationships/hyperlink" Target="https://dalil.kg/document/301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-k9bul1xn8anr4otreo" Type="http://schemas.openxmlformats.org/officeDocument/2006/relationships/hyperlink" Target="https://dalil.kg/document/30122" TargetMode="External"/><Relationship Id="rIdybjl-sqc5g8at2bprvz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2026-09-30T08:41:59.988Z</dcterms:created>
  <dcterms:modified xsi:type="dcterms:W3CDTF">2026-09-30T08:41:59.988Z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