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qbg4q_vwjz3s72j4zn4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6 декабря 2001 года. Регистрационный номер 202-01                               Утверждена                    </w:t>
      </w:r>
      <w:hyperlink w:history="1" r:id="rId2g3fahieiuoea0l06nu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6 ноября 2001 года № 93                               ИНСТРУКЦИЯ                о порядке утверждения отчета об итогах               первичного размещения инвестиционных паев                     паевого инвестиционного фонда                           1. Общие положения     1.1. Настоящая Инструкция,  разработанная в соответствии с </w:t>
      </w:r>
      <w:hyperlink w:history="1" r:id="rIdzwlke_r4kvel9g5s-gcy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инвестиционных  фондах",   устанавливаетпорядок   утверждения    отчета   об  итогах   первичного   размещенияинвестиционных паев паевого инвестиционного фонда.    1.2.   Действие    настоящей   Инструкции   распространяется    наинвестиционные  паи,   выпускаемые  управляющими  компаниями    паевыхинвестиционных  фондов   на   территории   Кыргызской   Республики   всоответствии   с  </w:t>
      </w:r>
      <w:hyperlink w:history="1" r:id="rIdcjwd0bwdiyd-lrgaexes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инвестиционныхфондах".    1.3. Эмитент  обязан  разместить  выпускаемые инвестиционные паи втечение  установленного проспектом эмиссии инвестиционных паев  срока,но  не   может превышать 90 календарных дней с даты начала  первичногоразмещения инвестиционных паев.    1.4.  Не  позднее  5  календарных дней после окончания  первичногоразмещения  инвестиционных паев, а в случае  неполного  размещения  непозднее 5 календарных дней после окончания срока первичного размещенияинвестиционных  паев  управляющая  компания  обязана   представить   вгосударственный  орган   по  регулированию  рынка  ценных   бумаг   наутверждение отчет об итогах первичного размещения инвестиционных  паев(далее - отчет).    1.5.  Непредставление  или  несвоевременное  представление  отчетавлечет за собой наложение административного штрафа на должностное лицоуправляющей  компании  в соответствии с </w:t>
      </w:r>
      <w:hyperlink w:history="1" r:id="rIdp8ptv3f5dj1buyvxfuob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Республикиоб административной ответственности.             2. Документы, представляемые в государственный               орган по регулированию рынка ценных бумаг                        при утверждении отчета     2.1. При утверждении отчета представляются:    - заявление управляющей компании;    - документы, подтверждающие полноту оплаты инвестиционных паев;    - отчет  об  итогах  первичного  размещения инвестиционных паев (вдвух экземплярах) (приложение 1 к настоящей Инструкции).    2.2. Государственный орган по регулированию рынка ценных бумаг дляуточнения  представленной  в  отчете  информации  вправе   затребоватьлюбые дополнительные документы.                 3. Требования к оформлению документов,                 представляемых для утверждения отчета     3.1. Заявление должно содержать:    - наименование, тип, место нахождения эмитента;    - исходящий (регистрационный) номер и дату;    - регистрационный номер выпуска инвестиционных паев;    - фактически оплаченную сумму эмиссии;    - должность,  фамилию  и подпись руководителя,  заверенные печатьюэмитента.    3.2.  Документами,   подтверждающими оплату  инвестиционных  паев,могут являться:    - справка  банка об оплаченной денежными средствами инвестиционныхпаев;    - копии  платежных  документов,  подтверждающих  внесение денежныхсредств.    3.3. Отчет  сшивается,  скрепляется печатью управляющей компании иподписывается   ее  руководителем,   главным  бухгалтером,   а   такжерегистратором фонда.    3.4.   В  документах  не  допускаются  неоговоренные  исправления,зачеркивания,  подчистки, помарки, дописки (допечатки) и  т.п.  Каждоеисправление  (дополнение)  должно быть оговорено  и  заверено  лицами,подписавшими этот документ.    3.5. Отчет представляется в государственный орган по регулированиюрынка    ценных   бумаг   в  двух  экземплярах.    Должностные   лица,подписавшие отчет, несут ответственность за его достоверность.    3.6. Государственный  орган по регулированию рынка ценных бумаг ненесет   ответственность  за  достоверность  представленной  в   отчетеинформации.                          4. Утверждение отчета     4.1. Государственный  орган  по регулированию рынка ценных бумаг вдвухнедельный  срок рассматривает полученный отчет и  при   отсутствиипо  нему замечаний утверждает его.  При этом государственный орган  порегулированию  рынка ценных бумаг выдает управляющей компании  решениеоб  утверждении  отчета (приложение 2 к настоящей Инструкции)  и  однукопию утвержденного отчета.    4.2. Утверждение  отчета означает признание выпуска инвестиционныхпаев  состоявшимся  на суммарную стоимость размещенных  инвестиционныйпаев.    4.3.  Если  срок  первичного размещения  инвестиционных  паев  былустановлен   управляющей   компанией   менее  90  календарных  дней  иуправляющая  компания  не смогла разместить выпущенные  инвестиционныепаи  в срок, государственный орган по регулированию рынка ценных бумагвправе продлить сроки первичного размещения инвестиционных паев, но насрок не более 90 календарных дней со дня начала эмиссии.    В этом случае управляющая компания должна  не  позднее  5  рабочихдней   после   окончания   срока первичного размещения  инвестиционныхпаев  подать  в  государственный орган по регулированию  рынка  ценныхбумаг    ходатайство   о   продлении   срока   первичного   размещенияинвестиционных паев.    Решение  о  продлении  срока первичного размещения  инвестиционныхпаев    принимается    на    заседании  государственного   органа   порегулированию рынка ценных бумаг.             5. Приостановление, отказ в утверждении отчета     5.1. Государственный орган по  регулированию  рынка  ценных  бумагвправе приостановить утверждение отчета в случаях:    - нарушения управляющей компанией в  ходе  эмиссии  инвестиционныхпаев требований законодательства Кыргызской Республики;    -  нарушения  условий  первичного размещения инвестиционных  паев,установленных в проспекте эмиссии;    -   обнаружения   в   документах,   на   основании   которых   былзарегистрирован выпуск инвестиционных паев, недостоверной информации;    - обнаружения в представленном отчете недостоверной информации;    - непредставления  всех  требуемых  документов согласно пункту 2.1настоящей Инструкции;    - в  других  случаях,  при  обнаружении нарушения законодательстваКыргызской Республики.    При этом  управляющей компании направляется уведомление о причинахприостановления утверждения отчета с указанием срока их устранения.    5.2.   Утверждение    отчета   возобновляется   после   устраненияперечисленных в уведомлении нарушений.    5.3. Государственный  орган  по  регулированию  рынка ценных бумагвправе    отказать    в   утверждении   отчета,    признать     выпускинвестиционных   паев    несостоявшимся  и  аннулировать   присвоенныйгосударственный регистрационный номер в следующих случаях:    - нарушения  управляющей  компанией  в ходе эмиссии инвестиционныхпаев     требований     законодательства    Кыргызской     Республики,недобросовестной  рекламы  инвестиционных  паев,   нарушения   условийпервичного  размещения инвестиционных паев, установленных в  проспектеэмиссии;    -   обнаружения   в   документах,   на   основании   которых   былзарегистрирован выпуск инвестиционных паев, недостоверной информации;    - обнаружения в представленном отчете недостоверной информации;    -  эмитент  в  течение срока первичного размещения  инвестиционныхпаев не разместил ни одного инвестиционного пая;    - в других случаях, при обнаружении нарушения законодательства;    - при банкротстве и ликвидации паевого инвестиционного фонда.    5.4. Выпуск инвестиционных паев может быть признан государственныморганом  по  регулированию рынка ценных бумаг несостоявшимся  также  вслучае,  если управляющей компанией в указанный в предписании срок  неустранены   нарушения,   которые  явились  основанием  приостановленияэмиссии инвестиционных паев.    5.5.  При   отказе в утверждении отчета государственный  орган  порегулированию  рынка  ценных  бумаг  уведомляет  об  этом  управляющуюкомпанию  с  указанием причин отказа.  При этом выпуск  инвестиционныхпаев   признается   несостоявшимся  и   аннулируется   государственныйрегистрационный  номер, присвоенный выпуску инвестиционных паев.    5.6. Если управляющая компания считает отказ в утверждении  отчетанеобоснованным,    она  вправе  обжаловать  действия  государственногооргана   по   регулированию  рынка  ценных  бумаг   в    установленномзаконодательством Кыргызской Республики порядке.                               Приложение 1                                  ОТЧЕТ          об итогах первичного размещения инвестиционных паев                           1. Общие положения     Наименование паевого инвестиционного фонда _______________________    Наименование эмитента (управляющей компании) _____________________    Наименование  органа,   выдавшего лицензию  управляющей  компании,номер            и            дата           выдачи           лицензии____________________________________________    Организационно-правовая форма управляющей компании _______________    Дата и номер регистрации выпуска инвестиционных паев _____________    Дата начала первичного размещения инвестиционных паев ___________________________________________________________________________________                          (число, месяц, год)    Дата окончания первичного размещения инвестиционных паев ________________________________________________________________________________                          (число, месяц, год)    СЧА фонда  на  дату окончания первичного размещения инвестиционныхпаев__________________________________________________________________                                 (сом)          2. Выпуск и первичное размещение инвестиционных паев     2.1.  --------------------------------------------------------------------  ---  |             Наименование   показателей            |     Количество  |Стоимость|  |                                            |инвестиционных|  (сом)  |  |                                               |       паев       |  |  |--------------------------------------------|--------------|-------  --|  |Цена  размещения  одного  инвестиционного  пая   |        Х       |  |  |Выпущено  инвестиционных  паев  по  стоимости    |                |  |  |Размещено  инвестиционных  паев,  в  том  числе:  |               |  |  |среди   юридических  лиц                         |                |  |  |среди   физических  лиц                          |                |  |  --------------------------------------------------------------------  ---    2.2.  --------------------------------------------------------------------  ---  |             Наименование   показателей            |     Количество  |Стоимость|  |                                            |инвестиционных|  (сом)  |  |                                               |       паев       |  |  |--------------------------------------------|--------------|-------  --|  |Размещено  инвестиционных  паев  среди           |                |  |  |иностранных  инвесторов,  в  том  числе:         |                |  |  |стран   СНГ                                     |                 |  |  |стран   дальнего  зарубежья                      |                |  |  --------------------------------------------------------------------  ---                  3. Средства, полученные от первичного                    размещения инвестиционных паев   --------------------------------------------------------------------  ---  |               Наименование  показателей               |  Стоимость  (сом) |  |---------------------------------------------------|---------------  --|  |Общий    объем    поступлений    за    размещенные                |  |  |инвестиционные        паи                                         |  |  |Затраты,    связанные   с   выпуском   и    размещением           |  |  |инвестиционных        паев                                        |  |  --------------------------------------------------------------------  ---                    4. Размещение полученных средств              в инвестиционные активы в период первичного                    размещения инвестиционных паев   --------------------------------------------------------------------  ---  |                  Инвестиционный  актив                    |  Сумма  (сом) |  |-------------------------------------------------------|-----------  --|  |Депозиты    в   коммерческих    банках                            |  |  |Свободно    конвертируемая     валюта                             |  |  |Государственные    ценные     бумаги                              |  |  |Доходы,   начисленные  на  инвестиционные  активы,   на   дату    |  |  |завершения   первичного   размещения   инвестиционных   паев      |  |  --------------------------------------------------------------------  ---    К данному отчету прилагаются:    1.    Информация    о   специализированном   регистраторе    фонда(наименование, номер и дата договора).    2.  Выписка   из  реестра владельцев инвестиционных паев  выданнаярегистратором фонда, и содержащая следующие сведения:    -  общее   количество  владельцев  инвестиционных  паев,   из  нихюридических лиц, физических лиц;    -  список  всех  владельцев инвестиционных паев,  доля  которых  вимуществе фонда составляет не менее 5%;    - информация  о размещении инвестиционных паев среди нерезидентов,с   указанием   наименования   или   Ф.И.О.    приобретателя,   страныприобретателя,   количества  и суммарной стоимости  приобретенных  имиинвестиционных паев, дату приобретения инвестиционных паев.     Руководитель управляющей компании                 ________________     Главный бухгалтер управляющей компании            ________________     Специализированный регистратор                    ________________     "___" ______________ 200__ года     М.П.                               Приложение 2                                 РЕШЕНИЕ              об утверждении отчета об итогах первичного                    размещения инвестиционных паев     Государственная комиссия  при  Правительстве Кыргызской Республикипо  рынку  ценных  бумаг  на  основании  представленного   отчета   обитогах  первичного  размещения  инвестиционных  паев  утвердила  отчетоб     итогах     первичного    размещения     инвестиционных     паев_____________________ выпуска                  (номер выпуска) инвестиционных паев          ___________________________________________________             (наименование паевого инвестиционного фонда)    Выпущено _______ экз. инвестиционных паев на сумму _________ сомов    Размещено инвестиционных паев ______ экз. на сумму _________ сомов    Цена размещения одного инвестиционного пая _________________ сомов    Дата   утверждения   отчета   об  итогах   первичного   размещенияинвестиционных                                                    паев____________________________________________________________     Подпись руководителя    утверждающего органа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opqq11cejgqr697yxh91">
      <w:r>
        <w:rPr>
          <w:rFonts w:ascii="Arial" w:cs="Arial" w:eastAsia="Arial" w:hAnsi="Arial"/>
          <w:color w:val="132D3F"/>
          <w:sz w:val="16"/>
          <w:szCs w:val="16"/>
          <w:u w:val="single"/>
        </w:rPr>
        <w:t xml:space="preserve">dalil.kg/document/30139</w:t>
      </w:r>
    </w:hyperlink>
  </w:p>
  <w:p>
    <w:pPr>
      <w:spacing w:after="0" w:before="40"/>
      <w:jc w:val="center"/>
    </w:pPr>
    <w:hyperlink w:history="1" r:id="rIdv6n5zqeybby3o3yfg77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bg4q_vwjz3s72j4zn4s" Type="http://schemas.openxmlformats.org/officeDocument/2006/relationships/hyperlink" Target="https://dalil.kg/document/202591" TargetMode="External"/><Relationship Id="rId2g3fahieiuoea0l06nuxo" Type="http://schemas.openxmlformats.org/officeDocument/2006/relationships/hyperlink" Target="https://dalil.kg/document/30138" TargetMode="External"/><Relationship Id="rIdzwlke_r4kvel9g5s-gcy9" Type="http://schemas.openxmlformats.org/officeDocument/2006/relationships/hyperlink" Target="https://dalil.kg/document/255" TargetMode="External"/><Relationship Id="rIdcjwd0bwdiyd-lrgaexesp" Type="http://schemas.openxmlformats.org/officeDocument/2006/relationships/hyperlink" Target="https://dalil.kg/document/255" TargetMode="External"/><Relationship Id="rIdp8ptv3f5dj1buyvxfuobq"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opqq11cejgqr697yxh91" Type="http://schemas.openxmlformats.org/officeDocument/2006/relationships/hyperlink" Target="https://dalil.kg/document/30139" TargetMode="External"/><Relationship Id="rIdv6n5zqeybby3o3yfg77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2026-09-30T09:42:48.141Z</dcterms:created>
  <dcterms:modified xsi:type="dcterms:W3CDTF">2026-09-30T09:42:48.141Z</dcterms:modified>
</cp:coreProperties>
</file>

<file path=docProps/custom.xml><?xml version="1.0" encoding="utf-8"?>
<Properties xmlns="http://schemas.openxmlformats.org/officeDocument/2006/custom-properties" xmlns:vt="http://schemas.openxmlformats.org/officeDocument/2006/docPropsVTypes"/>
</file>