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5oh_rivmejvrr1w8dxl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31 декабря 2001 года. Регистрационный номер 215-01                               Утверждены                    </w:t>
      </w:r>
      <w:hyperlink w:history="1" r:id="rIdjw44xyxl1p50lddgdjev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антимонопольной политике                      от 5 декабря 2001 года № 55                        МЕТОДИЧЕСКИЕ РЕКОМЕНДАЦИИ                    по определению типов соглашений     Настоящие Методические  рекомендации  определяют  типы  соглашений(согласованных  действий), ограничивающих конкуренцию,  и  порядок  ихэкспертизы.                           I. Общие положения     1.   Настоящие   Методические  рекомендации  -   составная   частьнормативно-методической    базы,    касающейся     темы     приведенияантимонопольными  органами  расследований  соглашений   (согласованныхдействий),  ограничивающих конкуренцию на товарных рынках.    Основная   цель   Методических  рекомендаций  -  оказание   помощиспециалистам антимонопольного органа при рассмотрении фактов нарушениястатей   7    и   8   Закона  Кыргызской  Республики  "Об  ограничениимонополистической деятельности, развитии и защите конкуренции".    2. Целью  разработки  настоящего  документа является обоснование инормативное     закрепление    контролируемых    типов     соглашений,ограничивающих конкуренцию, и порядок их экспертизы.    Данный   документ  предназначен  для  использования   в   процессеэкспертизы    соглашений    (согласованных   действий)   хозяйствующихсубъектов как между собой, так и с органами государственной  власти  иместного самоуправления.    3.  Условия  и  требования,  установленные  настоящим  документом,используются  по  отношению ко всем органам  исполнительной  власти  иместного  самоуправления, а также к хозяйствующим субъектам независимоот форм собственности и вида хозяйственной деятельности.    Настоящие  Рекомендации  не могут быть  использованы  в  отношенииюридических лиц, осуществляющих некоммерческую деятельность.             II. Типы соглашений, ограничивающих конкуренцию     4.    Запрещаются    и   в   установленном   порядке    признаютсянедействительными  полностью или частично достигнутые  в  любой  формесоглашения    (согласованные  действия)  конкурирующих   хозяйствующихсубъектов   (потенциальных  конкурентов),  занимающих  в  совокупностидоминирующее   положение,  если   такие   соглашения    (согласованныедействия)  имеют  либо  могут  иметь  своим  результатом  существенноеограничение   конкуренции,   в  том  числе  соглашения  (согласованныедействия), направленные на:    -  установление  (поддержание)  цен  (тарифов),  скидок,  надбавок(доплат), наценок;    - повышение, снижение или поддержание цен на аукционах и торгах;    -  раздел  рынка  по территориальному принципу,  объему  продаж  изакупок, ассортименту реализуемых товаров либо по кругу продавцов  илипокупателей (заказчиков);    -  ограничение  доступа на рынок или устранение  с   него   другиххозяйствующих  субъектов в качестве продавцов определенных товаров илиих покупателей (заказчиков);    -  отказ   от  заключения договора с определенными продавцами  илипокупателями (заказчиками).    Запрещаются и в установленном порядке признаются недействительнымиполностью   или   частично  достигнутые  в  любой  форме    соглашения(согласованные действия) неконкурирующих хозяйствующих субъектов, одиниз  которых  занимает доминирующее положение,  а другой  является  егопоставщиком  или  покупателем  (заказчиком),  если  такие   соглашения(согласованные  действия)  имеют либо могут  иметь  своим  результатомсущественное ограничение конкуренции.    В  исключительных  случаях  соглашения  (согласованные   действия)хозяйствующих   субъектов,   указанные  выше,   могут  быть   признаныантимонопольным  органом  правомерными,  если  хозяйствующие  субъектыдокажут,  что их  соглашения  (согласованные  действия) способствовалиили   будут   способствовать  насыщению  товарных  рынков,   улучшениюпотребительских  свойств товаров и повышению их конкурентоспособности,в частности, на внешнем рынке.    5. Действия квалифицируются как согласованные,  если хозяйствующиесубъекты:    1)  не   берут  на  себя  обязательство придерживаться  какой-либоконкретной  политики,   но  тем  не  менее  сознательно  ставят   своеповедение   в  зависимость  от  поведения  других  сторон,  тем  самымисключая риск, типичный для конкуренции;    2) оказывают  экономическое  давление посредством угрозы нанесенияущерба  или  обещания  представления  преимуществ  с  целью   вынудитьдругие хозяйствующие субъекты придерживаться определенной политики;    3) оказывают давление на других  хозяйствующих  субъектов  с  тем,чтобы вынудить их:    - присоединиться к соглашению;    - пойти на слияние;    -   придерживаться  однообразного  поведения  на  рынке  в   целяхсдерживания конкуренции.    6.   Применительно   к   соглашениям   (согласованным   действиям)критериями ограничения или препятствия конкуренции могут служить:    -  влияние  соглашения  на  независимость  принятия  экономическихрешений   хозяйствующими   субъектами,   участвующими   в   соглашении(согласованных действиях);    -  влияние  соглашения  (согласованных  действий)  на  предложениетоваров на соответствующем рынке;    -  влияние  соглашения  (согласованных  действий)  на  соотношениеспроса и предложения товаров на соответствующем рынке.    Если хотя  бы  один  из этих критериев выполняется,  то соглашениеследует рассматривать, как ограничивающее конкуренцию.    7.  В  случае,  если соглашение заключено с нарушением  требованийЗакона  "Об  ограничении монополистической деятельности,   развитии  изащите конкуренции", антимонопольный орган вправе давать хозяйствующимсубъектам,    их   должностным  лицам  обязательные  для    исполненияпредписания  о расторжении или изменении заключаемых ими договоров.    8. Различаются следующие типы соглашений:    - горизонтальные;    - вертикальные;    - конгломератные.    Горизонтальные  соглашения  возможны  в   тех   ситуациях,   когдафирмы-конкуренты,    сохраняя   свою  юридическую   самостоятельность,согласовывают  свое  поведение  и  поступают  одинаково,    как   одинпродавец.  Они  приобретают рыночную власть  посредством  решения,   скоторым  все  согласны и которое используют в антиконкурентных  целях.Такие  ситуации связаны  с существованием  горизонтальных  ограничений(соглашений,  согласованных действий) или картелей.    Сговор такого  типа  лишает  потребителей двух важных преимуществ,которыми  они обладали в исходной, конкурентной, ситуации  -  сниженияцен и увеличения объема продукции.    В зависимости от предмета соглашения  выделяются  следующие  формысоглашений этого типа:    1) установление (поддержание) согласованных цен, скидок, надбавок,наценок;    2) раздел рынков в различных формах:    - ограничение или контроль над производством,  сбытом, мощностями,техническим развитием (технологией) или капиталовложениями;    - распределение рынков сбыта или источников снабжения;    - привязка потребителя к  определенным  исключительным  источникамснабжени (или производителя к каналам сбыта);    3)  ограничение  доступа на рынок или устранение  с  него   другиххозяйствующих  субъектов в качестве продавцов определенных товаров илиих покупателей (заказчиков);    4)  отказ  от  заключения договора с определенными продавцами  илипокупателями (заказчиками);    5) применение ценовой дискриминации к торговым партнерам;    6) навязывание партнерам дополнительных условий,  не  связанных  спредметом контрактов.    Установление  цены  может  происходить на  любой  стадии  процессапроизводства и реализации,  прямо или косвенно,  и распространяться напокупные  цены,   цены  продажи,   цены  на  сырье,   производственныересурсы,  промежуточную   или   конечную продукцию,   внутренние  либоэкспортные или импортные цены.    Согласование цен может принимать форму:    -   соглашений,   связанных  с  методикой  расчета  цены,  включаяпредоставление прейскурантов и их вариантов;    - обмена информацией в области цен.    Горизонтальные ограничения  (картели)  более  успешно действуют нарынках   с   высокой  степенью  концентрации  продавцов  (олигопольныерынки),   значительной  однородностью  продукции,   высокой   частотойзаключаемых  сделок  и их явным характером,  а также  высоким  уровнемвходных   барьеров.  Там,  где  условия благоприятствуют  конкуренции,горизонтальные ограничения себя не оправдывают.  Особенно это касаетсяслучаев,    когда  картель  не  может  обеспечить  защиту   рынка   отпотенциальных  конкурентов.  Экономически  создание  картеля  остаетсяоправданным до тех пор, пока предельные доходы,  полученные  от  него,превышают предельные издержки (предельную себестоимость), связанные  сего созданием и сохранением.    Следует  иметь  ввиду,   что в некоторых случаях  картели  выгодныфирмам,    так   как  способны  защитить  отрасль  от   разрушительнойконкуренции, сэкономить  средства и обеспечить создание новых товаров,высокий уровень их качества.    Вертикальные соглашения  отличаются  от горизонтальных тем,  что вних  не  принимают  участие конкуренты. Они объединяют  сотрудничающиефирмы,   одна из которых - продавец, а другая - покупатель  (например,изготовитель  продукции  и  оптовый покупатель,   оптовый  продавец  ирозничный магазин). Форм такого сотрудничества великое множество.    Возможны следующие формы вертикальных соглашений:    1) поддержание уровня цен при перепродаже;    2) ограничение использования товара (услуги);    3) представление исключительных прав продажи;    4) ограничение на продажу;    5) патентные и другие аналогичные ограничения.    Вертикальные ограничения, связанные с уровнем цен, устанавливаютсяв    целях    поддержания    перепродажной    цены.    Это   позволяетосуществлять контроль за рынком со стороны производителя (оптовика).    Вертикальные  соглашения   могут быть  направлены  на  ограничениеконкуренции,  нанесение ущерба конкурентам и прямое  вытеснение  их  срынка.    Вертикальные  договора  и  соглашения  между  фирмами   достаточномногообразны  по  сравнению с  горизонтальными;   вертикальные   связиявляются  своеобразной   формой,  с  помощью   которой  осуществляетсяхозяйственное  развитие и рост.  В сфере межфирменного  взаимодействияпродавцы  и  покупатели  приходят  к  соглашениям,   которые   снижаютнепроизводственные расходы, повышают эффективность своих организаций.    Антимонопольная  политика   должна  постоянно  учитывать  значениевертикального сотрудничества,  чтобы дать фирмам возможность  выбиратьту  стратегию,  которая позволяет свести к минимуму непроизводственныерасходы и повысить свою конкурентоспособность.    Правовое регулирование  вертикальных ограничений следует принципу,в   соответствии   с   которым  запрещено  то,    что   осуществляетсясубъектами,  имеющими монопольную власть на рынке, в  антиконкурентныхцелях,  если  не доказано их положительное воздействие  на  социально-экономическую сферу.    Конгломератные   соглашения    являются   результатом   стремленияразнопрофильных,    неконкурирующих  предприятий   интегрироваться   вдеятельность друг друга.    Возможные последствия:    - ограничение доступа на рынки;    - снижение уровня конкуренции.    Во всех  типах  соглашений возможно участие органов исполнительнойвласти   и   местного   самоуправления.   Их   участие   может    бытьпродиктовано   интересами,   не  связанными  с  производственной   иликоммерческой   деятельностью,    а  также,   наоборот,   вытекать   изпроизводственных или коммерческих интересов.    Такие соглашения можно разделить на два типа:    1) соглашения,  не  связанные  с производственной или коммерческойдеятельностью,   когда  органы  исполнительной   власти   и   местногосамоуправления    выступают    собственниками    или     распоряжаютсяимуществом  на каком-либо основании.  Это могут быть соглашения,   гдесторона,  представленная  органами  власти и управления,  выступает  вкачестве покупателя (заказчика) товаров не для собственных нужд,   илипредставляет   предпринимателям  исключительное  право  или   льготныеусловия  на  закупку,  поставку,  продажу  или  производство  товаров,централизованное   снабжение,  сбыт  и  распределение   продукции   наподведомственной ей территории;    2)  соглашения,  в  которых заключившие их государственные  органывыполняют  коммерческие  функции,  либо являются покупателями  товаровдля  собственных  нужд.   В этих случаях деятельность  государственныхорганов   рассматривается   как   производственно-коммерческая.    Приэкспертизе   таких   соглашений  антимонопольным  органам   достаточнодоказать их  существенное отрицательное воздействие на конкуренцию.    Органы исполнительной власти и местного самоуправления  не  вправебез   оснований   препятствовать  экономической   деятельности   фирм,препятствовать  созданию предприятий и организаций в какой-либо  сфередеятельности, устанавливать запрет на передвижение товаров  из  одногорегиона в другой,  а также предусматривать какие-либо преимущества илисоздавать  невыгодные  условия любого рода по отношению к определеннымхозяйствующим субъектам без должного обоснования.    Запрещаются и признаются недействительными в установленном порядкеполностью  или  частично  соглашения органа  исполнительной  власти  сдругим  органом  управления либо с хозяйствующим  субъектом,   которыемогут иметь своим результатом существенное ограничение конкуренции,  втом числе:    - повышение, снижение или поддержание на одном и том же уровне цен(тарифов) или доходов;    -  раздел  рынка  по  территориальному принципу,   объему  продаж,закупок, ассортименту реализуемых товаров либо по кругу продавцов  илипокупателей (заказчиков);    - ограничение доступа на рынок или устранение с него хозяйствующихсубъектов.    Должностные   лица  органов  исполнительной  власти   и   местногосамоуправления   не   вправе   входить в  состав  руководящих  органовакционерного общества или иного хозяйствующего субъекта и  участвоватьв   голосовании при принятии решения на общих собраниях, если иное  неустановлено законом.    Ограничение   антиконкурентного    поведения   властных   структурнаправлено,  с одной стороны, на преодоление традиций административнойэкономики, с другой - на недопущение незаконного вмешательства органоввласти в предпринимательскую деятельность.    Юридическими   фактами    антиконкурентного   поведения    органовисполнительной власти и местного самоуправления могут быть принятые  внарушение     антимонопольного    законодательства    акты     (указы,постановления,    распоряжения,   ведомственные   нормативные    акты,инструкции,  положения  и прочее),  а  также  действия,   предпринятыеими в отношении хозяйствующих субъектов и (или) граждан.    По мере развития рыночных отношений органы власти и управления всеменьше  должны вмешиваться в хозяйственную жизнь. Однако до  тех  пор,пока    за    ними    сохраняются   определенные  полномочия,    будетсуществовать  опасность  превышения  этими  органами  своих   прав   вхозяйственной    сфере,   ущемления   интересов   действующих    фирм,торможения развития рыночных отношений в целом.                       III. Типы рыночных структур     9. Различают следующие типы рыночных структур:    - рынок чистой монополии;    - рынок совершенной конкуренции;    - квазиконкурентный рынок;    - рынок монополистической конкуренции;    - рынок олигополии;    - рынок доминирующей фирмы в конкурентном окружении;    - рынок картеля;    - рынок естественной монополии.     Рынок чистой монополии     Критериями выделения рынка чистой монополии служат:    - наличие одного производителя (продавца) данного товара;    - наличие запретительных барьеров для входа;    -  отсутствие  близких заменителей товара,  производимого  фирмой-монополией.    Монопольный  рынок  позволяет фирме,   ограничивая  объем  продаж,назначать  цену,   обеспечивающую  наибольшую  величину  экономическойприбыли.  Общество  при  этом несет потери, обусловленные  сокращениемобъема продаж и соответствующим повышением цены товара по сравнению  сгипотетической возможностью совершенной конкуренции на данном рынке.     Рынок совершенной конкуренции     Критериями рынка совершенной конкуренции служат:    -  наличие  большого  числа экономических  агентов,   продавцов  ипокупателей;    -   неспособность   ни  одного  из  продавцов   или    покупателейсамостоятельно влиять на рыночную цену;    - свободный вход на рынок и выход с него;    - однородность продаваемой продукции;    -   максимальная  информированность  продавцов  и  покупателей   опредложении товаров и их ценах.    Рынкам  совершенной  конкуренции  присуща  самая  высокая  степеньнезависимости     поведения    продавцов    и    покупателей.     Ценыустанавливаются  на  уровне предельных издержек  производства  товара,фирмы  получают нормальную прибыль, достигается максимум общественногоблагосостояния.     Квазиконкурентный рынок     Квазиконкурентными  (подобными конкурентным)  называют  рынки,  накоторых, несмотря на высокую степень концентрации продавцов, фирмы  необладают   монопольной   властью (возможностью существенно  влиять  нацену),  производители  получают нормальную  прибыль  и  в   результатеобщественное      благосостояние      максимизируется.      Результатыфункционирования  такого рынка более или менее аналогичны  результатамфункционирования рынка совершенной конкуренции.    Признаки квазиконкурентного рынка:    - положительный эффект масштаба производства. С увеличением объемавыпуска   средние   издержки  (издержки   производства   на    единицупродукции) снижаются;    - наличие потенциальных конкурентов, способных войти на рынок (такназываемая "высокая угроза входа");    - отсутствие (незначительная высота) барьеров, в том числе крупныхнеобратимых издержек для входа потенциальных конкурентов на рынок.    Единственным   отличием   таких  рынков   от   рынка   совершеннойконкуренции служит степень концентрации производителей:    на   рынке   совершенной  конкуренции  действует  большое    числопродавцов,   в  то  время  как  квазиконкурентный  рынок  может   бытьвысококонцентрированным,   но  все же обладать  чертами  конкурентногорынка.  Черты конкурентного  рынка  здесь обусловлены наличием  угрозыпотенциальной конкуренции из-за относительной легкости входа и  выходас рынка.    Если   рынок   является   квазиконкурентным,    то   вмешательствогосударства    излишне.     Государство    может    усилить    степеньконкурентности   рынка, устранив  барьеры для входа и  проводя  другиемероприятия по его либерализации.     Рынок монополистической конкуренции     Критериями рынка монополистической конкуренции являются:    - наличие большого числа покупателей и продавцов;    - производство и продажа дифференцированного продукта;    - отсутствие непреодолимых для производителей барьеров для входа ивыхода с рынка;    - наличие, как правило, незагруженных мощностей.    В долгосрочном периоде  на  рынках  монополистической  конкуренциинаблюдается   сегментация   продавцов  и  покупателей   по   отдельнымкатегориям   дифференцированного  продукта,  благодаря   чему   каждыйпродавец  становится  обладателем определенной монопольной  власти  поотношению  к  своим  специфическим покупателям,  причем  все  продавцыпродолжают  конкурировать  друг  с  другом.  Роль  неценовых   методовконкуренции   на   таком   рынке  выше.  В  результате   использованиякомбинированных  методов конкурентной борьбы,  сочетающих   ценовую  инеценовую  конкуренцию,  в долгосрочном периоде цена  на  таком  рынкеснижается   до   уровня  средних  издержек,   производители   получаютнормальную прибыль.     Рынок олигополии     Критериями выделения рынка олигополии выступают:    - небольшое число крупных продавцов (покупателей) товара;    - значительные барьеры для входа и выхода;    -  как  однородность,   так  и  дифференцированность  продаваемоготовара.    На рынке олигополии высокие барьеры входа служат препятствием  дляпотенциальных   конкурентов,   что  позволяет  действующим  на   рынкеагентам получать экономическую прибыль в долгосрочном периоде.  Однаковысокая  степень  взаимозаменяемости  продукта  разных   фирм  создаетвозможность острой ценовой конкуренции на рынке.  Объем продаж и  ценана   рынке   олигополии    целиком    зависят    от    стратегическоговзаимодействия рыночных агентов:    "ценовая война" может понизить цену до уровня средних издержек,  априбыль фирм - до уровня нормальной прибыли;    картельное  соглашение,  в свою очередь, может  повысить  рыночнуюцену и прибыль действующих на рынке фирм до монопольного уровня.     Рынок доминирующей фирмы в конкурентном окружении     Признаками такого рынка служат:    -     наличие     доминирующей    фирмы-агента     (фирмы-лидера),обеспечивающего значительную долю совокупного  объема   продаж   рынка(как   правило, больше 35 процентов) и обладающего возможностью влиятьна цену товара;    - наличие большого числа фирм-аутсайдеров - небольших  по  размеруфирм,    выпускающих   тот  же  или  близкий  товар,   но  неспособныхоказывать влияние на рыночную цену;    - наличие,  как правило,  хотя и не всегда, барьеров для входа иливыхода с рынка.    На таком  рынке  доминирующая фирма обладает возможностью получатьположительную   экономическую   прибыль   в   долгосрочном    периоде.Для фирм-аутсайдеров возможность получения положительной экономическойприбыли  также не исключена (подобное явление носит название  "ценовойзонтик" и характерно для отраслей с высокими барьерами для входа),  ноопределяется  соотношением их средних издержек выпуска и ценой  продаждоминирующей фирмы.     Рынок картеля     Картельный   рынок  является  частным  случаем  рынка  олигополии.Критериями выделения такого рынка являются:    -  объединение  нескольких (или всех) продавцов данного  товара  вцелях проведения единой ценовой политики;    - назначение единой цены всеми продавцами и (или) согласованное ееизменение на протяжении достаточно длительного периода времени;    - регулирование квот выпуска (реализации).    На картельном рынке устанавливается монопольная или близкая к  нейцена,  что  дает  возможность картелю в целом получать  дополнительнуюприбыль в долгосрочном периоде. Возможность получения одним из  членовкартеля  дополнительной прибыли путем расширения объема продаж в ущербостальным  фирмам,   входящим в картель,   создает  постоянную  угрозуподрыва  картельного соглашения. Следовательно, главное отличие  рынкакартеля   от   рынка   чистой   монополии  состоит   в   относительнойнедолговечности картельных образований.     Рынок естественной монополии     Критериями  определения   рынка  естественной  монополии  являютсяследующие:    -   положительный    эффект  масштаба  в   долгосрочном   периоде,обусловленный   особенностями  технологии   производства   конкретноготовара;    - преимущество  крупных  фирм  перед мелкими по показателю среднихиздержек;    - наличие барьеров для входа на рынок;    - наличие на рынке одной (или по крайней мере ограниченного числа)крупной фирмы, способной получать нормальную прибыль.    Рынок естественной монополии отличается от рынка чистой  монополиипрежде   всего  тем,  что крупные производители обеспечивают  экономиюна  издержках.  Следовательно, разукрупнение продавцов при  формальномусилении  конкуренции  на  рынке привело бы к ухудшению  общественногоблагосостояния.  Оптимальное государственное  регулирование  на  рынкеестественной  монополии  требует прямого или косвенного  регулированияцены товара.                    IV. Порядок экспертизы соглашений                    между хозяйствующими субъектами     10.  В  процессе  экспертизы  необходимо  выполнить  нижеследующуюпоследовательность действий:    1)  Устанавливается  взаимное  положение  заключивших   соглашениехозяйствующих субъектов в структуре общего для них рынка.    2) Определяется, являются ли хозяйствующие субъекты, участвующие всоглашении,    самостоятельными  юридическими  единицами   (т.е.    неявляются филиалами, дочерними предприятиями и т.д.).    3) Устанавливается факт косвенного участия субъекта в соглашении.    К косвенным участникам следует отнести:    - хозяйствующие  субъекты,  в которых прямым участникам соглашенияпринадлежит 10 и более процентов голосующего капитала;    - хозяйствующие субъекты, которым принадлежат 10 и более процентовголосующего капитала прямого участника соглашения.    4) Устанавливается наличие документа соглашения (договора).    5) Производится анализ текста соглашения, включающего:    -   проверку  наличия  всех  необходимых  реквизитов,    а   такжеудостоверяющих подписей и печатей;    - анализ условий соглашения и обязательств сторон.    11. Если в результате проведения  экспертизы  установлено  наличиепризнаков  ограничения конкуренции, то следует выяснить,  регулируетсяли рынок соответствующего товара государством через:    - фиксацию цен;    - установление предельного уровня цен;    - обязательные поставки по госзаказу;    -  доступ  хозяйствующего  субъекта  на  рынок,  осуществляемый  сразрешения государственных органов (система лицензирования);    - регулируемый государством уход хозяйствующего субъекта  с  рынка(ликвидация).    При наличии регулирования данного  рынка  государством  необходимопроверить   его  на  соответствие  действующему  законодательству.   Вслучае отсутствия противоречий экспертизу следует прекратить.    12. Если регулирование данного рынка государством не производится,устанавливается   факт   доминирования  хозяйствующих   субъектов   (всовокупности), участвующих в соглашении (прямо или косвенно) на  рынкетого или иного товара.    13.  Если  в  результате  анализа  выяснится,  что,  несмотря   наконцентрацию у участников соглашения значительной доли рынка, они не всостоянии оказывать решающее влияние на конкуренцию, затруднять доступна  рынок другим хозяйствующим субъектам или иным образом ограничиватьсвободу их экономической деятельности, то экспертизу можно прекратить.    14. Если анализ показывает,  что кто-либо из участников соглашенияили    участвующие  хозяйствующие  субъекты  в  совокупности  занимаютдоминирующее  положение,  то следует продолжить  анализ  и  перейти  крассмотрению соглашения.    15. В случае, если экспертиза проводится в отношении согласованныхдействий,     не    носящих    характера    формального    соглашения,предварительно  необходимо доказать сам факт   наличия   согласованныхдействий.  Особое внимание следует обратить на следующее:    - отказ от заключения договора может являться способом принужденияк сговору;    - шантаж,  угрозы (экономического  и  криминального  характера)  сцелью    не   допустить   конкурента  на  территориальный  рынок   илизаставить снизить объем продаж, повысить цены;    - ценовая дискриминация со стороны одного или группы хозяйствующихсубъектов  по  отношению к хозяйствующим субъектам,   не   участвующим(не желающим участвовать) в сговоре;    - предъявление требований о принудительных бартерных  оговорках  вконтрактах и о принудительном ассортименте.    Для каждого отдельного случая необходимо выяснить, присутствуют лив   нем  антиконкурентные элементы.  Так,  отказ от ведения дел  однимили  несколькими  хозяйствующими субъектами  может  быть   мотивированнизкой   платежеспособностью  последнего,   недостаточностью  запасов,низким   уровнем  технологии  производства,   квалификации   персонала(производительного и управленческого) на его предприятиях.   В  случаеподтверждения  указанных  обстоятельств такого  рода  отказ  не  можетрассматриваться как  ограничительный.    16. Для анализа воздействия конкретного соглашения  (согласованныхдействий)     на     конкуренцию   необходимо   оценить   препятствия,создаваемые   данным  соглашением  для  доступа  других  хозяйствующихсубъектов на  соответствующий рынок и уходу с него.    Если  наличие  таких  препятствий  установлено  (прогнозируется  сдостаточной  степенью  вероятности),  при  оценке  их  воздействия  наконкуренцию,  необходимо  учесть природу препятствий,  т.е.  выяснить,носят  ли  они  объективный  или субъективный  характер,  связанный  сполитикой хозяйствующих субъектов, участвующих в соглашении.    Создание препятствий  для запрета соглашения следует рассматриватькак основание для запрета соглашения.                 V. Экспертиза соглашений между органами            исполнительной власти и местного самоуправления                      и хозяйствующими субъектами     17.  Анализ  соглашения  между органами  исполнительной  власти  иместного   самоуправления   и   хозяйствующими   субъектами    следуетначинать  с  оценки  того,  имеет  ли  предполагаемое  соглашение  илисогласованные действия своим результатом ограничение конкуренции.    18. В случае,  если последнее установлено,  необходимо определить,осуществлены   ли  действие или соглашение во  исполнение  какого-либонормативного  акта,  потребовавшего  такого  действия  или  соглашения(установления    цен,    тарифов   или    установление    максимальнойрентабельности).    19.  Если  действия или соглашения осуществлены  не  на  основаниинормативного акта или в его нарушение, тогда это следует рассматриватькак  нарушение  закона и объявить в установленном порядке  не  имеющимсилы.    20.  Если   действия  или соглашения были осуществлены  на  основезаконной системы регулирования, следует оценить:    - правильно ли действовали органы исполнительной власти и местногосамоуправления, осуществляющие соответствующую экономическую политику;    - мог  ли  соответствующий  государственный  орган достигнуть целииными способами, ограничивающими конкуренцию в меньшей степени.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0mnrjiz0mhvyfjwcfkb">
      <w:r>
        <w:rPr>
          <w:rFonts w:ascii="Arial" w:cs="Arial" w:eastAsia="Arial" w:hAnsi="Arial"/>
          <w:color w:val="132D3F"/>
          <w:sz w:val="16"/>
          <w:szCs w:val="16"/>
          <w:u w:val="single"/>
        </w:rPr>
        <w:t xml:space="preserve">dalil.kg/document/30166</w:t>
      </w:r>
    </w:hyperlink>
  </w:p>
  <w:p>
    <w:pPr>
      <w:spacing w:after="0" w:before="40"/>
      <w:jc w:val="center"/>
    </w:pPr>
    <w:hyperlink w:history="1" r:id="rId8q3bz8ml1rkcuvtyfdq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5oh_rivmejvrr1w8dxl9" Type="http://schemas.openxmlformats.org/officeDocument/2006/relationships/hyperlink" Target="https://dalil.kg/document/202591" TargetMode="External"/><Relationship Id="rIdjw44xyxl1p50lddgdjev4" Type="http://schemas.openxmlformats.org/officeDocument/2006/relationships/hyperlink" Target="https://dalil.kg/document/3016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0mnrjiz0mhvyfjwcfkb" Type="http://schemas.openxmlformats.org/officeDocument/2006/relationships/hyperlink" Target="https://dalil.kg/document/30166" TargetMode="External"/><Relationship Id="rId8q3bz8ml1rkcuvtyfdq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2026-09-30T11:03:39.476Z</dcterms:created>
  <dcterms:modified xsi:type="dcterms:W3CDTF">2026-09-30T11:03:39.476Z</dcterms:modified>
</cp:coreProperties>
</file>

<file path=docProps/custom.xml><?xml version="1.0" encoding="utf-8"?>
<Properties xmlns="http://schemas.openxmlformats.org/officeDocument/2006/custom-properties" xmlns:vt="http://schemas.openxmlformats.org/officeDocument/2006/docPropsVTypes"/>
</file>