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 в соответствии с </w:t>
      </w:r>
      <w:hyperlink w:history="1" r:id="rIddzfw1tfdpyip56werjt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  от 27 мая 2008 года № 166 Зарегистрировано  в  Министерстве  юстиции  Кыргызской  Республики  14 января 2002 года. Регистрационный номер 225-01 г.Бишкек от 24 декабря 2001 года № 430              ПРИКАЗ МИНИСТЕРСТВА ТРАНСПОРТА И КОММУНИКАЦИЙ                         КЫРГЫЗСКОЙ РЕСПУБЛИКИ                  Об утверждении и введении в действие               "Руководства по авиационной электросвязи"     В целях  совершенствования  нормативно-правовой  базы  техническойэксплуатации  систем  и  видов авиационной  электросвязи  и  повышенияэффективности их использования приказываю:    1. Утвердить "</w:t>
      </w:r>
      <w:hyperlink w:history="1" r:id="rId9tkpr4brtkcnf7tzq9a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 по авиационной электросвязи</w:t>
        </w:r>
      </w:hyperlink>
      <w:r>
        <w:rPr>
          <w:rFonts w:ascii="Arial" w:cs="Arial" w:eastAsia="Arial" w:hAnsi="Arial"/>
          <w:sz w:val="24"/>
          <w:szCs w:val="24"/>
        </w:rPr>
        <w:t xml:space="preserve">".    2.  Признать  утратившим  силу приказ  Министерства  транспорта  икоммуникаций  Кыргызской  Республики от 18 октября 2001 года № 353 "Обутверждении   и  введении  в  действие  "Руководства  по   авиационнойэлектросвязи".    3. Департаменту воздушного транспорта и  использования  воздушногопространства:    -    осуществить     государственную    регистрацию     указанногонормативно-правового   акта   в   Министерстве   юстиции    КыргызскойРеспублики;    -   довести   настоящий  приказ  до  предприятий   и   организацийгражданской авиации Кыргызской Республики.    4.   Контроль  за  исполнением  приказа  возложить  на   директораДепартамента   воздушного   транспорта  и   использования   воздушногопространства Муратова Т.М.     Министр транспорта и коммуникаций    Кыргызской Республики                             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n6ojtf5sl5pxguwl5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dalil.kg/document/30176</w:t>
      </w:r>
    </w:hyperlink>
  </w:p>
  <w:p>
    <w:pPr>
      <w:spacing w:after="0" w:before="40"/>
      <w:jc w:val="center"/>
    </w:pPr>
    <w:hyperlink w:history="1" r:id="rIdxkklfwz3u96zzj4ygxd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fw1tfdpyip56werjtvb" Type="http://schemas.openxmlformats.org/officeDocument/2006/relationships/hyperlink" Target="https://dalil.kg/document/300836" TargetMode="External"/><Relationship Id="rId9tkpr4brtkcnf7tzq9ai3" Type="http://schemas.openxmlformats.org/officeDocument/2006/relationships/hyperlink" Target="https://dalil.kg/document/301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n6ojtf5sl5pxguwl5p4" Type="http://schemas.openxmlformats.org/officeDocument/2006/relationships/hyperlink" Target="https://dalil.kg/document/30176" TargetMode="External"/><Relationship Id="rIdxkklfwz3u96zzj4ygxd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2026-09-30T12:42:45.177Z</dcterms:created>
  <dcterms:modified xsi:type="dcterms:W3CDTF">2026-09-30T12:42:45.177Z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