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otuxsekgrax0ilh_094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11 января 2002 года. Регистрационный номер 226-01                               Утверждена                     </w:t>
      </w:r>
      <w:hyperlink w:history="1" r:id="rIdr67awmomiiohpq2d_yzx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11 января 2002 года N 2                               ИНСТРУКЦИЯ             о порядке проведения служебных расследований               по фактам нарушений, совершенных лицами,                  имеющими лицензию на право занятия                       адвокатской деятельностью            (В редакции Приказа Министерства юстиции КР                  </w:t>
      </w:r>
      <w:hyperlink w:history="1" r:id="rIdn8otoob5ibzhm0aga7nwq">
        <w:r>
          <w:rPr>
            <w:rFonts w:ascii="Arial" w:cs="Arial" w:eastAsia="Arial" w:hAnsi="Arial"/>
            <w:color w:val="1D4ED8"/>
            <w:sz w:val="24"/>
            <w:szCs w:val="24"/>
            <w:u w:val="single"/>
          </w:rPr>
          <w:t xml:space="preserve">от 21 мая 2003 года № 75</w:t>
        </w:r>
      </w:hyperlink>
      <w:r>
        <w:rPr>
          <w:rFonts w:ascii="Arial" w:cs="Arial" w:eastAsia="Arial" w:hAnsi="Arial"/>
          <w:sz w:val="24"/>
          <w:szCs w:val="24"/>
        </w:rPr>
        <w:t xml:space="preserve">)      1. Служебное  расследование  проводится по каждому факту нарушенияили   ненадлежащего   исполнения  адвокатом  своих    профессиональныхобязанностей,   в  целях, обеспечения гражданам гарантий  на  оказаниеквалифицированной юридической помощи.    Цель  служебного  расследования - выявление и  пресечение  случаевнарушения конституционных гарантий.    2.  Нарушением,  по  которому проводится служебное  расследование,является   противоправное,   виновное  неисполнение  или  ненадлежащееисполнение адвокатом своих служебных обязанностей.    3. Служебное расследование - проверка и оценка фактов,  сведений онарушениях,  допущенных  адвокатами в  процессе  оказания  юридическойпомощи гражданам и юридическим лицам.    Решение   о    проведении   служебного   расследования   принимаетпредседатель   Квалификационной  комиссии  при  Министерстве   юстицииКыргызской  Республики  по приему квалификационного  экзамена  у  лиц,претендующих  на  получение  лицензии, на  право  занятия  адвокатскойдеятельностью,   решение   о   проведении   служебного   расследованияоформляется  приказом,  в  котором  определяется  состав  комиссии   иназначаются    сроки    представления   заключения    о    результатахрасследования.    4.  Основанием  к  назначению служебного расследования,   являетсяналичие  сведений  и фактов о совершенном нарушении  или  ненадлежащемисполнении   своих  профессиональных  обязанностей,    полученных   изследующих источников:    -  докладов  и  информации  должностных  лиц  руководящих  органовПрезидиумов коллегий адвокатов (профессиональных объединений);    - заявлений, жалоб и писем юридических и физических лиц;    - данных, исходящих от правоохранительных органов;    - публикаций в средствах массовой информации,  содержащих сведенияо нарушениях со стороны адвокатов.    5. В ходе служебного расследования комиссия устанавливает:    - достоверность  фактов и свидетельств,  подтверждающих виновностьдолжностных лиц в совершении нарушения;    - обстоятельства совершенного нарушения;    -   виновных   лиц  и  других  участников  нарушения  (свидетелей,очевидцев и т.д.);    -  мотивы  и  причины  нарушения,  условия,  способствовавшие  егосовершению.    6. Сотрудники, проводящие служебное расследование, имеют право:    - исследовать обстоятельства, имеющие отношение к нарушению;    - знакомиться с необходимой документацией,  делать с нее копии дляприобщения к материалам служебного расследования;    - опрашивать сотрудников и получать от них  письменные  объясненияпо существу расследуемого нарушения;    - привлекать других работников, не заинтересованных в исходе дела,для проведения отдельных действий служебного расследования.    7. Лицо,  в отношении которого проводится служебное расследование,имеет право:    -    давать    устные   и   письменные   объяснения,   предъявлятьдоказательства   в  свою  защиту по существу предъявленных  обвинений.Отказ,  от дачи письменного объяснения не освобождает лицо, виновное всовершении   нарушения,   от  ответственности,   наложение   взысканияоформляется соответствующим приказом;    -   обращаться    к  руководителю  соответствующего   структурногоподразделения   Министерства  юстиции  с  жалобами  на   неправомерныедействия  должностных лиц,  осуществляющих служебное  расследование  сизложением доводов и фактов, их подтверждающих.    8.  По  итогам  служебного расследования представляются  следующиедокументы:    - заключение о результатах служебного расследования;    -  письменные объяснения опрошенных лиц или справки  о  беседах  сними;    - акты проверок документации;    - другие  документы  или их заверенные копии,  имеющие отношение кслужебному расследованию;    -   проект   приказа  (служебной  записки)  по  итогам  служебногорасследования.    9.   В    заключении   по  результатам  служебного   расследованияотражаются:    - основание, в соответствии с которым проводилось расследование;    -  фамилия  и  инициалы,  занимаемая должность,  лиц,  проводившихрасследование;    - должность,  фамилия,  имя и отчество, образование, стаж работы ворганах   адвокатуры,   в  отношении  которых  проводилось   служебноерасследование;    -  дата  совершения  нарушения,  его характер,  причины  и  мотивынарушения;    - результаты проведенного служебного расследования;    -   предложения   о   мерах  дисциплинарного  и    воспитательноговоздействия в отношении лиц, допустивших нарушение.    10. Заключение служебного расследования подписывается должностнымилицами,   его  проводившими.  Член комиссии,  несогласный  с  выводамикомиссии  или  его  отдельными положениями,  излагает  письменно  своеособое мнение, которое приобщается к акту.    В заключении,  наряду с конкретными мерами о налагаемом  взысканииили    возможности    дальнейшего   осуществления   ими    адвокатскойдеятельности, указываются предложения об устранении причин и  условий,способствовавших совершению подобных нарушений.    Заключение   утверждается  председателем  комиссии  по  проведениюслужебного расследования.    11.  В  проекте  приказа  по результатам служебного  расследованияотражаются:    а) в констатирующей части:    - дата и характер нарушения, лица, его совершившие;    - условия, причины и мотивы нарушения;    - вскрытые недостатки, в результате которых допущено нарушение;    б) в приказной части:    -  мероприятия,   направленные  на устранение  причин  и  условий,способствовавших совершению нарушений;    - меры по предупреждению нарушений;    -  меры  дисциплинарного  воздействия  к  адвокатам,   совершившимнарушение.    12.За   допущенные  в  работе  нарушения,  то  есть  неисполнение  илиненадлежащее  исполнение адвокатом своих профессиональных обязанностейили   этики,   Министерство   юстиции   Кыргызской   Республики,   каклицензирующий   орган   вправе  применять   следующие   дисциплинарныевзыскания:  1) предупреждение о недопустимости допущенных нарушений;  2) лишение лицензии, на право занятия адвокатской деятельностью.    Законами   Кыргызской   Республики,    уставами   профессиональныхобъединений   адвокатов   и   положениями   о  дисциплине  могут  бытьпредусмотрены иные виды дисциплинарных взысканий.    Право   выбора    меры   дисциплинарного   взыскания   принадлежитпредседателю   Квалификационной  комиссии  при  Министерстве   юстицииКыргызской  Республики  по приему квалификационного  экзамена  у  лиц,претендующих  на  получение  лицензии, на  право  занятия  адвокатскойдеятельностью.(В редакции Приказа Министерства юстиции КР </w:t>
      </w:r>
      <w:hyperlink w:history="1" r:id="rIdsds0n1h-t1xzay7qdw3mu">
        <w:r>
          <w:rPr>
            <w:rFonts w:ascii="Arial" w:cs="Arial" w:eastAsia="Arial" w:hAnsi="Arial"/>
            <w:color w:val="1D4ED8"/>
            <w:sz w:val="24"/>
            <w:szCs w:val="24"/>
            <w:u w:val="single"/>
          </w:rPr>
          <w:t xml:space="preserve">от 21 мая 2003 года № 75</w:t>
        </w:r>
      </w:hyperlink>
      <w:r>
        <w:rPr>
          <w:rFonts w:ascii="Arial" w:cs="Arial" w:eastAsia="Arial" w:hAnsi="Arial"/>
          <w:sz w:val="24"/>
          <w:szCs w:val="24"/>
        </w:rPr>
        <w:t xml:space="preserve">)      13. При  выборе  меры дисциплинарного взыскания должны учитыватьсятяжесть  дисциплинарного проступка,  обстоятельства,  при  которых  онсовершен, предшествующая работа и поведение работника на работе.    14.   За   каждый  проступок  может  быть  наложено  только   однодисциплинарное   взыскание.    Приказ  о  применении   дисциплинарноговзыскания с указанием мотивов объявляется адвокату под роспись.    15. Наложение  дисциплинарного  взыскания  может быть обжаловано всудебном порядке.    16.  Дисциплинарное   взыскание  применяется  непосредственно   заобнаружением  проступка,  но  не позднее  одного  месяца  со  дня  егообнаружения, не считая времени болезни адвоката или пребывания  его  вотпуске.    Днем обнаружения проступка считается день, когда о проступке сталоизвестно лицензиару.    17. Дисциплинарное взыскание не может быть применено позднее шестимесяцев   со  дня  совершенного  проступка.   В  указанные  сроки   невключается время проведения служебного расследования.    18.  Срок  действия дисциплинарного взыскания не  может  превышатьодного года со дня его применения.  Если в течение этого срока адвокатне   будет   подвергнут  новому  дисциплинарному  взысканию,   то   онсчитается   не  подвергшимся  дисциплинарному  взысканию.   При   этомдисциплинарное взыскание погашается автоматически без издания приказа.(В редакции Приказа Министерства юстиции КР </w:t>
      </w:r>
      <w:hyperlink w:history="1" r:id="rIdktzc7s9dtrm9ivevqsi-p">
        <w:r>
          <w:rPr>
            <w:rFonts w:ascii="Arial" w:cs="Arial" w:eastAsia="Arial" w:hAnsi="Arial"/>
            <w:color w:val="1D4ED8"/>
            <w:sz w:val="24"/>
            <w:szCs w:val="24"/>
            <w:u w:val="single"/>
          </w:rPr>
          <w:t xml:space="preserve">от 21 мая 2003 года № 75</w:t>
        </w:r>
      </w:hyperlink>
      <w:r>
        <w:rPr>
          <w:rFonts w:ascii="Arial" w:cs="Arial" w:eastAsia="Arial" w:hAnsi="Arial"/>
          <w:sz w:val="24"/>
          <w:szCs w:val="24"/>
        </w:rPr>
        <w:t xml:space="preserve">)      19.  Работниками  отдела,  курирующего выдачу  лицензий  на  правозанятия  адвокатской  деятельностью,   ведется  Журнал  учета    актовслужебного   расследования,  содержащий  учет  количества  проведенныхслужебных расследований и примененных по их результатам взысканий  илимер  воспитательного воздействия.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ijnj35hrzysrs1ceoay">
      <w:r>
        <w:rPr>
          <w:rFonts w:ascii="Arial" w:cs="Arial" w:eastAsia="Arial" w:hAnsi="Arial"/>
          <w:color w:val="132D3F"/>
          <w:sz w:val="16"/>
          <w:szCs w:val="16"/>
          <w:u w:val="single"/>
        </w:rPr>
        <w:t xml:space="preserve">dalil.kg/document/30184</w:t>
      </w:r>
    </w:hyperlink>
  </w:p>
  <w:p>
    <w:pPr>
      <w:spacing w:after="0" w:before="40"/>
      <w:jc w:val="center"/>
    </w:pPr>
    <w:hyperlink w:history="1" r:id="rId6nvqmxxay4ddn5v3qgo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tuxsekgrax0ilh_094z" Type="http://schemas.openxmlformats.org/officeDocument/2006/relationships/hyperlink" Target="https://dalil.kg/document/202591" TargetMode="External"/><Relationship Id="rIdr67awmomiiohpq2d_yzxo" Type="http://schemas.openxmlformats.org/officeDocument/2006/relationships/hyperlink" Target="https://dalil.kg/document/30184" TargetMode="External"/><Relationship Id="rIdn8otoob5ibzhm0aga7nwq" Type="http://schemas.openxmlformats.org/officeDocument/2006/relationships/hyperlink" Target="https://dalil.kg/document/30803" TargetMode="External"/><Relationship Id="rIdsds0n1h-t1xzay7qdw3mu" Type="http://schemas.openxmlformats.org/officeDocument/2006/relationships/hyperlink" Target="https://dalil.kg/document/30803" TargetMode="External"/><Relationship Id="rIdktzc7s9dtrm9ivevqsi-p" Type="http://schemas.openxmlformats.org/officeDocument/2006/relationships/hyperlink" Target="https://dalil.kg/document/3080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ijnj35hrzysrs1ceoay" Type="http://schemas.openxmlformats.org/officeDocument/2006/relationships/hyperlink" Target="https://dalil.kg/document/30184" TargetMode="External"/><Relationship Id="rId6nvqmxxay4ddn5v3qgo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2026-09-30T13:32:08.217Z</dcterms:created>
  <dcterms:modified xsi:type="dcterms:W3CDTF">2026-09-30T13:32:08.217Z</dcterms:modified>
</cp:coreProperties>
</file>

<file path=docProps/custom.xml><?xml version="1.0" encoding="utf-8"?>
<Properties xmlns="http://schemas.openxmlformats.org/officeDocument/2006/custom-properties" xmlns:vt="http://schemas.openxmlformats.org/officeDocument/2006/docPropsVTypes"/>
</file>