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17qcnb8uz-dwzrkwqu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основных требованиях к деятельности коммерческих банков при заключении агентского договора по предоставлению банковских розничных услуг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rdcf-x-pengmqyh0u0h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2013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juiein2jpl118ytqe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hhhlrutx7zo2b9eak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buybzrmsedidxrt3o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azdp4ilw5lalnwkc5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1om14db2ofvpscex7q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inzpjuroxyltxrqapi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июня 2017 года № 2017-П-14/28-3)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(далее - Положение) является определение основных требований к коммерческим банкам (далее - банк) при осуществлении ими деятельности по расширению доступа к финансовым услугам путем привлечения розничных агентов по предоставлению розничных банковских услуг населению от имени банка и создания инфраструктуры внеофисного банкинга (bra№chless ba№ki№g).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июня 2017 года № 2017-П-14/28-3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банки и розничных агентов, заключивших агентский договор о предоставлении банковских розничных услуг населению от имени банка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Национальном банке Кыргызской Республики, банках и банковской деятельности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платежной системе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микрофинансовых организациях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кредитных союзах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 (далее - законодательство Кыргызской Республики), настоящим Положением и другими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vax-am95imunuu9nyu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6cvmc-nk1g7oz6yef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 может привлекать в качестве розничного агента юридическое лицо или индивидуального предпринимателя в соответствии с требованиями настоящего Положения. При этом ответственность за исполнение обязательств агентами в пределах договора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Розничные агенты могут предоставлять: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расширенный спектр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ограниченный спектр банковских розничных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n6ashqmtvkvvl42ncr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расширенному спектру банковских розничных услуг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денежных переводов посредством систем денежных переводов;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открытие банковского счета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обмена бланками и анкетами клиентов на выпуск/перевыпуск банковских платежных карт в электронной форме и последующая передача банковских платежных карт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выпущенных кодов для доступа к удаленным дистанционным банковским услугам при соблюдении условий безопасности и конфиденциальности информации/данных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оформления кредитов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идентификации и верификации клиента банка, в том числе держателя электронного кошелька;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акцептантами о приеме электронных денег локальной системы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коммерческими организациями по выплате заработной платы на электронные кошельки;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карт, в том числе с виртуальных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клиентам банков с платежных терминалов с функцией cash-out со счетов данных клиентов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с государственной долей/коммерческими организациями по выплате заработной платы на банковские платежные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передача информации в банк по видам расширенного спектра банковских розничных услуг в электронной форме в соответствии с </w:t>
      </w:r>
      <w:hyperlink w:history="1" r:id="rIdpiwaukgmpkavx8jufr6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qlytnnerq9g-gf6ku9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ограниченному спектру банковских розничных услуг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x7hzxgizw6dspw_l2n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</w:t>
      </w:r>
      <w:hyperlink w:history="1" r:id="rIdtmoadstueywdwv8jkh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</w:t>
      </w:r>
      <w:hyperlink w:history="1" r:id="rIdgqzhdc2d8hibnozllv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20 апреля 2022 года № 2022-П-14/25-3-(ПС). В случае несоблюдения требований нормативных правовых актов Национальный банк вправе применить меры воздействия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2bxkk-j0cytu4y76wuu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ewedognjawvcbvfvm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предоставления банком клиенту банковских розничных услуг через розничного агента устанавливаются в договоре между банком и его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g5d_yoianxmyd6uhjx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Агентам расширенного спектра банковских розничных услуг и агентам ограниченного спектра банковских розничных услуг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лотерейных ставок, за исключением государственных (национальной) лотерей, проводимых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за лотерейные билеты, квитанции и иные документы, удостоверяющие право на участие в лотерее;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электронных денег с неидентифицированных электронных кошельков.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69z23svw1s8a4ocgtm8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nusm1jexiwfcrpyll2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18 марта 2020 года № 2020-П-14/12-3 изменения, внесенные в пункт 7-1 настоящего постановления, вступают в силу с 1 октября 2020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Используемые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oxqyn6yqlzmuwdbxaeh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августа 2018 года № 2018-П-14/33-5)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Банковская агентская сеть</w:t>
      </w:r>
      <w:r>
        <w:rPr>
          <w:rFonts w:ascii="Arial" w:cs="Arial" w:eastAsia="Arial" w:hAnsi="Arial"/>
          <w:sz w:val="24"/>
          <w:szCs w:val="24"/>
        </w:rPr>
        <w:t xml:space="preserve"> - система, включающая в себя расчетный банк, розничных агентов, осуществляющих деятельность по предоставлению отдельных видов банковских услуг на основании заключенных между ними агентских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Баркод (barcode)</w:t>
      </w:r>
      <w:r>
        <w:rPr>
          <w:rFonts w:ascii="Arial" w:cs="Arial" w:eastAsia="Arial" w:hAnsi="Arial"/>
          <w:sz w:val="24"/>
          <w:szCs w:val="24"/>
        </w:rPr>
        <w:t xml:space="preserve"> - штриховой код, машинно-читаемый код, набор геометрических символов, расположение которых описано в соответствующих товарах/объектах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aioflln1xgma55unbd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Бланк</w:t>
      </w:r>
      <w:r>
        <w:rPr>
          <w:rFonts w:ascii="Arial" w:cs="Arial" w:eastAsia="Arial" w:hAnsi="Arial"/>
          <w:sz w:val="24"/>
          <w:szCs w:val="24"/>
        </w:rPr>
        <w:t xml:space="preserve"> - лист бумаги/либо электронная форма (формуляр) с напечатанным названием банка с частично напечатанным текстом, предназначенный для составления документа по определенной форме, куда вносятся записи от руки в отведенные места (на открытие банковского счета/электронных кошельков, выпуск банковских платежных карт, получение услуги удаленного дистанционного обслуживания банка и др.) и заверенная подписью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llybtzyvtrdyrh8r8h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Розничный 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либо индивидуальный предприниматель, подписавшее агентский договор с банком о предоставлении от имени банка розничных банковских услуг, в том числе через сеть розничного агента. Розничные агенты подразделяются на агентов, предоставляющих расширенный спектр услуг, и на агентов, предоставляющих ограниченный спектр банковских розничных услуг в соответствии с пунктом 25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lazdcdaxwhj9pdgdyw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марта 2018 года № 2018-П-14/8-11)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9v33yrfrgcll7v_l2x6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марта 2018 года № 2018-П-14/8-11)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dtrm0bdxklsx6d-w2kp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05f6dqfgedur5-vqq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Собственная сеть розничного агента</w:t>
      </w:r>
      <w:r>
        <w:rPr>
          <w:rFonts w:ascii="Arial" w:cs="Arial" w:eastAsia="Arial" w:hAnsi="Arial"/>
          <w:sz w:val="24"/>
          <w:szCs w:val="24"/>
        </w:rPr>
        <w:t xml:space="preserve"> - это филиалы, отделения розничного агента, осуществляющие деятельность на основании Устава или договоров, заключенных с розничным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(страховой) взнос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 в сумме, определенной агентским договором или приложением к нему, являющиеся обеспечением расчетов по платежам, зачисленные агентом на счет банка с условием регулирования их остатка в зависимости от разницы между входящими и исходящими платежами. По согласованию между расчетным банком и розничным агентом, счет может быть заблокирован банком в рамках лимита, согласованного сторонами, до окончания срока действия договора с правом банка изменять суммы лимита, в зависимости от оборота розничного агента. Сумма лимита устанавливается в виде норматива, определенного в процентах, с учетом всех рисков, присущих данной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cvde2j-9emps-urrsf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Мобильный платеж</w:t>
      </w:r>
      <w:r>
        <w:rPr>
          <w:rFonts w:ascii="Arial" w:cs="Arial" w:eastAsia="Arial" w:hAnsi="Arial"/>
          <w:sz w:val="24"/>
          <w:szCs w:val="24"/>
        </w:rPr>
        <w:t xml:space="preserve"> - распоряжение банку о списании денежных средств со счета клиента, инициированное клиентом при помощи мобильного телефона посредством SMS/USSD-сообщения, для проведения расчета за товары/услуги в пользу получателя и/или в пользу розничного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</w:t>
      </w:r>
      <w:r>
        <w:rPr>
          <w:rFonts w:ascii="Arial" w:cs="Arial" w:eastAsia="Arial" w:hAnsi="Arial"/>
          <w:sz w:val="24"/>
          <w:szCs w:val="24"/>
        </w:rPr>
        <w:t xml:space="preserve"> - клиент, физическое или юридическое лицо, осуществляющее внесение денежных средств розничному агенту или банку в целях исполнения денежных обязательств перед поставщиком (получателем денежных средств), в том числе предоплаты за услуги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поставщик товаров и/или услуг, юридическое лицо, за исключением кредитных организаций, имеющий договор банковского обслуживания с банком, в пользу которого посредством банковской агентской сети поступают денежные средства от плательщиков за потребленные товары и/или услуги этого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банк</w:t>
      </w:r>
      <w:r>
        <w:rPr>
          <w:rFonts w:ascii="Arial" w:cs="Arial" w:eastAsia="Arial" w:hAnsi="Arial"/>
          <w:sz w:val="24"/>
          <w:szCs w:val="24"/>
        </w:rPr>
        <w:t xml:space="preserve"> - банк или его филиал, в котором розничный агент имеет расчетный счет по учету денежных средств, полученных от плательщиков, и используемый для проведения расчетов только в пользу определенных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Терминал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аппаратно-программный комплекс различных типов, в том числе pos-терминалы, специализированные прикассовые устройства, стационарное оборудование, мобильные устройства карманного типа, переносные терминалы и кассовые аппараты, автоматы самообслуживания (специализированные автоматы и банкоматы, предназначенные для приема платежей), а также расчетный веб сервер для авторизации транзакций в сети Интернет, позволяющий устанавливать связь с главным процессингом, формировать, отправлять сообщения в сеть платежной системы банка и принимать сообщения, поступающие из 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sc6_3ywp8mnlqwfs_l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17-1. (Утратил силу в соответствии с </w:t>
      </w:r>
      <w:hyperlink w:history="1" r:id="rIdklhhjitudjn7cpmkyao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марта 2018 года № 2018-П-14/8-11)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Кобрэндинг (Co-bra№di№g)</w:t>
      </w:r>
      <w:r>
        <w:rPr>
          <w:rFonts w:ascii="Arial" w:cs="Arial" w:eastAsia="Arial" w:hAnsi="Arial"/>
          <w:sz w:val="24"/>
          <w:szCs w:val="24"/>
        </w:rPr>
        <w:t xml:space="preserve"> - комплекс маркетинговых мероприятий банка и агента по совместному продвижению продуктов или услуг, которые объединяют брэндовые имена банка и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Сообщение USSD (USSD - команда, U№structured Suppleme№tary Services Data)</w:t>
      </w:r>
      <w:r>
        <w:rPr>
          <w:rFonts w:ascii="Arial" w:cs="Arial" w:eastAsia="Arial" w:hAnsi="Arial"/>
          <w:sz w:val="24"/>
          <w:szCs w:val="24"/>
        </w:rPr>
        <w:t xml:space="preserve"> - технология передачи текстовых сообщений, альтернативная SMS, особенность которой заключается в том, что отправленные сообщения не хранятся в базе данных оператора сотовой связи. Может использоваться операторами связи для сообщения баланса счета плательщику, активации карт оплаты и других сервисов, в том числе инициализации совершения мобильного платежа.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заключения агентского договора и управление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Банковские розничные услуги предоставляются розничным агентом на основании агентского договора с банком о предоставлении банковских розничных услуг, в котором должны предусматриваться: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банковских розничных услуг с указанием лимитов сумм, которые могут осуществляться розничным агентом;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 предоставления банковских розничных услуг и получения доступа к ним (через Интернет, по коммутируемым и иным каналам связи, с использованием Интернет-киосков, телефона, персонального компьютера или других устройств);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тарифы на банковские розничные услуги с учетом комиссии розничного агента. При расчете комиссий розничного агента банк принимает во внимание вид банковской розничной услуги, затраты на обеспечение безопасности и надежности предоставления данной услуги клиентам, затраты на организацию, управление и поддержку технического и технологического процесса предоставления услуги, издержки на обеспечение контроля рисков и конфиденциальности данных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сторон, возникающие при предоставлении банком и розничным агентом услуг по банковской агентской сети, включая право банка осуществлять надзор за деятельностью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процедуры безопасности и технической укрепленности, включая порядок аутентификации и подтверждения прав клиента на получение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ответственность сторон за неисполнение или ненадлежащее исполнение своих обязательств, возникающих при предоставлении розничным агентом банковских розничных услуг. При этом в агентском договоре в обязательном порядке должна быть предусмотрена ответственность банка за ненадлежащее исполнение или неисполнение его розничным агентом своих обязанностей перед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порядок, сроки и объемы отчетности розничного агента перед банком об операциях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основания приостановления и прекращения предоставления банковских розничных услуг с предварительным и/или без предварительного уведомления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способы разрешения конфликтных ситуаций, возникающих при предоставлении розничным агентом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контактные телефоны и адреса для обращения в банк по вопросам, связанным с предоставлением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требования о надлежащей проверке клиента и хранении данных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 (далее - ПФТД/ЛПД), если банк передает функции по надлежащей проверке клиента розничному агенту;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сроки предоставления необходимой информации о клиенте и бенефициарном владельце, копии анкет клиента и бенефициарного владельца, а также копии других документов, полученных в результате надлежащей проверки клиента, если банк передает данные функции о надлежащей проверке клиента розничному агенту в соответствии с </w:t>
      </w:r>
      <w:hyperlink w:history="1" r:id="rId2hzqovghryay_zfgeb3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dfwt_pnaajh1zjcoxr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11 и 12 пункта 20 настоящего Положения не распространяются на агентов ограниченного спектра банковских розничных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ttilckbzdojesvo1lt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заключении договора банк предоставляет розничному агенту информацию о банковских розничных услугах. Правила, порядок и условия предоставления банковских розничных услуг определяются внутренними документами банка, утвержденными уполномоченным органом банка. Данная информация должна быть помещена на веб-сайте банка, если банк предоставляет банковские розничные услуги через розничных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предоставлении электронных банковских услуг обмен информацией между банком и его розничным агентом осуществляется с использованием электронной цифровой подписи и/или посредством динамической идентификации клиента или иными способами, обеспечивающими безопасность передачу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2q9g7qftredab-gbpd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Допускается предоставление электронных банковских услуг через телефон и/или другие устройства (терминал разного типа) без использования электронной цифровой подписи и динамической идентификации клиента на основе применения процедур безопасности, установленных внутренними правилами банка и агентским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rwj3v38jtqew395l_e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банкам при работе с розничным агентом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зависимости от стратегии банк вправе развивать банковскую агентскую сеть по предоставлению банковских розничных услуг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оптимизации деятельности филиалов банка путем перераспределения функций между филиалом банка и розничным агентом;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расширения и сегментации перечня розничных услуг по категориям клиентов или по географическому месторасположению;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расширения пунктов доступа к своим услугам для клиентов и привлечения клиентов в отдаленных регионах с невысоким уровнем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предоставления дистанционных банковских и платежных услуг без необходимости расширения филиальной сети банка и передача розничному агенту полномочий по обработке массовых платежей на небольшие суммы в отдаленных районах с невысоким уровнем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3v7n_aczisvjak7vgf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Банк, руководствуясь документами по управлению рисками и управления информационными системами, должен разработать критерии по выбору розничного агента, основываясь на следующих категориях агентов в соответствии с нормативными правовыми актами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Агентами по предоставлению расширенного спектра банковских розничных услуг являются юридические лица, резиденты Кыргызской Республики, которые имеют лицензию Национального банка на один из следующих видов банковской деятельности и банковские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осуществление деятельности для микрофинансовых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осуществление деятельности кредитных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осуществление деятельности по проведению обменных операций с наличной иностранной валютой.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Агентами по предоставлению ограниченного спектра банковских розничных услуг являются агенты, не подпадающие под агентов по предоставлению расширенного спектра банковских розничных услуг, являющиеся юридическими лицами/индивидуальными предпринимателями, резидентами Кыргызской Республики, не имеющие/имеющие лицензию Национального банка на осуществление деятельности банковских/платежных услуг, а также государственное предприятие "Кыргыз почтасы".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Государственное предприятие "Кыргыз почтасы", помимо предоставления ограниченного спектра банковских розничных услуг, указанного в пункте 6, при соблюдении банками требований по надлежащей проверке клиента может дополнительно предоставлять следующие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открытие банковского счета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выпуск/перевыпуск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для оформления кредитов в целях передачи их в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ya9avf8n4-v1tmfp-gm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mory9ldnv2jyhv9pi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25-1. Банк при выборе розничного агента должен принимать во внимание следующие параметры: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доверия к агенту со стороны клиентов и стабильность его деятельности в том сегменте рынка, в котором банк намерен предоставлять банковские розничные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удобство доступа для клиентов к банковским розничным услугам с точки зрения места расположения розничного агента, наличия квалифицированного персонала, помещений, с учетом их технической укрепленности;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доверия к розничному агенту со стороны банка, проверка кредитной истории, наличие политики ведения учета по хозяйственной деятельности, качественное ведение кассовых операций и наличие контроля по операциям с наличными денежными средствами у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банковского счета у розничного агента, квалифицированного персонала по работе с информационными технологиями, наличие или способность в организации необходимых коммуникационных каналов связи для взаимодействия с банком, наличие помещений для создания точки доступа к банковским розничным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потенциала по совмещению банковских розничных услуг с основной деятельностью розничного агента, открытость к осуществлению своей деятельности в рамках кобрэндинга с банком, от имени банка, а также готовность и способность агента к увеличению объемов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xhohy2u-jalwxzf312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Банк заключает агентский договор с розничным агентом и открывает расчетный счет розничного агента для отражения операций с наличными и безналичными денежными средствами по проводимым клиентами операциям в соответствии с условиями заключенного агентского договора между банком и розничным агентом. Условия агентского договора должны содержать, что банк несет ответственность перед клиентами за действие своих розничных агентов в пределах и в соответствии с подписанным договором между банком и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7ue_p1x1adw1txsd2_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ugjzyyy7v0xgxhhkin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 разрабатывает и предоставляет розничному агенту структуру лимитов по каждой банковской операции, руководство и процедуры по осуществлению операции, составленные с учетом операционных рисков и рисков ликвидности для розничных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по обналичиванию денежных средств через банковские платежные карты через розничных агентов не должны превышать 150 расчетных показателей в день на одного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riap36gndu19jftycwv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z0tjmahyakvbtdhih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разрабатывает и предоставляет розничному агенту унифицированные стандарты и правила по каждому виду банковской операции, предлагаемой через розничного агента, для полной информированности розничного агента и обеспечения в случае необходимости операционной совместимости с информационной системой розничного агента с целью надежного, безопасного и качественного обслуживания клиентов. Ответственность за качественное предоставление розничным агентом банковских розничных услуг возлагается на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Банк в рамках банковской агентской сети создает единую информационную систему и базу данных о мошеннических операциях, совершенных с использованием современных платежных инструментов, для обеспечения безопасности и принятия, превентивных мер по снижению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Банк с целью обеспечения надежности и качества предоставляемых клиентам услуг через розничного агента предпринимает необходимые меры для предотвращения рисков, разрешения конфликтных ситуаций, выявления обстоятельств, приводящих к угрозе для репутации банка или наносящих урон интересам одного или нескольких клиентов по каждому виду банковских услуг, предоставляемых розничным агентом банка от имени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Банк исключительно в рамках исполнения условий агентского договора для обеспечения непрерывности проведения платежей клиентов и управления рисками создает гарантийный (страховой) фонд, обязывая розничного агента внести денежные средства на расчетный счет в сумме, определенной агентским договором, либо предоставляет розничному агенту беспроцентный овердрафт по его расчетному счету на случай возникновения потерь у розничного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7h9lngsrzsklisowih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Банк несет ответственность за осуществление его розничным агентом деятельности в соответствии с требованиями законодательства 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ffuh3pyhk5yl9ur9-a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Банк должен осуществлять внутренний контроль и систематическую проверку деятельности розничного агента по исполнению условий договора и качества предоставляемых через розничного агента банковских услуг. Банк несет ответственность перед клиентом в случае мошенничества и/или халатности, со стороны розничного агента. Банк назначает ответственное лицо/подразделение банка для рассмотрения жалоб клиентов и разрешения спорных ситуаций по операциям, проводимым по банковской агентской сети в пределах и в соответствии с подписанным договором с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на ежеквартальной основе, в срок до 10 числа первого месяца квартала, следующего за отчетным периодом, предоставляет в Национальный банк сведения по заключенным договорам с розничными агентами по форме, установленной в Приложении 1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ymixcidahdlxfibyvk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fcgq7jjwzzsomhc9zuz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Банк при выборе розничного агента при предоставлении расширенного спектра банковских розничных услуг должен руководствоваться техническими требованиями по оснащенности согласно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единых требованиях по технической укрепленности финансово-кредитных учреждений и порядке их охраны в Кыргызской Республике", утвержденными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 и Национального банка Кыргызской Республики от 11 февраля 2010 г. № 97/24-0, установленными по группе 5. Условия соблюдения требований данной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со стороны агента должны быть закреплены в договоре между банком и агентом. Данные требования не распространяются на агентов, предоставляющих ограниченный спектр банковских услуг, указанных в пункте 25 настоящего Положения, а также на платежные организации, оказывающие услуги посредством терминалов с функцией cash-out.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88k1tpzb90yhrpu_etz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eo4iwt6ilhfkt8jb1q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Банк при выборе розничного агента при предоставлении ограниченного спектра банковских розничных услуг, должен как минимум учитывать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патента (в том числе электронного) на осуществление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обучение агента по предоставлению банковских розничных услуг и выдача подтверждающего документа (письмо о проведении/окончании обучения/сертификат и др.) агенту;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лимитов, установленных для агентов в торгово-сервисных предприятиях, предусмотреть соответствующие меры физической безопасности и технической укрепленности в зависимости от вида предоставляемых услуг и сопутствующих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агент предоставляет услуги только в безналичной форме, техническая оснащенность и другие меры обеспечения физической безопасности не требуются.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0l6et-u4yoia5yennlr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cfnbq4bbnggmyrzso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розничным агентам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Розничный агент должен иметь программно-аппаратный комплекс, позволяющий присоединяться к системе банка и поставщика и передавать данные о платежах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Розничный агент несет ответственность за обеспечение физической безопасности персонала и ведение операций с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Розничный агент обязан самостоятельно обеспечивать достаточный объем денежных средств на расчетном счете в банке для проведения платежей и расчетов клиентов в рамках агентского договора, если иное не оговорено агентским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Розничный агент на основании заключенного с банком агентского договора осуществляет деятельность по предоставлению банковских розничных услуг клиентам от своего имени и от имени банка, за счет банка и/или за свой счет, через агентскую сеть.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e-ilha8oob357a2y2m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Розничный агент в случае необходимости предоставляет банку гарантийный (страховой) взнос для обеспечения гарантии расчетов и исполнения обязательств розничным агентом по предоставлению банковских розничных услуг клиентам.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0pfwhocggaiqmylrzh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Розничный агент предоставляет банковские розничные услуги от имени банка строго в соответствии с правилами и инструкциями, предоставленными банком. Розничный агент представляет отчеты об операциях клиентов банку в сроки и объемах, указанных в агентском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41. (Утратил силу в соответствии с </w:t>
      </w:r>
      <w:hyperlink w:history="1" r:id="rIdsb4rbjnje_t-ssdzkwe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Розничный агент осуществляет прием платежей в целях исполнения денежных обязательств плательщиков и обеспечивает своевременные расчеты с банком, включая исполнение требований о расходовании наличных денег, поступивших в кассу розничного агента, в соответствии с условиями агентского договора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Розничный агент использует контрольно-кассовую машину с фискальной памятью и контрольной лентой и соблюдает требования законодательства Кыргызской Республики о применении контрольно-кассовой машины при осуществлении наличных денежных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Розничный агент обеспечивает в каждом пункте обслуживания клиентов предоставление следующей информации клиентам: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розничного агента и его идентификационный номер налогоплательщика (ИНН), адрес места нахождения головного офиса;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банка, от имени которого предоставляются банковские розничные услуги, с указанием номера банковской лицензии, адрес места нахождения головного офиса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v_l9wuzuchxasnhtsxk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адреса места осуществления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-hondisbjmqmu4qzdrt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инструкции, правила проведения операций и тарифы на услуги с указанием информации о размере комиссионного вознаграждения, уплачиваемого клиентом, в случае его взимания;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номера контактных телефонов банка и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x-mprp2f0ugey1fhwxk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kq2anylng50c07q2dz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Розничный агент должен выдать плательщику кассовый (электронный) чек в момент приема/выдачи наличных денежных средств в качестве подтверждения об осуществлении операции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fg1swev1dwpq4wp1jgf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jyh1odeaexxadoj5i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проведения платежей и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Способы, методы, условия приема платежей, соблюдение сроков прохождения платежей, а также требования по идентификации и верификации плательщика устанавливаются в Договоре между банком и розничным агентом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nc7d83yxtn5rix9bdu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Денежное обязательство плательщика перед получателем считается исполненным с момента получения кассового чека, выданного розничным агентом плательщику после осуществления расчета или получения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Розничный агент может взимать с плательщика комиссионное вознаграждение в соответствии с тарифами, установленными банком, если это предусмотрено условиями агентского договора. При этом информация о тарифах должна быть размещена в месте, доступном для всеобщего ознакомления. Розничный агент не вправе устанавливать и взимать с плательщика какие-либо дополнительные суммы за свои услуги сверх установленных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Осуществление расчетов по платежам клиентов с получателями, в пользу которых поступили денежные средства от плательщиков, производится путем перевода денежных средств с расчетного счета розничного агента в банк в сроки, установленные в агентском договоре, заключенном между банком и розничным агентом. В свою очередь банк обязуется перечислить денежные средства в сторону получателей в сроки, установленные договором с получателями.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qv2cvcpfmjzlam0vyb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ошибочной оплате банк или розничный агент должен произвести отмену проведенного расчета. Отмена расчета производится при предоставлении документа, подтверждающего проведение соответствующего платежа. Порядок отмены произведенных платежей и расчетов устанавливается в агентском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Информация о принятых платежах должна храниться в аппаратно-программном комплексе и на электронных носителях банка и/или у розничного агента сроком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elqrotzf7enwblfpwn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Взаиморасчеты между банком и розничным агентом осуществляются в соответствии с установленными правилами банка на основе агентского договора, заключенного между банком и розничным агентом.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банковской агентской сети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Инфраструктура банковской агентской сети строится банком и его агентом на основе применения информационно-коммуникационных технологий для организации и обеспечения обмена информацией между системами банка и розничного агента при проведении клиентами операций по банковскому счету через розничного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Банковская агентская сеть должна исключать возникновение расчетного риска для клиента и банка, вне зависимости от основной деятельности розничного агента, и розничный агент является посредником между банком и клиентами по обеспечению наличных денежных средств вне официальных учреждений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Любая операция клиента, проходящая по банковской агентской сети, должна быть зарегистрирована в электронном виде, как в системе банка, так и в системе розничного агента и отражена на расчетном счете агента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5w8kpwlhh4t0sjqizt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Банковская агентская сеть должна обеспечить безопасность проведения операций клиентов через розничного агента путем применения специальных средств по идентификации и авторизации всех участников при осуществлении операции (персональный идентификационный номер, персональная карта доступа, уникальный секретный ключ, автоматизированная система присвоения уникального авторизационного кода по каждой операции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Операции клиентов по снятию/пополнению наличных денежных средств по банковскому счету клиента осуществляются путем отражения сумм пополнения/выдачи на расчетном счете розничного агента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Банковская агентская сеть должна обеспечить минимизацию возникновения кредитного риска по операциям клиентов по снятию/пополнению наличных денежных средств или проведению платежа, проводимым в режиме реального времени, путем проведения авторизации в режиме реального времени и подтверждения достаточности средств на расчетном счете розничного агента или клиента для выполнения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Банковская агентская сеть должна обеспечить безопасность проведения платежей, в т.ч. платежей с использованием банковских платежных карт и конфиденциальность по предоставлению персональных сведений для последующей передачи их в банк.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z5_6aaznngiz0j5hmqo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lqtspz6rzghj6d4ny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Розничный агент должен обеспечить установку автоматических средств предоставления подтверждения о проведенной операции клиентом (чек платежного терминала, подтверждение по мобильному телефону и другое), содержащего детали проведения операции (вид банковской операции, сумма операции, сведения о получателе/отправителе, а также сведения, идентифицирующие саму операцию, уникальный номер операции, сведения об устройстве, через которого проведена операция).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Банк включает в договор с клиентом следующие условия по предоставлению розничных услуг через розничных агентов: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 клиента по соблюдению конфиденциальности при проведении операций через розничного агента в части использования банковских платежных карт или других средств доступа к банковскому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распределение ответственности между банком и розничным агентом по каждому виду банковской услуги, предоставляемой клиенту через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величина комиссий и момент оплаты комиссий клиентом за проведение операций через розничного агента (в виде уплаты наличных денежных средств непосредственно розничному агенту при совершении операции, либо банк включает стоимость услуги в тарифы по ведению счета клиента);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временной регламент доступа к банковским розничным услугам, предоставляемым через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разрешение споров и предоставление клиентом жалоб или обращений в подразделение банка в случае возникновения необходимости у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информирование клиента о черном списке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zxtiu45-wvgumfbxkr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Требование к автоматическим устройствам самообслуживания для приема платежей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Розничный банковский агент при осуществлении платежей и расчетов с использованием устройств самообслуживания должен соблюдать исполнение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терминал самообслуживания должен позволять плательщику ознакомиться с краткой инструкцией/информацией по использованию устройства самообслуживания для осуществления платежа за услуги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терминал самообслуживания должен иметь прямое соединение с единым аппаратно-программным комплексом системы розничного агента, его размещение должно отвечать требованиям безопасности,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терминал самообслуживания, как и другие виды платежных терминалов, должен быть оснащен устройством по выдаче кассового чека в качестве подтверждения по проведенной операции, отвечающим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размещения терминала самообслуживания поставщик или розничный агент должен обладать всеми необходимыми документами, удостоверяющими его права на установку устройства самообслуживания в данном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 или розничный агент должен назначить ответственное лицо для поддержания работы и проведения профилактических технических работ по обслуживанию терминала самообслуживания;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zvwm79pctbncm-weyfd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scykbicmxajg7svik5l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меры в соответствии с риск-ориентированным подходом, установленным в процедурах/программах внутреннего контроля по идентификации и верификации клиента-отправителя денежных средств в соответствии с нормативными правовыми актами Кыргызской Республики при оказании услуг через автоматизированный терминал самообслуживания.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df2i7apumcekdodawhz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0xskbi6swfndpxla7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18 марта 2020 года № 2020-П-14/12-3 изменения, внесенные в пункт 62 настоящего постановления, вступают в силу с 1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Розничный агент должен обеспечить соблюдение следующих минимальных требований в случае предоставления розничных банковских услуг через платежные терминалы: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терминал должен быть оснащен считывающим устройством, способным считывать информацию с банковских платежных карт с магнитной полосой или с микропроцессором. Терминал может быть оснащен также записывающим устройством, способным вносить необходимую запись на банковскую платежную карту в случае использования банковских платежных карт в режиме офлайн только для операций, специально указанных в агентском договоре и в договоре между клиентом и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платежный терминал должен быть оснащен цифровой клавиатурой, позволяющей клиенту вводить персональный идентификационный код и сумму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платежный терминал должен быть обеспечен экраном, позволяющим клиенту визуально удостовериться в правильности набора информации по проводимой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платежный терминал должен быть оснащен набором инструментов по обеспечению криптографической защиты информации, передаваемой между платежным терминалом и основной системой банка. Длина ключа кодировки должна быть не менее 128 бит;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платежный терминал должен быть оснащен печатающим устройством, способным выдавать чек в качестве подтверждения о проведенной транзакции.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pkgagbay-kkkfgwysd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зависимости от условий агентского договора по предоставлению банковских розничных услуг розничный агент может устанавливать платежные терминалы с полнофункциональной клавиатурой, позволяющей в случае необходимости вводить: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идентификационную текстовую информацию по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биометрического сканирования;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сканирования баркодов и/или QR-кодов.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judvy09glhxkkw3mqf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hhh8-jbz5mx1bvql0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Розничный агент не имеет права вносить изменения или использовать аппаратно-программный комплекс банковской агентской сети без согласия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целях обеспечения безопасности принимаемых платежей и расчетов розничный агент должен соблюдать требования конфиденциальности банковской информации, а также исключать доступ к выданным банком техническим средствам по обслуживанию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bjth8l-pmdhzornbe1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возникновения сбоев в работе аппаратно-программного комплекса и/или других выданных банком технических средств розничный агент сообщает об этом банку в срок и форме, установленными в агентском договоре.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Вопросы, не урегулированные настоящим Положением, разрешаются в соответствии с нормативными правовыми актами Кыргызской Республики и обычаями делового оборота, принятыми в банковской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Все операции, проведенные розничным агентом по предоставлению банковских розничных услуг, должны храниться в том формате, в котором они были сформированы, отправлены или получены с соблюдением их целостности и неизменности в течение срока (пяти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ogvwofbq_kna5ps3b-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Банк должен вести базу данных своих агентов, содержащую как минимум следующую информацию: юридическое наименование агента, фактический адрес агента, номер телефона и перечень предоставляемых услуг, предоставлять ее по запросу Национального банка, в том числе при проведении проверок в рамках осуществления контроля и надзора за платежной системой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cazblgw5kxqt1vquie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коммерческого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 квартал 20__ год.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привлечению розничных агентов по предоставлению розничных банковских услуг населению от имени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1zsdngpfjm1y_ttiq5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Розничные агенты, предоставляющие расширенный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Розничные агенты, предоставляющие ограниченный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6zrgmrm9apd0ikccx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dalil.kg/document/302343</w:t>
      </w:r>
    </w:hyperlink>
  </w:p>
  <w:p>
    <w:pPr>
      <w:spacing w:after="0" w:before="40"/>
      <w:jc w:val="center"/>
    </w:pPr>
    <w:hyperlink w:history="1" r:id="rIdvgzjsajp8pz5yetqrx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7qcnb8uz-dwzrkwquf3" Type="http://schemas.openxmlformats.org/officeDocument/2006/relationships/hyperlink" Target="https://dalil.kg/document/302342" TargetMode="External"/><Relationship Id="rIdrdcf-x-pengmqyh0u0hsc" Type="http://schemas.openxmlformats.org/officeDocument/2006/relationships/hyperlink" Target="https://dalil.kg/document/302642" TargetMode="External"/><Relationship Id="rIdpzjuiein2jpl118ytqew2" Type="http://schemas.openxmlformats.org/officeDocument/2006/relationships/hyperlink" Target="https://dalil.kg/document/800709" TargetMode="External"/><Relationship Id="rIdvwhhhlrutx7zo2b9eakw8" Type="http://schemas.openxmlformats.org/officeDocument/2006/relationships/hyperlink" Target="https://dalil.kg/document/800770" TargetMode="External"/><Relationship Id="rIdrvbuybzrmsedidxrt3oze" Type="http://schemas.openxmlformats.org/officeDocument/2006/relationships/hyperlink" Target="https://dalil.kg/document/800067" TargetMode="External"/><Relationship Id="rIdhuazdp4ilw5lalnwkc5xy" Type="http://schemas.openxmlformats.org/officeDocument/2006/relationships/hyperlink" Target="https://dalil.kg/document/800210" TargetMode="External"/><Relationship Id="rId-1om14db2ofvpscex7q90" Type="http://schemas.openxmlformats.org/officeDocument/2006/relationships/hyperlink" Target="https://dalil.kg/document/800459" TargetMode="External"/><Relationship Id="rIdpinzpjuroxyltxrqapiwp" Type="http://schemas.openxmlformats.org/officeDocument/2006/relationships/hyperlink" Target="https://dalil.kg/document/800457" TargetMode="External"/><Relationship Id="rIdtvax-am95imunuu9nyufh" Type="http://schemas.openxmlformats.org/officeDocument/2006/relationships/hyperlink" Target="https://dalil.kg/document/800770" TargetMode="External"/><Relationship Id="rIdze6cvmc-nk1g7oz6yefax" Type="http://schemas.openxmlformats.org/officeDocument/2006/relationships/hyperlink" Target="https://dalil.kg/document/800459" TargetMode="External"/><Relationship Id="rId2n6ashqmtvkvvl42ncr7n" Type="http://schemas.openxmlformats.org/officeDocument/2006/relationships/hyperlink" Target="https://dalil.kg/document/800067" TargetMode="External"/><Relationship Id="rIdpiwaukgmpkavx8jufr6sy" Type="http://schemas.openxmlformats.org/officeDocument/2006/relationships/hyperlink" Target="https://dalil.kg/document/111635" TargetMode="External"/><Relationship Id="rIdmqlytnnerq9g-gf6ku92u" Type="http://schemas.openxmlformats.org/officeDocument/2006/relationships/hyperlink" Target="https://dalil.kg/document/800457" TargetMode="External"/><Relationship Id="rIdox7hzxgizw6dspw_l2npr" Type="http://schemas.openxmlformats.org/officeDocument/2006/relationships/hyperlink" Target="https://dalil.kg/document/800459" TargetMode="External"/><Relationship Id="rIdtmoadstueywdwv8jkhfvv" Type="http://schemas.openxmlformats.org/officeDocument/2006/relationships/hyperlink" Target="https://dalil.kg/document/800837" TargetMode="External"/><Relationship Id="rIdgqzhdc2d8hibnozllvwkn" Type="http://schemas.openxmlformats.org/officeDocument/2006/relationships/hyperlink" Target="https://dalil.kg/document/800836" TargetMode="External"/><Relationship Id="rId2bxkk-j0cytu4y76wuuvn" Type="http://schemas.openxmlformats.org/officeDocument/2006/relationships/hyperlink" Target="https://dalil.kg/document/800459" TargetMode="External"/><Relationship Id="rIduaewedognjawvcbvfvmh3" Type="http://schemas.openxmlformats.org/officeDocument/2006/relationships/hyperlink" Target="https://dalil.kg/document/800457" TargetMode="External"/><Relationship Id="rId4g5d_yoianxmyd6uhjxnn" Type="http://schemas.openxmlformats.org/officeDocument/2006/relationships/hyperlink" Target="https://dalil.kg/document/800709" TargetMode="External"/><Relationship Id="rId69z23svw1s8a4ocgtm8zj" Type="http://schemas.openxmlformats.org/officeDocument/2006/relationships/hyperlink" Target="https://dalil.kg/document/800067" TargetMode="External"/><Relationship Id="rId_nusm1jexiwfcrpyll2rc" Type="http://schemas.openxmlformats.org/officeDocument/2006/relationships/hyperlink" Target="https://dalil.kg/document/800459" TargetMode="External"/><Relationship Id="rIdoxqyn6yqlzmuwdbxaehrj" Type="http://schemas.openxmlformats.org/officeDocument/2006/relationships/hyperlink" Target="https://dalil.kg/document/800210" TargetMode="External"/><Relationship Id="rIduaioflln1xgma55unbdbz" Type="http://schemas.openxmlformats.org/officeDocument/2006/relationships/hyperlink" Target="https://dalil.kg/document/800067" TargetMode="External"/><Relationship Id="rIdyllybtzyvtrdyrh8r8hrz" Type="http://schemas.openxmlformats.org/officeDocument/2006/relationships/hyperlink" Target="https://dalil.kg/document/800459" TargetMode="External"/><Relationship Id="rIdplazdcdaxwhj9pdgdyweq" Type="http://schemas.openxmlformats.org/officeDocument/2006/relationships/hyperlink" Target="https://dalil.kg/document/800067" TargetMode="External"/><Relationship Id="rId9v33yrfrgcll7v_l2x6ra" Type="http://schemas.openxmlformats.org/officeDocument/2006/relationships/hyperlink" Target="https://dalil.kg/document/800067" TargetMode="External"/><Relationship Id="rIddtrm0bdxklsx6d-w2kpyr" Type="http://schemas.openxmlformats.org/officeDocument/2006/relationships/hyperlink" Target="https://dalil.kg/document/800709" TargetMode="External"/><Relationship Id="rIdjb05f6dqfgedur5-vqqvy" Type="http://schemas.openxmlformats.org/officeDocument/2006/relationships/hyperlink" Target="https://dalil.kg/document/800067" TargetMode="External"/><Relationship Id="rIdhcvde2j-9emps-urrsf_b" Type="http://schemas.openxmlformats.org/officeDocument/2006/relationships/hyperlink" Target="https://dalil.kg/document/800459" TargetMode="External"/><Relationship Id="rIdzsc6_3ywp8mnlqwfs_llf" Type="http://schemas.openxmlformats.org/officeDocument/2006/relationships/hyperlink" Target="https://dalil.kg/document/800709" TargetMode="External"/><Relationship Id="rIdklhhjitudjn7cpmkyaozs" Type="http://schemas.openxmlformats.org/officeDocument/2006/relationships/hyperlink" Target="https://dalil.kg/document/800067" TargetMode="External"/><Relationship Id="rId2hzqovghryay_zfgeb3af" Type="http://schemas.openxmlformats.org/officeDocument/2006/relationships/hyperlink" Target="https://dalil.kg/document/12934" TargetMode="External"/><Relationship Id="rIddfwt_pnaajh1zjcoxrnoh" Type="http://schemas.openxmlformats.org/officeDocument/2006/relationships/hyperlink" Target="https://dalil.kg/document/12923" TargetMode="External"/><Relationship Id="rIdcttilckbzdojesvo1lti0" Type="http://schemas.openxmlformats.org/officeDocument/2006/relationships/hyperlink" Target="https://dalil.kg/document/800459" TargetMode="External"/><Relationship Id="rIdz2q9g7qftredab-gbpdzn" Type="http://schemas.openxmlformats.org/officeDocument/2006/relationships/hyperlink" Target="https://dalil.kg/document/800709" TargetMode="External"/><Relationship Id="rIdjrwj3v38jtqew395l_etk" Type="http://schemas.openxmlformats.org/officeDocument/2006/relationships/hyperlink" Target="https://dalil.kg/document/800709" TargetMode="External"/><Relationship Id="rIde3v7n_aczisvjak7vgfno" Type="http://schemas.openxmlformats.org/officeDocument/2006/relationships/hyperlink" Target="https://dalil.kg/document/800709" TargetMode="External"/><Relationship Id="rIdya9avf8n4-v1tmfp-gm4u" Type="http://schemas.openxmlformats.org/officeDocument/2006/relationships/hyperlink" Target="https://dalil.kg/document/800067" TargetMode="External"/><Relationship Id="rIdhimory9ldnv2jyhv9pila" Type="http://schemas.openxmlformats.org/officeDocument/2006/relationships/hyperlink" Target="https://dalil.kg/document/800459" TargetMode="External"/><Relationship Id="rIdfxhohy2u-jalwxzf312pn" Type="http://schemas.openxmlformats.org/officeDocument/2006/relationships/hyperlink" Target="https://dalil.kg/document/800709" TargetMode="External"/><Relationship Id="rIdb7ue_p1x1adw1txsd2_j6" Type="http://schemas.openxmlformats.org/officeDocument/2006/relationships/hyperlink" Target="https://dalil.kg/document/800709" TargetMode="External"/><Relationship Id="rId5ugjzyyy7v0xgxhhkinuv" Type="http://schemas.openxmlformats.org/officeDocument/2006/relationships/hyperlink" Target="https://dalil.kg/document/800067" TargetMode="External"/><Relationship Id="rIdriap36gndu19jftycwvxg" Type="http://schemas.openxmlformats.org/officeDocument/2006/relationships/hyperlink" Target="https://dalil.kg/document/800709" TargetMode="External"/><Relationship Id="rIdxqz0tjmahyakvbtdhihym" Type="http://schemas.openxmlformats.org/officeDocument/2006/relationships/hyperlink" Target="https://dalil.kg/document/800210" TargetMode="External"/><Relationship Id="rIdi7h9lngsrzsklisowihbg" Type="http://schemas.openxmlformats.org/officeDocument/2006/relationships/hyperlink" Target="https://dalil.kg/document/800459" TargetMode="External"/><Relationship Id="rIddffuh3pyhk5yl9ur9-atq" Type="http://schemas.openxmlformats.org/officeDocument/2006/relationships/hyperlink" Target="https://dalil.kg/document/800459" TargetMode="External"/><Relationship Id="rIdsymixcidahdlxfibyvkuq" Type="http://schemas.openxmlformats.org/officeDocument/2006/relationships/hyperlink" Target="https://dalil.kg/document/800709" TargetMode="External"/><Relationship Id="rIdfcgq7jjwzzsomhc9zuz2z" Type="http://schemas.openxmlformats.org/officeDocument/2006/relationships/hyperlink" Target="https://dalil.kg/document/800770" TargetMode="External"/><Relationship Id="rId88k1tpzb90yhrpu_etzzu" Type="http://schemas.openxmlformats.org/officeDocument/2006/relationships/hyperlink" Target="https://dalil.kg/document/800709" TargetMode="External"/><Relationship Id="rId1eo4iwt6ilhfkt8jb1q6w" Type="http://schemas.openxmlformats.org/officeDocument/2006/relationships/hyperlink" Target="https://dalil.kg/document/800457" TargetMode="External"/><Relationship Id="rId0l6et-u4yoia5yennlrkp" Type="http://schemas.openxmlformats.org/officeDocument/2006/relationships/hyperlink" Target="https://dalil.kg/document/800709" TargetMode="External"/><Relationship Id="rIdk-cfnbq4bbnggmyrzsojx" Type="http://schemas.openxmlformats.org/officeDocument/2006/relationships/hyperlink" Target="https://dalil.kg/document/800459" TargetMode="External"/><Relationship Id="rId7e-ilha8oob357a2y2myl" Type="http://schemas.openxmlformats.org/officeDocument/2006/relationships/hyperlink" Target="https://dalil.kg/document/800709" TargetMode="External"/><Relationship Id="rIdn0pfwhocggaiqmylrzhlf" Type="http://schemas.openxmlformats.org/officeDocument/2006/relationships/hyperlink" Target="https://dalil.kg/document/800459" TargetMode="External"/><Relationship Id="rIdsb4rbjnje_t-ssdzkwe-a" Type="http://schemas.openxmlformats.org/officeDocument/2006/relationships/hyperlink" Target="https://dalil.kg/document/800709" TargetMode="External"/><Relationship Id="rIdv_l9wuzuchxasnhtsxkcf" Type="http://schemas.openxmlformats.org/officeDocument/2006/relationships/hyperlink" Target="https://dalil.kg/document/800709" TargetMode="External"/><Relationship Id="rId-hondisbjmqmu4qzdrtcl" Type="http://schemas.openxmlformats.org/officeDocument/2006/relationships/hyperlink" Target="https://dalil.kg/document/800709" TargetMode="External"/><Relationship Id="rIdx-mprp2f0ugey1fhwxklk" Type="http://schemas.openxmlformats.org/officeDocument/2006/relationships/hyperlink" Target="https://dalil.kg/document/800709" TargetMode="External"/><Relationship Id="rIdpkq2anylng50c07q2dzfm" Type="http://schemas.openxmlformats.org/officeDocument/2006/relationships/hyperlink" Target="https://dalil.kg/document/800709" TargetMode="External"/><Relationship Id="rIdfg1swev1dwpq4wp1jgfcv" Type="http://schemas.openxmlformats.org/officeDocument/2006/relationships/hyperlink" Target="https://dalil.kg/document/800709" TargetMode="External"/><Relationship Id="rIdrcjyh1odeaexxadoj5ikj" Type="http://schemas.openxmlformats.org/officeDocument/2006/relationships/hyperlink" Target="https://dalil.kg/document/800067" TargetMode="External"/><Relationship Id="rIdinc7d83yxtn5rix9bduvo" Type="http://schemas.openxmlformats.org/officeDocument/2006/relationships/hyperlink" Target="https://dalil.kg/document/800459" TargetMode="External"/><Relationship Id="rIdiqv2cvcpfmjzlam0vybfs" Type="http://schemas.openxmlformats.org/officeDocument/2006/relationships/hyperlink" Target="https://dalil.kg/document/800709" TargetMode="External"/><Relationship Id="rIdtelqrotzf7enwblfpwnvp" Type="http://schemas.openxmlformats.org/officeDocument/2006/relationships/hyperlink" Target="https://dalil.kg/document/800067" TargetMode="External"/><Relationship Id="rIdo5w8kpwlhh4t0sjqiztyn" Type="http://schemas.openxmlformats.org/officeDocument/2006/relationships/hyperlink" Target="https://dalil.kg/document/800709" TargetMode="External"/><Relationship Id="rIdz5_6aaznngiz0j5hmqoh4" Type="http://schemas.openxmlformats.org/officeDocument/2006/relationships/hyperlink" Target="https://dalil.kg/document/800770" TargetMode="External"/><Relationship Id="rId9slqtspz6rzghj6d4nyok" Type="http://schemas.openxmlformats.org/officeDocument/2006/relationships/hyperlink" Target="https://dalil.kg/document/800459" TargetMode="External"/><Relationship Id="rIdizxtiu45-wvgumfbxkrzt" Type="http://schemas.openxmlformats.org/officeDocument/2006/relationships/hyperlink" Target="https://dalil.kg/document/800770" TargetMode="External"/><Relationship Id="rIdzvwm79pctbncm-weyfdny" Type="http://schemas.openxmlformats.org/officeDocument/2006/relationships/hyperlink" Target="https://dalil.kg/document/800709" TargetMode="External"/><Relationship Id="rIdscykbicmxajg7svik5lsq" Type="http://schemas.openxmlformats.org/officeDocument/2006/relationships/hyperlink" Target="https://dalil.kg/document/800709" TargetMode="External"/><Relationship Id="rIddf2i7apumcekdodawhzgm" Type="http://schemas.openxmlformats.org/officeDocument/2006/relationships/hyperlink" Target="https://dalil.kg/document/800709" TargetMode="External"/><Relationship Id="rIdhi0xskbi6swfndpxla7hw" Type="http://schemas.openxmlformats.org/officeDocument/2006/relationships/hyperlink" Target="https://dalil.kg/document/800459" TargetMode="External"/><Relationship Id="rIdfpkgagbay-kkkfgwysdlk" Type="http://schemas.openxmlformats.org/officeDocument/2006/relationships/hyperlink" Target="https://dalil.kg/document/800770" TargetMode="External"/><Relationship Id="rIdajudvy09glhxkkw3mqfpd" Type="http://schemas.openxmlformats.org/officeDocument/2006/relationships/hyperlink" Target="https://dalil.kg/document/800067" TargetMode="External"/><Relationship Id="rId7yhhh8-jbz5mx1bvql00d" Type="http://schemas.openxmlformats.org/officeDocument/2006/relationships/hyperlink" Target="https://dalil.kg/document/800459" TargetMode="External"/><Relationship Id="rIdtbjth8l-pmdhzornbe1hj" Type="http://schemas.openxmlformats.org/officeDocument/2006/relationships/hyperlink" Target="https://dalil.kg/document/800709" TargetMode="External"/><Relationship Id="rIdaogvwofbq_kna5ps3b-su" Type="http://schemas.openxmlformats.org/officeDocument/2006/relationships/hyperlink" Target="https://dalil.kg/document/800067" TargetMode="External"/><Relationship Id="rIdhcazblgw5kxqt1vquievs" Type="http://schemas.openxmlformats.org/officeDocument/2006/relationships/hyperlink" Target="https://dalil.kg/document/800709" TargetMode="External"/><Relationship Id="rIdy1zsdngpfjm1y_ttiq5mj" Type="http://schemas.openxmlformats.org/officeDocument/2006/relationships/hyperlink" Target="https://dalil.kg/document/800067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6zrgmrm9apd0ikccx_-" Type="http://schemas.openxmlformats.org/officeDocument/2006/relationships/hyperlink" Target="https://dalil.kg/document/302343" TargetMode="External"/><Relationship Id="rIdvgzjsajp8pz5yetqrxz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2026-09-25T12:00:25.655Z</dcterms:created>
  <dcterms:modified xsi:type="dcterms:W3CDTF">2026-09-25T12:00:25.655Z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