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Утверждено</w:t>
      </w:r>
    </w:p>
    <w:p>
      <w:pPr>
        <w:spacing w:after="120" w:before="200"/>
        <w:ind w:firstLine="397"/>
        <w:jc w:val="center"/>
      </w:pPr>
      <w:r>
        <w:rPr>
          <w:rFonts w:ascii="Arial" w:cs="Arial" w:eastAsia="Arial" w:hAnsi="Arial"/>
          <w:b/>
          <w:bCs/>
          <w:sz w:val="32"/>
          <w:szCs w:val="32"/>
        </w:rPr>
        <w:t xml:space="preserve">ПОЛОЖЕНИЕ
  о порядке выдачи лицензии на право проведения обменных операций с наличной иностранной валютой</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Правления Нацбанка КР от, </w:t>
      </w:r>
      <w:hyperlink w:history="1" r:id="rIdwmgmxq5sgxgrlb4vf6736">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w:t>
      </w:r>
      <w:hyperlink w:history="1" r:id="rId80mthg__txkagchqvz6xv">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 </w:t>
      </w:r>
      <w:hyperlink w:history="1" r:id="rId7vrzwy7wtlvrjehb0c7iz">
        <w:r>
          <w:rPr>
            <w:rFonts w:ascii="Arial" w:cs="Arial" w:eastAsia="Arial" w:hAnsi="Arial"/>
            <w:i/>
            <w:iCs/>
            <w:color w:val="1D4ED8"/>
            <w:sz w:val="24"/>
            <w:szCs w:val="24"/>
            <w:u w:val="single"/>
          </w:rPr>
          <w:t xml:space="preserve">27 ноября 2014 года № 53/10</w:t>
        </w:r>
      </w:hyperlink>
      <w:r>
        <w:rPr>
          <w:rFonts w:ascii="Arial" w:cs="Arial" w:eastAsia="Arial" w:hAnsi="Arial"/>
          <w:i/>
          <w:iCs/>
          <w:sz w:val="24"/>
          <w:szCs w:val="24"/>
        </w:rPr>
        <w:t xml:space="preserve">, </w:t>
      </w:r>
      <w:r>
        <w:rPr>
          <w:rFonts w:ascii="Arial" w:cs="Arial" w:eastAsia="Arial" w:hAnsi="Arial"/>
          <w:i/>
          <w:iCs/>
          <w:sz w:val="24"/>
          <w:szCs w:val="24"/>
        </w:rPr>
        <w:t xml:space="preserve">5 февраля 2016 года № 5/1</w:t>
      </w:r>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30 ноября 2016 года № 47/5</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 </w:t>
      </w:r>
      <w:hyperlink w:history="1" r:id="rIddfziedvszhulqhxehmafx">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 </w:t>
      </w:r>
      <w:hyperlink w:history="1" r:id="rIdhg-resh8s3n6b7n7o6elb">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 </w:t>
      </w:r>
      <w:hyperlink w:history="1" r:id="rIdzktigiwvsf6p7uop2povb">
        <w:r>
          <w:rPr>
            <w:rFonts w:ascii="Arial" w:cs="Arial" w:eastAsia="Arial" w:hAnsi="Arial"/>
            <w:i/>
            <w:iCs/>
            <w:color w:val="1D4ED8"/>
            <w:sz w:val="24"/>
            <w:szCs w:val="24"/>
            <w:u w:val="single"/>
          </w:rPr>
          <w:t xml:space="preserve">27 февраля 2019 года № 2019-П-33/9-7,</w:t>
        </w:r>
        <w:r>
          <w:rPr>
            <w:rFonts w:ascii="Arial" w:cs="Arial" w:eastAsia="Arial" w:hAnsi="Arial"/>
            <w:i/>
            <w:iCs/>
            <w:color w:val="1D4ED8"/>
            <w:sz w:val="24"/>
            <w:szCs w:val="24"/>
            <w:u w:val="single"/>
          </w:rPr>
          <w:t xml:space="preserve">28 сентября</w:t>
        </w:r>
        <w:r>
          <w:rPr>
            <w:rFonts w:ascii="Arial" w:cs="Arial" w:eastAsia="Arial" w:hAnsi="Arial"/>
            <w:i/>
            <w:iCs/>
            <w:color w:val="1D4ED8"/>
            <w:sz w:val="24"/>
            <w:szCs w:val="24"/>
            <w:u w:val="single"/>
          </w:rPr>
          <w:t xml:space="preserve">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 года № 20</w:t>
        </w:r>
        <w:r>
          <w:rPr>
            <w:rFonts w:ascii="Arial" w:cs="Arial" w:eastAsia="Arial" w:hAnsi="Arial"/>
            <w:i/>
            <w:iCs/>
            <w:color w:val="1D4ED8"/>
            <w:sz w:val="24"/>
            <w:szCs w:val="24"/>
            <w:u w:val="single"/>
          </w:rPr>
          <w:t xml:space="preserve">21</w:t>
        </w:r>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33</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53</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8</w:t>
        </w:r>
        <w:r>
          <w:rPr>
            <w:rFonts w:ascii="Arial" w:cs="Arial" w:eastAsia="Arial" w:hAnsi="Arial"/>
            <w:i/>
            <w:iCs/>
            <w:color w:val="1D4ED8"/>
            <w:sz w:val="24"/>
            <w:szCs w:val="24"/>
            <w:u w:val="single"/>
          </w:rPr>
          <w:t xml:space="preserve">-(Н</w:t>
        </w:r>
        <w:r>
          <w:rPr>
            <w:rFonts w:ascii="Arial" w:cs="Arial" w:eastAsia="Arial" w:hAnsi="Arial"/>
            <w:i/>
            <w:iCs/>
            <w:color w:val="1D4ED8"/>
            <w:sz w:val="24"/>
            <w:szCs w:val="24"/>
            <w:u w:val="single"/>
          </w:rPr>
          <w:t xml:space="preserve">ФКУ </w:t>
        </w:r>
        <w:r>
          <w:rPr>
            <w:rFonts w:ascii="Arial" w:cs="Arial" w:eastAsia="Arial" w:hAnsi="Arial"/>
            <w:i/>
            <w:iCs/>
            <w:color w:val="1D4ED8"/>
            <w:sz w:val="24"/>
            <w:szCs w:val="24"/>
            <w:u w:val="single"/>
          </w:rPr>
          <w:t xml:space="preserve">)</w:t>
        </w:r>
      </w:hyperlink>
    </w:p>
    <w:p>
      <w:pPr>
        <w:spacing w:after="240"/>
        <w:ind w:firstLine="39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Положение устанавливает порядок выдачи лицензии на право проведения обменных операций с наличной иностранной валютой в Кыргызской Республике, а также требования к юридическим лицам при открытии ими обменного бюро на территории Кыргызской Республики.</w:t>
      </w:r>
    </w:p>
    <w:p>
      <w:pPr>
        <w:spacing w:after="60"/>
        <w:ind w:firstLine="567"/>
        <w:jc w:val="both"/>
      </w:pPr>
      <w:r>
        <w:rPr>
          <w:rFonts w:ascii="Arial" w:cs="Arial" w:eastAsia="Arial" w:hAnsi="Arial"/>
          <w:sz w:val="24"/>
          <w:szCs w:val="24"/>
        </w:rPr>
        <w:t xml:space="preserve">Настоящее Положение не распространяется на коммерческие банки и финансово-кредитные организации лицензируемые Национальным банком, осуществляющие обменные операции с наличной иностранной валютой на основании соответствующей лицензии.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В настоящем Положении используются следующие понятия:</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Обменное бюро</w:t>
      </w:r>
      <w:r>
        <w:rPr>
          <w:rFonts w:ascii="Arial" w:cs="Arial" w:eastAsia="Arial" w:hAnsi="Arial"/>
          <w:sz w:val="24"/>
          <w:szCs w:val="24"/>
        </w:rPr>
        <w:t xml:space="preserve">" - это специально оборудованный пункт, созданный юридическим лицом для проведения обменных операций с наличной иностранной валютой, осуществляемых в соответствии с лицензией Национального банка Кыргызской Республики.</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Обменные операции с наличной иностранной валютой</w:t>
      </w:r>
      <w:r>
        <w:rPr>
          <w:rFonts w:ascii="Arial" w:cs="Arial" w:eastAsia="Arial" w:hAnsi="Arial"/>
          <w:sz w:val="24"/>
          <w:szCs w:val="24"/>
        </w:rPr>
        <w:t xml:space="preserve">" - операции по покупке, продаже и обмену наличной иностранной валюты, осуществляемые за счет оборотных средств и от своего имени только обменными бюро, имеющими соответствующую лицензию Национального банка Кыргызской Республики.</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Оборотные средства обменного бюро</w:t>
      </w:r>
      <w:r>
        <w:rPr>
          <w:rFonts w:ascii="Arial" w:cs="Arial" w:eastAsia="Arial" w:hAnsi="Arial"/>
          <w:sz w:val="24"/>
          <w:szCs w:val="24"/>
        </w:rPr>
        <w:t xml:space="preserve">" - это свободные от уплаты налогов в бюджет собственные денежные средства юридического лица, которыми наделяется обменное бюро для проведения обменных операций с наличной иностранной валютой. Минимальная сумма оборотных средств для одного обменного бюро составляет 1000000 сомов. При открытии дополнительных обменных бюро минимальная сумма оборотных средств на каждое обменное бюро, дополнительно создаваемое юридическим лицом, составляет 1000000 сомов.</w:t>
      </w:r>
    </w:p>
    <w:p>
      <w:pPr>
        <w:spacing w:after="60"/>
        <w:ind w:firstLine="567"/>
        <w:jc w:val="both"/>
      </w:pPr>
      <w:r>
        <w:rPr>
          <w:rFonts w:ascii="Arial" w:cs="Arial" w:eastAsia="Arial" w:hAnsi="Arial"/>
          <w:sz w:val="24"/>
          <w:szCs w:val="24"/>
        </w:rPr>
        <w:t xml:space="preserve">В случае если обменное бюро юридического лица намеревается осуществлять операции по обмену с наличной иностранной валютой на сезонной основе (менее 4 месяцев последовательно в одном календарном году), то минимальная сумма оборотных средств для одного обменного бюро составляет 500000 сомов.</w:t>
      </w:r>
    </w:p>
    <w:p>
      <w:pPr>
        <w:spacing w:after="60"/>
        <w:ind w:firstLine="567"/>
        <w:jc w:val="both"/>
      </w:pPr>
      <w:r>
        <w:rPr>
          <w:rFonts w:ascii="Arial" w:cs="Arial" w:eastAsia="Arial" w:hAnsi="Arial"/>
          <w:sz w:val="24"/>
          <w:szCs w:val="24"/>
        </w:rPr>
        <w:t xml:space="preserve">Минимальная сумма оборотных средств на каждое обменное бюро, дополнительно создаваемое юридическим лицом, которое намеревается осуществлять операции по обмену с наличной иностранной валютой на сезонной основе (менее 4 месяцев последовательно в одном календарном году) составляет 200000 сомов.</w:t>
      </w:r>
    </w:p>
    <w:p>
      <w:pPr>
        <w:spacing w:after="60"/>
        <w:ind w:firstLine="567"/>
        <w:jc w:val="both"/>
      </w:pPr>
      <w:r>
        <w:rPr>
          <w:rFonts w:ascii="Arial" w:cs="Arial" w:eastAsia="Arial" w:hAnsi="Arial"/>
          <w:i/>
          <w:iCs/>
          <w:sz w:val="24"/>
          <w:szCs w:val="24"/>
        </w:rPr>
        <w:t xml:space="preserve">(В редакции постановлений Правления Национального банка КР от </w:t>
      </w:r>
      <w:hyperlink w:history="1" r:id="rIdyk1xqjbx6u0mcgx7-y2uv">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 </w:t>
      </w:r>
      <w:hyperlink w:history="1" r:id="rIdsl1stfbt5dvportcoktez">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Национальный банк Кыргызской Республики (далее - Национальный банк) является единственным лицензиаром на территории Кыргызской Республики, имеющим право выдавать лицензии на проведение обменных операций с наличной иностранной валютой (</w:t>
      </w:r>
      <w:hyperlink w:history="1" r:id="rId1vy5lhfsdghbkoiabakjn">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Национальный банк в случае необходимости в рамках рассмотрения вопросов о выдаче лицензии на право проведения обменных операций с наличной иностранной валютой вправе запрашивать у заявителей соответствующие документы, не включенные в перечни.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tldddhzsf-tdkwkw5ghzl">
        <w:r>
          <w:rPr>
            <w:rFonts w:ascii="Arial" w:cs="Arial" w:eastAsia="Arial" w:hAnsi="Arial"/>
            <w:color w:val="1D4ED8"/>
            <w:sz w:val="24"/>
            <w:szCs w:val="24"/>
            <w:u w:val="single"/>
          </w:rPr>
          <w:t xml:space="preserve">28 сентября 2021 года № 2021-П-33/53-8)</w:t>
        </w:r>
      </w:hyperlink>
    </w:p>
    <w:p>
      <w:pPr>
        <w:spacing w:after="60"/>
        <w:ind w:firstLine="567"/>
        <w:jc w:val="both"/>
      </w:pPr>
      <w:r>
        <w:rPr>
          <w:rFonts w:ascii="Arial" w:cs="Arial" w:eastAsia="Arial" w:hAnsi="Arial"/>
          <w:sz w:val="24"/>
          <w:szCs w:val="24"/>
        </w:rPr>
        <w:t xml:space="preserve">3. Получателем лицензии Национального банка на право проведения обменных операций с наличной иностранной валютой могут быть юридические лица (далее - лицензиат).</w:t>
      </w:r>
    </w:p>
    <w:p>
      <w:pPr>
        <w:spacing w:after="60"/>
        <w:ind w:firstLine="567"/>
        <w:jc w:val="both"/>
      </w:pPr>
      <w:r>
        <w:rPr>
          <w:rFonts w:ascii="Arial" w:cs="Arial" w:eastAsia="Arial" w:hAnsi="Arial"/>
          <w:i/>
          <w:iCs/>
          <w:sz w:val="24"/>
          <w:szCs w:val="24"/>
        </w:rPr>
        <w:t xml:space="preserve">(В редакции постановлений Правления Национального банка КР от </w:t>
      </w:r>
      <w:hyperlink w:history="1" r:id="rIdus8zac96lwtl5w-eqdzmx">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 </w:t>
      </w:r>
      <w:hyperlink w:history="1" r:id="rIdfzmjamn5jwigqhkk3isyt">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Лицензия Национального банка на право проведения обменных операций с наличной иностранной валютой дает лицензиату право совершать покупку, продажу и обмен наличной иностранной валюты за наличную национальную валюту в момент заключения сделки за счет оборотных средств и от имени лицензиата.</w:t>
      </w:r>
    </w:p>
    <w:p>
      <w:pPr>
        <w:spacing w:after="60"/>
        <w:ind w:firstLine="567"/>
        <w:jc w:val="both"/>
      </w:pPr>
      <w:r>
        <w:rPr>
          <w:rFonts w:ascii="Arial" w:cs="Arial" w:eastAsia="Arial" w:hAnsi="Arial"/>
          <w:sz w:val="24"/>
          <w:szCs w:val="24"/>
        </w:rPr>
        <w:t xml:space="preserve">5. Лицензиату запрещается:</w:t>
      </w:r>
    </w:p>
    <w:p>
      <w:pPr>
        <w:spacing w:after="60"/>
        <w:ind w:firstLine="567"/>
        <w:jc w:val="both"/>
      </w:pPr>
      <w:r>
        <w:rPr>
          <w:rFonts w:ascii="Arial" w:cs="Arial" w:eastAsia="Arial" w:hAnsi="Arial"/>
          <w:sz w:val="24"/>
          <w:szCs w:val="24"/>
        </w:rPr>
        <w:t xml:space="preserve">- привлекать денежные средства от юридических и физических лиц на условиях срочности, платности и возвратности;</w:t>
      </w:r>
    </w:p>
    <w:p>
      <w:pPr>
        <w:spacing w:after="60"/>
        <w:ind w:firstLine="567"/>
        <w:jc w:val="both"/>
      </w:pPr>
      <w:r>
        <w:rPr>
          <w:rFonts w:ascii="Arial" w:cs="Arial" w:eastAsia="Arial" w:hAnsi="Arial"/>
          <w:sz w:val="24"/>
          <w:szCs w:val="24"/>
        </w:rPr>
        <w:t xml:space="preserve">- принимать денежные средства (иностранную либо национальную валюту) в качестве предоплаты по заранее оговоренному курсу обмена;</w:t>
      </w:r>
    </w:p>
    <w:p>
      <w:pPr>
        <w:spacing w:after="60"/>
        <w:ind w:firstLine="567"/>
        <w:jc w:val="both"/>
      </w:pPr>
      <w:r>
        <w:rPr>
          <w:rFonts w:ascii="Arial" w:cs="Arial" w:eastAsia="Arial" w:hAnsi="Arial"/>
          <w:sz w:val="24"/>
          <w:szCs w:val="24"/>
        </w:rPr>
        <w:t xml:space="preserve">- принимать на хранение денежные средства, не являющиеся собственностью лицензиата;</w:t>
      </w:r>
    </w:p>
    <w:p>
      <w:pPr>
        <w:spacing w:after="60"/>
        <w:ind w:firstLine="567"/>
        <w:jc w:val="both"/>
      </w:pPr>
      <w:r>
        <w:rPr>
          <w:rFonts w:ascii="Arial" w:cs="Arial" w:eastAsia="Arial" w:hAnsi="Arial"/>
          <w:sz w:val="24"/>
          <w:szCs w:val="24"/>
        </w:rPr>
        <w:t xml:space="preserve">- осуществлять другие операции, прямо не оговоренные в лицензии.</w:t>
      </w:r>
    </w:p>
    <w:p>
      <w:pPr>
        <w:spacing w:after="60"/>
        <w:ind w:firstLine="567"/>
        <w:jc w:val="both"/>
      </w:pPr>
      <w:r>
        <w:rPr>
          <w:rFonts w:ascii="Arial" w:cs="Arial" w:eastAsia="Arial" w:hAnsi="Arial"/>
          <w:sz w:val="24"/>
          <w:szCs w:val="24"/>
        </w:rPr>
        <w:t xml:space="preserve">6. Совершение банковских операций, не предусмотренных в лицензии, равно как и совершение операций, предусмотренных в лицензии, с нарушением порядка их совершения, влечет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6-1. Акты Национального банка, принимаемые в рамках настоящего Положения, (за исключением лицензии), не требуют заверения печатями Национального банка, если иное не установлено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Порядок получения лицензии на право проведения обменных операций с наличной иностранной валютой и регистрации обменного бюро</w:t>
      </w:r>
    </w:p>
    <w:p>
      <w:pPr>
        <w:spacing w:after="60"/>
        <w:ind w:firstLine="567"/>
        <w:jc w:val="both"/>
      </w:pPr>
      <w:r>
        <w:rPr>
          <w:rFonts w:ascii="Arial" w:cs="Arial" w:eastAsia="Arial" w:hAnsi="Arial"/>
          <w:sz w:val="24"/>
          <w:szCs w:val="24"/>
        </w:rPr>
        <w:t xml:space="preserve">7. Открывать обменные бюро на территории Кыргызской Республики могут юридические лица, получившие лицензию Национального банка на право проведения обменных операций с наличной иностранной валютой в соответствии с требованиями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от </w:t>
      </w:r>
      <w:hyperlink w:history="1" r:id="rIdd_nywyoexjowyunjrzucx">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Проведение обменных операций с наличной иностранной валютой обменным бюро может осуществляться только после получения лицензии Национального банка на право проведения обменных операций с наличной иностранной валютой (</w:t>
      </w:r>
      <w:hyperlink w:history="1" r:id="rIdvoblnz3pbjeguglo6w7h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 письма о регистрации обменного бюро в Национальном банке (</w:t>
      </w:r>
      <w:hyperlink w:history="1" r:id="rIdqsvqklyvn1vrahqo2id2g">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Для получения лицензии на право проведения обменных операций с наличной иностранной валютой и согласования регистрации обменного бюро, в Национальный банк представляются следующие документы:</w:t>
      </w:r>
    </w:p>
    <w:p>
      <w:pPr>
        <w:spacing w:after="60"/>
        <w:ind w:firstLine="567"/>
        <w:jc w:val="both"/>
      </w:pPr>
      <w:r>
        <w:rPr>
          <w:rFonts w:ascii="Arial" w:cs="Arial" w:eastAsia="Arial" w:hAnsi="Arial"/>
          <w:sz w:val="24"/>
          <w:szCs w:val="24"/>
        </w:rPr>
        <w:t xml:space="preserve">а) заявление о выдаче лицензии для проведения обменных операций с наличной иностранной валютой (</w:t>
      </w:r>
      <w:hyperlink w:history="1" r:id="rId3m4-3w2fne2szc3omrpy_">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сведения об источниках происхождения оборотных средств обменного бюро (</w:t>
      </w:r>
      <w:hyperlink w:history="1" r:id="rIdjn-cxqfu33prvke3sqkzm">
        <w:r>
          <w:rPr>
            <w:rFonts w:ascii="Arial" w:cs="Arial" w:eastAsia="Arial" w:hAnsi="Arial"/>
            <w:color w:val="1D4ED8"/>
            <w:sz w:val="24"/>
            <w:szCs w:val="24"/>
            <w:u w:val="single"/>
          </w:rPr>
          <w:t xml:space="preserve">приложение 8-1</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Внимание!</w:t>
      </w:r>
    </w:p>
    <w:p>
      <w:pPr>
        <w:spacing w:after="60"/>
        <w:ind w:firstLine="567"/>
        <w:jc w:val="both"/>
      </w:pPr>
      <w:r>
        <w:rPr>
          <w:rFonts w:ascii="Arial" w:cs="Arial" w:eastAsia="Arial" w:hAnsi="Arial"/>
          <w:i/>
          <w:iCs/>
          <w:sz w:val="24"/>
          <w:szCs w:val="24"/>
        </w:rPr>
        <w:t xml:space="preserve">Действие подпункта "б" пункта 9 настоящего положения приостановлено до 31 декабря 2016 года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14 июля 2016 года № 29/4.</w:t>
      </w:r>
    </w:p>
    <w:p>
      <w:pPr>
        <w:spacing w:after="60"/>
        <w:ind w:firstLine="567"/>
        <w:jc w:val="both"/>
      </w:pPr>
      <w:r>
        <w:rPr>
          <w:rFonts w:ascii="Arial" w:cs="Arial" w:eastAsia="Arial" w:hAnsi="Arial"/>
          <w:sz w:val="24"/>
          <w:szCs w:val="24"/>
        </w:rPr>
        <w:t xml:space="preserve">в) копия свидетельства о государственной регистрации заявителя;</w:t>
      </w:r>
    </w:p>
    <w:p>
      <w:pPr>
        <w:spacing w:after="60"/>
        <w:ind w:firstLine="567"/>
        <w:jc w:val="both"/>
      </w:pPr>
      <w:r>
        <w:rPr>
          <w:rFonts w:ascii="Arial" w:cs="Arial" w:eastAsia="Arial" w:hAnsi="Arial"/>
          <w:sz w:val="24"/>
          <w:szCs w:val="24"/>
        </w:rPr>
        <w:t xml:space="preserve">г) учредительные документы (при этом в уставе заявителя должно быть указание на его право на осуществление обменных операций с наличной иностранной валютой в соответствии с лицензией Национального банка);</w:t>
      </w:r>
    </w:p>
    <w:p>
      <w:pPr>
        <w:spacing w:after="60"/>
        <w:ind w:firstLine="567"/>
        <w:jc w:val="both"/>
      </w:pPr>
      <w:r>
        <w:rPr>
          <w:rFonts w:ascii="Arial" w:cs="Arial" w:eastAsia="Arial" w:hAnsi="Arial"/>
          <w:sz w:val="24"/>
          <w:szCs w:val="24"/>
        </w:rPr>
        <w:t xml:space="preserve">д) </w:t>
      </w:r>
      <w:r>
        <w:rPr>
          <w:rFonts w:ascii="Arial" w:cs="Arial" w:eastAsia="Arial" w:hAnsi="Arial"/>
          <w:sz w:val="24"/>
          <w:szCs w:val="24"/>
        </w:rPr>
        <w:t xml:space="preserve">решение уполномоченного органа управления юридического лица-заявителя об открытии обменного бюро и о вложении денежных средств учредителя о пополнении оборотных средств обменного бюро на 1 000 000 (один миллион) сомов;</w:t>
      </w:r>
    </w:p>
    <w:p>
      <w:pPr>
        <w:spacing w:after="60"/>
        <w:ind w:firstLine="567"/>
        <w:jc w:val="both"/>
      </w:pPr>
      <w:r>
        <w:rPr>
          <w:rFonts w:ascii="Arial" w:cs="Arial" w:eastAsia="Arial" w:hAnsi="Arial"/>
          <w:sz w:val="24"/>
          <w:szCs w:val="24"/>
        </w:rPr>
        <w:t xml:space="preserve">е) решение о назначении руководителя обменного бюро;</w:t>
      </w:r>
    </w:p>
    <w:p>
      <w:pPr>
        <w:spacing w:after="60"/>
        <w:ind w:firstLine="567"/>
        <w:jc w:val="both"/>
      </w:pPr>
      <w:r>
        <w:rPr>
          <w:rFonts w:ascii="Arial" w:cs="Arial" w:eastAsia="Arial" w:hAnsi="Arial"/>
          <w:sz w:val="24"/>
          <w:szCs w:val="24"/>
        </w:rPr>
        <w:t xml:space="preserve">ж) решение о назначении руководителя юридического лица;</w:t>
      </w:r>
    </w:p>
    <w:p>
      <w:pPr>
        <w:spacing w:after="60"/>
        <w:ind w:firstLine="567"/>
        <w:jc w:val="both"/>
      </w:pPr>
      <w:r>
        <w:rPr>
          <w:rFonts w:ascii="Arial" w:cs="Arial" w:eastAsia="Arial" w:hAnsi="Arial"/>
          <w:sz w:val="24"/>
          <w:szCs w:val="24"/>
        </w:rPr>
        <w:t xml:space="preserve">з) справка из коммерческого банка, подтверждающая наличие на счете юридического лица-заявителя в коммерческом банке оборотных денежных средств (справка должна быть выдана не ранее чем за 14 календарных дней до дня подачи документов) в национальной валюте в следующих размерах: </w:t>
      </w:r>
    </w:p>
    <w:p>
      <w:pPr>
        <w:spacing w:after="60"/>
        <w:ind w:firstLine="567"/>
        <w:jc w:val="both"/>
      </w:pPr>
      <w:r>
        <w:rPr>
          <w:rFonts w:ascii="Arial" w:cs="Arial" w:eastAsia="Arial" w:hAnsi="Arial"/>
          <w:sz w:val="24"/>
          <w:szCs w:val="24"/>
        </w:rPr>
        <w:t xml:space="preserve">- не менее 1 000 000 (одного миллиона) сомов; </w:t>
      </w:r>
    </w:p>
    <w:p>
      <w:pPr>
        <w:spacing w:after="60"/>
        <w:ind w:firstLine="567"/>
        <w:jc w:val="both"/>
      </w:pPr>
      <w:r>
        <w:rPr>
          <w:rFonts w:ascii="Arial" w:cs="Arial" w:eastAsia="Arial" w:hAnsi="Arial"/>
          <w:sz w:val="24"/>
          <w:szCs w:val="24"/>
        </w:rPr>
        <w:t xml:space="preserve">- не менее 500 000 (пятисот тысяч) сомов для обменных бюро, открываемых юридическими лицами, которые намереваются осуществлять операции по обмену с наличной иностранной валютой на сезонной основе (менее 4 месяцев последовательно в одном календарном году);</w:t>
      </w:r>
    </w:p>
    <w:p>
      <w:pPr>
        <w:spacing w:after="60"/>
        <w:ind w:firstLine="567"/>
        <w:jc w:val="both"/>
      </w:pPr>
      <w:r>
        <w:rPr>
          <w:rFonts w:ascii="Arial" w:cs="Arial" w:eastAsia="Arial" w:hAnsi="Arial"/>
          <w:sz w:val="24"/>
          <w:szCs w:val="24"/>
        </w:rPr>
        <w:t xml:space="preserve">и) </w:t>
      </w:r>
      <w:r>
        <w:rPr>
          <w:rFonts w:ascii="Arial" w:cs="Arial" w:eastAsia="Arial" w:hAnsi="Arial"/>
          <w:i/>
          <w:iCs/>
          <w:sz w:val="24"/>
          <w:szCs w:val="24"/>
        </w:rPr>
        <w:t xml:space="preserve">(утратил силу в соответствии с </w:t>
      </w:r>
      <w:hyperlink w:history="1" r:id="rIdsjzkqxmub2ensddcsoin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2021 года № 2021-П-33/53-8)</w:t>
      </w:r>
    </w:p>
    <w:p>
      <w:pPr>
        <w:spacing w:after="60"/>
        <w:ind w:firstLine="567"/>
        <w:jc w:val="both"/>
      </w:pPr>
      <w:r>
        <w:rPr>
          <w:rFonts w:ascii="Arial" w:cs="Arial" w:eastAsia="Arial" w:hAnsi="Arial"/>
          <w:sz w:val="24"/>
          <w:szCs w:val="24"/>
        </w:rPr>
        <w:t xml:space="preserve">к) копия договора аренды, содержащего данные, позволяющие идентифицировать помещение обменного бюро или правоустанавливающего документа, подтверждающего право собственности на помещение обменного бюро, заверенная печатью заявителя;</w:t>
      </w:r>
    </w:p>
    <w:p>
      <w:pPr>
        <w:spacing w:after="60"/>
        <w:ind w:firstLine="567"/>
        <w:jc w:val="both"/>
      </w:pPr>
      <w:r>
        <w:rPr>
          <w:rFonts w:ascii="Arial" w:cs="Arial" w:eastAsia="Arial" w:hAnsi="Arial"/>
          <w:sz w:val="24"/>
          <w:szCs w:val="24"/>
        </w:rPr>
        <w:t xml:space="preserve">л) приказ о назначении должностного лица, ответственного за соблюдение правил внутреннего контроля по противодействию легализации (отмыванию) преступных доходов и финансированию террористической или экстремистской деятельности при проведении обменных операций с наличной иностранной валютой;</w:t>
      </w:r>
    </w:p>
    <w:p>
      <w:pPr>
        <w:spacing w:after="60"/>
        <w:ind w:firstLine="567"/>
        <w:jc w:val="both"/>
      </w:pPr>
      <w:r>
        <w:rPr>
          <w:rFonts w:ascii="Arial" w:cs="Arial" w:eastAsia="Arial" w:hAnsi="Arial"/>
          <w:sz w:val="24"/>
          <w:szCs w:val="24"/>
        </w:rPr>
        <w:t xml:space="preserve">м) копия паспорта учредителя/участника юридического лица-заявителя и руководителя обменного бюро;</w:t>
      </w:r>
    </w:p>
    <w:p>
      <w:pPr>
        <w:spacing w:after="60"/>
        <w:ind w:firstLine="567"/>
        <w:jc w:val="both"/>
      </w:pPr>
      <w:r>
        <w:rPr>
          <w:rFonts w:ascii="Arial" w:cs="Arial" w:eastAsia="Arial" w:hAnsi="Arial"/>
          <w:sz w:val="24"/>
          <w:szCs w:val="24"/>
        </w:rPr>
        <w:t xml:space="preserve">н)  внутренняя процедура обменного бюро, регулирующая предоставление отчетности и порядок совершения кассовых операций.</w:t>
      </w:r>
    </w:p>
    <w:p>
      <w:pPr>
        <w:spacing w:after="60"/>
        <w:ind w:firstLine="567"/>
        <w:jc w:val="both"/>
      </w:pPr>
      <w:r>
        <w:rPr>
          <w:rFonts w:ascii="Arial" w:cs="Arial" w:eastAsia="Arial" w:hAnsi="Arial"/>
          <w:i/>
          <w:iCs/>
          <w:sz w:val="24"/>
          <w:szCs w:val="24"/>
        </w:rPr>
        <w:t xml:space="preserve">(Абзац 15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ноября 2016 года № 47/5)</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fnegvmdrrqpw2vc_a7npw">
        <w:r>
          <w:rPr>
            <w:rFonts w:ascii="Arial" w:cs="Arial" w:eastAsia="Arial" w:hAnsi="Arial"/>
            <w:i/>
            <w:iCs/>
            <w:color w:val="1D4ED8"/>
            <w:sz w:val="24"/>
            <w:szCs w:val="24"/>
            <w:u w:val="single"/>
          </w:rPr>
          <w:t xml:space="preserve">27 ноября 2014 года № 53/10</w:t>
        </w:r>
      </w:hyperlink>
      <w:r>
        <w:rPr>
          <w:rFonts w:ascii="Arial" w:cs="Arial" w:eastAsia="Arial" w:hAnsi="Arial"/>
          <w:i/>
          <w:iCs/>
          <w:sz w:val="24"/>
          <w:szCs w:val="24"/>
        </w:rPr>
        <w:t xml:space="preserve">, </w:t>
      </w:r>
      <w:r>
        <w:rPr>
          <w:rFonts w:ascii="Arial" w:cs="Arial" w:eastAsia="Arial" w:hAnsi="Arial"/>
          <w:i/>
          <w:iCs/>
          <w:sz w:val="24"/>
          <w:szCs w:val="24"/>
        </w:rPr>
        <w:t xml:space="preserve">10 февраля 2016 года № 7/2</w:t>
      </w:r>
      <w:r>
        <w:rPr>
          <w:rFonts w:ascii="Arial" w:cs="Arial" w:eastAsia="Arial" w:hAnsi="Arial"/>
          <w:i/>
          <w:iCs/>
          <w:sz w:val="24"/>
          <w:szCs w:val="24"/>
        </w:rPr>
        <w:t xml:space="preserve">, </w:t>
      </w:r>
      <w:r>
        <w:rPr>
          <w:rFonts w:ascii="Arial" w:cs="Arial" w:eastAsia="Arial" w:hAnsi="Arial"/>
          <w:i/>
          <w:iCs/>
          <w:sz w:val="24"/>
          <w:szCs w:val="24"/>
        </w:rPr>
        <w:t xml:space="preserve">30 ноября 2016 года № 47/5</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r>
        <w:rPr>
          <w:rFonts w:ascii="Arial" w:cs="Arial" w:eastAsia="Arial" w:hAnsi="Arial"/>
          <w:i/>
          <w:iCs/>
          <w:sz w:val="24"/>
          <w:szCs w:val="24"/>
        </w:rPr>
        <w:t xml:space="preserve">26 апреля 2018 года № 2018-П-12/14-2</w:t>
      </w:r>
      <w:r>
        <w:rPr>
          <w:rFonts w:ascii="Arial" w:cs="Arial" w:eastAsia="Arial" w:hAnsi="Arial"/>
          <w:i/>
          <w:iCs/>
          <w:sz w:val="24"/>
          <w:szCs w:val="24"/>
        </w:rPr>
        <w:t xml:space="preserve">, </w:t>
      </w:r>
      <w:hyperlink w:history="1" r:id="rIdeofivipc9knd-qnk9cl5r">
        <w:r>
          <w:rPr>
            <w:rFonts w:ascii="Arial" w:cs="Arial" w:eastAsia="Arial" w:hAnsi="Arial"/>
            <w:i/>
            <w:iCs/>
            <w:color w:val="1D4ED8"/>
            <w:sz w:val="24"/>
            <w:szCs w:val="24"/>
            <w:u w:val="single"/>
          </w:rPr>
          <w:t xml:space="preserve">28 сентября 2021 года № 2021-П-33/53-8)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В случае если у юридического лица срок действия лицензии на право проведения обменных операций с наличной иностранной валютой истекает либо истек не более 30 (тридцати) календарных дней назад, то для получения новой лицензии юридическое лицо предоставляет следующие документы:</w:t>
      </w:r>
    </w:p>
    <w:p>
      <w:pPr>
        <w:spacing w:after="60"/>
        <w:ind w:firstLine="567"/>
        <w:jc w:val="both"/>
      </w:pPr>
      <w:r>
        <w:rPr>
          <w:rFonts w:ascii="Arial" w:cs="Arial" w:eastAsia="Arial" w:hAnsi="Arial"/>
          <w:sz w:val="24"/>
          <w:szCs w:val="24"/>
        </w:rPr>
        <w:t xml:space="preserve">1) заявление о выдаче лицензии для проведения обменных операций с наличной иностранной валютой (</w:t>
      </w:r>
      <w:hyperlink w:history="1" r:id="rIdfut3zorpiiszrhss6z2xj">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документы, подтверждающие наличие оборотных денежных средств (выданные не ранее чем за 14 календарных дней до дня подачи документов) в национальной валюте в следующих размерах:</w:t>
      </w:r>
    </w:p>
    <w:p>
      <w:pPr>
        <w:spacing w:after="60"/>
        <w:ind w:firstLine="567"/>
        <w:jc w:val="both"/>
      </w:pPr>
      <w:r>
        <w:rPr>
          <w:rFonts w:ascii="Arial" w:cs="Arial" w:eastAsia="Arial" w:hAnsi="Arial"/>
          <w:sz w:val="24"/>
          <w:szCs w:val="24"/>
        </w:rPr>
        <w:t xml:space="preserve">- не менее 1000000 (одного миллиона) сомов;</w:t>
      </w:r>
    </w:p>
    <w:p>
      <w:pPr>
        <w:spacing w:after="60"/>
        <w:ind w:firstLine="567"/>
        <w:jc w:val="both"/>
      </w:pPr>
      <w:r>
        <w:rPr>
          <w:rFonts w:ascii="Arial" w:cs="Arial" w:eastAsia="Arial" w:hAnsi="Arial"/>
          <w:sz w:val="24"/>
          <w:szCs w:val="24"/>
        </w:rPr>
        <w:t xml:space="preserve">- не менее 500000 (пятисот тысяч) для обменных бюро, открываемых юридическими лицами, которые намереваются осуществлять операции по обмену с наличной иностранной валютой на сезонной основе (менее 4 месяцев последовательно в одном календарном году);</w:t>
      </w:r>
    </w:p>
    <w:p>
      <w:pPr>
        <w:spacing w:after="60"/>
        <w:ind w:firstLine="567"/>
        <w:jc w:val="both"/>
      </w:pPr>
      <w:r>
        <w:rPr>
          <w:rFonts w:ascii="Arial" w:cs="Arial" w:eastAsia="Arial" w:hAnsi="Arial"/>
          <w:sz w:val="24"/>
          <w:szCs w:val="24"/>
        </w:rPr>
        <w:t xml:space="preserve">3) сведения об источниках происхождения оборотных средств обменного бюро (в случае если ранее при получении предыдущей лицензии не предоставлялись и при наличии разницы в суммах оборотных средств) (Приложение 8-1);</w:t>
      </w:r>
    </w:p>
    <w:p>
      <w:pPr>
        <w:spacing w:after="60"/>
        <w:ind w:firstLine="567"/>
        <w:jc w:val="both"/>
      </w:pPr>
      <w:r>
        <w:rPr>
          <w:rFonts w:ascii="Arial" w:cs="Arial" w:eastAsia="Arial" w:hAnsi="Arial"/>
          <w:sz w:val="24"/>
          <w:szCs w:val="24"/>
        </w:rPr>
        <w:t xml:space="preserve">4) решение о назначении руководителя обменного бюро;</w:t>
      </w:r>
    </w:p>
    <w:p>
      <w:pPr>
        <w:spacing w:after="60"/>
        <w:ind w:firstLine="567"/>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0q5rrblrslybdl_i3vxg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2021 года № 2021-П-33/53-8)</w:t>
      </w:r>
    </w:p>
    <w:p>
      <w:pPr>
        <w:spacing w:after="60"/>
        <w:ind w:firstLine="567"/>
        <w:jc w:val="both"/>
      </w:pPr>
      <w:r>
        <w:rPr>
          <w:rFonts w:ascii="Arial" w:cs="Arial" w:eastAsia="Arial" w:hAnsi="Arial"/>
          <w:sz w:val="24"/>
          <w:szCs w:val="24"/>
        </w:rPr>
        <w:t xml:space="preserve">6) копию договора аренды, содержащего данные, позволяющие идентифицировать помещение обменного бюро или правоустанавливающего документа, подтверждающего право собственности на помещение обменного бюро, заверенная печатью заявителя;</w:t>
      </w:r>
    </w:p>
    <w:p>
      <w:pPr>
        <w:spacing w:after="60"/>
        <w:ind w:firstLine="567"/>
        <w:jc w:val="both"/>
      </w:pPr>
      <w:r>
        <w:rPr>
          <w:rFonts w:ascii="Arial" w:cs="Arial" w:eastAsia="Arial" w:hAnsi="Arial"/>
          <w:sz w:val="24"/>
          <w:szCs w:val="24"/>
        </w:rPr>
        <w:t xml:space="preserve">7) приказ о назначении должностного лица, ответственного за соблюдение правил внутреннего контроля по противодействию легализации (отмыванию) преступных доходов и финансированию террористической или экстремистской деятельности при проведении обменных операций с наличной иностранной валютой;</w:t>
      </w:r>
    </w:p>
    <w:p>
      <w:pPr>
        <w:spacing w:after="60"/>
        <w:ind w:firstLine="567"/>
        <w:jc w:val="both"/>
      </w:pPr>
      <w:r>
        <w:rPr>
          <w:rFonts w:ascii="Arial" w:cs="Arial" w:eastAsia="Arial" w:hAnsi="Arial"/>
          <w:sz w:val="24"/>
          <w:szCs w:val="24"/>
        </w:rPr>
        <w:t xml:space="preserve">8) копию паспорта учредителя/участника юридического лица-заявителя и руководителя обменного бюро. </w:t>
      </w:r>
    </w:p>
    <w:p>
      <w:pPr>
        <w:spacing w:after="60"/>
        <w:ind w:firstLine="567"/>
        <w:jc w:val="both"/>
      </w:pPr>
      <w:r>
        <w:rPr>
          <w:rFonts w:ascii="Arial" w:cs="Arial" w:eastAsia="Arial" w:hAnsi="Arial"/>
          <w:sz w:val="24"/>
          <w:szCs w:val="24"/>
        </w:rPr>
        <w:t xml:space="preserve">В случае если со дня истечения срока лицензии на право проведения обменных операций с наличной иностранной валютой прошло более чем 30 календарных дней, то для получения новой лицензии юридическое лицо предоставляет документы в соответствии с пунктом 9 настоящего Положения.</w:t>
      </w:r>
    </w:p>
    <w:p>
      <w:pPr>
        <w:spacing w:after="60"/>
        <w:ind w:firstLine="567"/>
        <w:jc w:val="both"/>
      </w:pPr>
      <w:r>
        <w:rPr>
          <w:rFonts w:ascii="Arial" w:cs="Arial" w:eastAsia="Arial" w:hAnsi="Arial"/>
          <w:i/>
          <w:iCs/>
          <w:sz w:val="24"/>
          <w:szCs w:val="24"/>
        </w:rPr>
        <w:t xml:space="preserve"> (В редакции постановления Правления Нацбанка КР от </w:t>
      </w:r>
      <w:hyperlink w:history="1" r:id="rIdn784-slqcwt-aaxgyhsqt">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 </w:t>
      </w:r>
      <w:hyperlink w:history="1" r:id="rId_zmd54zmh-jnvhfqs8qbp">
        <w:r>
          <w:rPr>
            <w:rFonts w:ascii="Arial" w:cs="Arial" w:eastAsia="Arial" w:hAnsi="Arial"/>
            <w:i/>
            <w:iCs/>
            <w:color w:val="1D4ED8"/>
            <w:sz w:val="24"/>
            <w:szCs w:val="24"/>
            <w:u w:val="single"/>
          </w:rPr>
          <w:t xml:space="preserve">28 сентября 2021 года № 2021-П-33/53-8)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Заявители несут ответственность в соответствии с законодательством Кыргызской Республики за достоверность информации и полноту документов, представленных для получения лицензии.</w:t>
      </w:r>
    </w:p>
    <w:p>
      <w:pPr>
        <w:spacing w:after="60"/>
        <w:ind w:firstLine="567"/>
        <w:jc w:val="both"/>
      </w:pPr>
      <w:r>
        <w:rPr>
          <w:rFonts w:ascii="Arial" w:cs="Arial" w:eastAsia="Arial" w:hAnsi="Arial"/>
          <w:sz w:val="24"/>
          <w:szCs w:val="24"/>
        </w:rPr>
        <w:t xml:space="preserve">10-1. В случае введения на территории Кыргызской Республики или на отдельных ее участках чрезвычайной ситуации и/или чрезвычайного положения или вследствие непреодолимой силы (пандемия, стихийные бедствия и т.п.) проверки помещений обменных бюро приостанавливаются до принятия решения об их возобновлении в соответствующем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5y7bvaah2kufsd2t8js">
        <w:r>
          <w:rPr>
            <w:rFonts w:ascii="Arial" w:cs="Arial" w:eastAsia="Arial" w:hAnsi="Arial"/>
            <w:i/>
            <w:iCs/>
            <w:color w:val="1D4ED8"/>
            <w:sz w:val="24"/>
            <w:szCs w:val="24"/>
            <w:u w:val="single"/>
          </w:rPr>
          <w:t xml:space="preserve">28 сентября 2021 года № 2021-П-33/53-8)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Если документы для получения лицензии и письма о регистрации обменного бюро/дополнительного обменного бюро представлены не полностью, либо не отвечают установленным требованиям (за исключением случаев, когда выявленные недостатки/несоответствия являются основанием для отказа в выдаче лицензии на право проведения обменных операций с наличной иностранной валютой/регистрации дополнительного обменного бюро), то ответственное структурное подразделение Национального банка возвращает заявителю такие документы на доработку с письменным изложением причин.</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В срок рассмотрения документов не входит время, затраченное заявителем на доработку документов. В случае исправления и повторного направления для рассмотрения заявления/доработанных документов, документы считаются вновь поступившими и рассматриваются в установленном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Ответственное структурное подразделение Национального банка со дня поступления всех необходимых документов проверяет соответствие представленных документов и помещения обменного бюро требованиям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По результатам рассмотрения представленных документов, - заявителю выдается лицензия на право проведения обменных операций с наличной иностранной валютой и письмо о регистрации обменного бюро.</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от </w:t>
      </w:r>
      <w:hyperlink w:history="1" r:id="rIdlnp2atbdgzndt68-_onvd">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Письмо о регистрации обменного бюро не заменяет собой лицензию и не дает заявителю право на проведение обменных операций с наличной иностранной валютой.</w:t>
      </w:r>
    </w:p>
    <w:p>
      <w:pPr>
        <w:spacing w:after="60"/>
        <w:ind w:firstLine="567"/>
        <w:jc w:val="both"/>
      </w:pPr>
      <w:r>
        <w:rPr>
          <w:rFonts w:ascii="Arial" w:cs="Arial" w:eastAsia="Arial" w:hAnsi="Arial"/>
          <w:sz w:val="24"/>
          <w:szCs w:val="24"/>
        </w:rPr>
        <w:t xml:space="preserve">16. Решение о выдаче/об отказе в выдаче лицензии и о выдаче/об отказе в выдаче письма о регистрации обменного бюро принимается заместителем Председателя/членом Правления Национального банка, курирующим вопросы надзора и лицензирования (в областных управлениях и представительстве - начальником областного управления/директором представительства) в течение 30 календарных дней со дня поступления заявления и документов, указанных в пункте 9 настоящего Положения. Письмо о регистрации обменного бюро подписывается начальником ответственного структурного подразделения Национального банка (в областных управлениях и представительстве - начальником областного управления/директором представительства).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Выдача лицензии осуществляется на платной основе. Лицензия выдается при представлении заявителем документа (в том числе платежного документа), подтверждающего уплату государственной пошлины в размере 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непредставления в Национальный банк документа о внесении государственной пошлины по истечении 30 календарных дней с момента подписания лицензии, лицензия аннулируется и производится соответствующая запись в реестре выданных лицензий.</w:t>
      </w:r>
    </w:p>
    <w:p>
      <w:pPr>
        <w:spacing w:after="60"/>
        <w:ind w:firstLine="567"/>
        <w:jc w:val="both"/>
      </w:pPr>
      <w:r>
        <w:rPr>
          <w:rFonts w:ascii="Arial" w:cs="Arial" w:eastAsia="Arial" w:hAnsi="Arial"/>
          <w:sz w:val="24"/>
          <w:szCs w:val="24"/>
        </w:rPr>
        <w:t xml:space="preserve">Ответственное структурное подразделение Национального банка письменно доводит информацию о принятом решении до сведения заявителя в течение 3 рабочих дней со дня принятия такого решения.</w:t>
      </w:r>
    </w:p>
    <w:p>
      <w:pPr>
        <w:spacing w:after="60"/>
        <w:ind w:firstLine="567"/>
        <w:jc w:val="both"/>
      </w:pPr>
      <w:r>
        <w:rPr>
          <w:rFonts w:ascii="Arial" w:cs="Arial" w:eastAsia="Arial" w:hAnsi="Arial"/>
          <w:i/>
          <w:iCs/>
          <w:sz w:val="24"/>
          <w:szCs w:val="24"/>
        </w:rPr>
        <w:t xml:space="preserve"> (В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hyperlink w:history="1" r:id="rIdxwgxinlb3ixkmgmukmfl8">
        <w:r>
          <w:rPr>
            <w:rFonts w:ascii="Arial" w:cs="Arial" w:eastAsia="Arial" w:hAnsi="Arial"/>
            <w:i/>
            <w:iCs/>
            <w:color w:val="1D4ED8"/>
            <w:sz w:val="24"/>
            <w:szCs w:val="24"/>
            <w:u w:val="single"/>
          </w:rPr>
          <w:t xml:space="preserve">27 февраля 2019 года № 2019-П-33/9-7)</w:t>
        </w:r>
      </w:hyperlink>
    </w:p>
    <w:p>
      <w:pPr>
        <w:spacing w:after="60"/>
        <w:ind w:firstLine="567"/>
        <w:jc w:val="both"/>
      </w:pPr>
      <w:r>
        <w:rPr>
          <w:rFonts w:ascii="Arial" w:cs="Arial" w:eastAsia="Arial" w:hAnsi="Arial"/>
          <w:sz w:val="24"/>
          <w:szCs w:val="24"/>
        </w:rPr>
        <w:t xml:space="preserve">18. Письмо о регистрации обменного бюро выдается на бесплатной основе.</w:t>
      </w:r>
    </w:p>
    <w:p>
      <w:pPr>
        <w:spacing w:after="60"/>
        <w:ind w:firstLine="567"/>
        <w:jc w:val="both"/>
      </w:pPr>
      <w:r>
        <w:rPr>
          <w:rFonts w:ascii="Arial" w:cs="Arial" w:eastAsia="Arial" w:hAnsi="Arial"/>
          <w:sz w:val="24"/>
          <w:szCs w:val="24"/>
        </w:rPr>
        <w:t xml:space="preserve">19. Выдача лицензии и письма о регистрации обменного бюро осуществляется при предъявлении документа, удостоверяющего личность заявителя, или уполномоченного им лица, при наличии доверенности, оформленной в соответствии с установленными требованиями.</w:t>
      </w:r>
    </w:p>
    <w:p>
      <w:pPr>
        <w:spacing w:after="60"/>
        <w:ind w:firstLine="567"/>
        <w:jc w:val="both"/>
      </w:pPr>
      <w:r>
        <w:rPr>
          <w:rFonts w:ascii="Arial" w:cs="Arial" w:eastAsia="Arial" w:hAnsi="Arial"/>
          <w:sz w:val="24"/>
          <w:szCs w:val="24"/>
        </w:rPr>
        <w:t xml:space="preserve">20. Лицензия выдается сроком на пять лет. Действительной датой лицензии является дата ее выдачи.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30hkoinsnyanqnnifkcr">
        <w:r>
          <w:rPr>
            <w:rFonts w:ascii="Arial" w:cs="Arial" w:eastAsia="Arial" w:hAnsi="Arial"/>
            <w:i/>
            <w:iCs/>
            <w:color w:val="1D4ED8"/>
            <w:sz w:val="24"/>
            <w:szCs w:val="24"/>
            <w:u w:val="single"/>
          </w:rPr>
          <w:t xml:space="preserve">28 сентября 2021 года № 2021-П-33/53-8)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Лицензия является неотчуждаемой, передача ее другим лицам запрещается. Нарушение данного пункта влечет за собой изъятие лицензии.</w:t>
      </w:r>
    </w:p>
    <w:p>
      <w:pPr>
        <w:spacing w:after="60"/>
        <w:ind w:firstLine="567"/>
        <w:jc w:val="both"/>
      </w:pPr>
      <w:r>
        <w:rPr>
          <w:rFonts w:ascii="Arial" w:cs="Arial" w:eastAsia="Arial" w:hAnsi="Arial"/>
          <w:sz w:val="24"/>
          <w:szCs w:val="24"/>
        </w:rPr>
        <w:t xml:space="preserve">22. Выданная лицензия имеет силу до приостановления ее действия, аннулирования либо ее отзыва в установленном порядке.</w:t>
      </w:r>
    </w:p>
    <w:p>
      <w:pPr>
        <w:spacing w:after="60"/>
        <w:ind w:firstLine="567"/>
        <w:jc w:val="both"/>
      </w:pPr>
      <w:r>
        <w:rPr>
          <w:rFonts w:ascii="Arial" w:cs="Arial" w:eastAsia="Arial" w:hAnsi="Arial"/>
          <w:sz w:val="24"/>
          <w:szCs w:val="24"/>
        </w:rPr>
        <w:t xml:space="preserve">23. Бланки лицензии являются документами строгой отчетности. Учет и хранение бланков лицензии осуществляется Национальным банком в соответствии со своими внутренними процедурами.</w:t>
      </w:r>
    </w:p>
    <w:p>
      <w:pPr>
        <w:spacing w:after="60"/>
        <w:ind w:firstLine="567"/>
        <w:jc w:val="both"/>
      </w:pPr>
      <w:r>
        <w:rPr>
          <w:rFonts w:ascii="Arial" w:cs="Arial" w:eastAsia="Arial" w:hAnsi="Arial"/>
          <w:sz w:val="24"/>
          <w:szCs w:val="24"/>
        </w:rPr>
        <w:t xml:space="preserve">24. В случае утери оригинала лицензии, а также при непригодности бланка лицензии лицензиат обязан в трехдневный срок сообщить об этом в Национальный банк и подать заявление на получение дубликата лицензии с предъявлением документов, подтверждающих утерю (опубликование информации об утере лицензии в средствах массовой информации) либо порчу лицензии. В заявлении должны быть указаны все реквизиты утраченного (негодного) бланка и причины утраты (негодности) бланка. Дубликат выдается в течение пяти рабочих дней с даты подачи документов. Выданная лицензия должна иметь отметку "Дубликат". За выдачу дубликата лицензии взимается государственная пошлина в размере,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случае обнаружения лицензиатом утерянного экземпляра лицензии, он обязан передать его в Национальный банк для аннулирования.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ixz0ozww_py2oc5ev0wz">
        <w:r>
          <w:rPr>
            <w:rFonts w:ascii="Arial" w:cs="Arial" w:eastAsia="Arial" w:hAnsi="Arial"/>
            <w:i/>
            <w:iCs/>
            <w:color w:val="1D4ED8"/>
            <w:sz w:val="24"/>
            <w:szCs w:val="24"/>
            <w:u w:val="single"/>
          </w:rPr>
          <w:t xml:space="preserve">27 февраля 2019 года № 2019-П-33/9-7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 случае смены учредителя или участника юридического лица при необходимости, определяемой Национальным банком, лицензиат в срок не позднее 10 (десяти) календарных дней со дня прохождения перерегистрации должен представить в Национальный банк следующие документы:  </w:t>
      </w:r>
    </w:p>
    <w:p>
      <w:pPr>
        <w:spacing w:after="60"/>
        <w:ind w:firstLine="567"/>
        <w:jc w:val="both"/>
      </w:pPr>
      <w:r>
        <w:rPr>
          <w:rFonts w:ascii="Arial" w:cs="Arial" w:eastAsia="Arial" w:hAnsi="Arial"/>
          <w:sz w:val="24"/>
          <w:szCs w:val="24"/>
        </w:rPr>
        <w:t xml:space="preserve">1) уведомление о внесении изменений в учредительные документы;  </w:t>
      </w:r>
    </w:p>
    <w:p>
      <w:pPr>
        <w:spacing w:after="60"/>
        <w:ind w:firstLine="567"/>
        <w:jc w:val="both"/>
      </w:pPr>
      <w:r>
        <w:rPr>
          <w:rFonts w:ascii="Arial" w:cs="Arial" w:eastAsia="Arial" w:hAnsi="Arial"/>
          <w:sz w:val="24"/>
          <w:szCs w:val="24"/>
        </w:rPr>
        <w:t xml:space="preserve">2) копию решения участника (при одном участнике) или протокола общего собрания участников (при числе участников более одного) о внесении изменений в учредительные документы, заверенную печатью лицензиата;  </w:t>
      </w:r>
    </w:p>
    <w:p>
      <w:pPr>
        <w:spacing w:after="60"/>
        <w:ind w:firstLine="567"/>
        <w:jc w:val="both"/>
      </w:pPr>
      <w:r>
        <w:rPr>
          <w:rFonts w:ascii="Arial" w:cs="Arial" w:eastAsia="Arial" w:hAnsi="Arial"/>
          <w:sz w:val="24"/>
          <w:szCs w:val="24"/>
        </w:rPr>
        <w:t xml:space="preserve">3) документы, выданные не ранее чем за 14 календарных дней до дня подачи документов, подтверждающие наличие оборотных денежных средств в национальной валюте в следующих размерах:  </w:t>
      </w:r>
    </w:p>
    <w:p>
      <w:pPr>
        <w:spacing w:after="60"/>
        <w:ind w:firstLine="567"/>
        <w:jc w:val="both"/>
      </w:pPr>
      <w:r>
        <w:rPr>
          <w:rFonts w:ascii="Arial" w:cs="Arial" w:eastAsia="Arial" w:hAnsi="Arial"/>
          <w:sz w:val="24"/>
          <w:szCs w:val="24"/>
        </w:rPr>
        <w:t xml:space="preserve">- не менее 1 000 000 (одного миллиона) сомов;  </w:t>
      </w:r>
    </w:p>
    <w:p>
      <w:pPr>
        <w:spacing w:after="60"/>
        <w:ind w:firstLine="567"/>
        <w:jc w:val="both"/>
      </w:pPr>
      <w:r>
        <w:rPr>
          <w:rFonts w:ascii="Arial" w:cs="Arial" w:eastAsia="Arial" w:hAnsi="Arial"/>
          <w:sz w:val="24"/>
          <w:szCs w:val="24"/>
        </w:rPr>
        <w:t xml:space="preserve">- не менее 500 000 (пятисот тысяч) сомов для обменных бюро, открываемых юридическими лицами, которые намереваются осуществлять операции по обмену с наличной иностранной валютой на сезонной основе (менее 4 месяцев последовательно в одном календарном году); </w:t>
      </w:r>
    </w:p>
    <w:p>
      <w:pPr>
        <w:spacing w:after="60"/>
        <w:ind w:firstLine="567"/>
        <w:jc w:val="both"/>
      </w:pPr>
      <w:r>
        <w:rPr>
          <w:rFonts w:ascii="Arial" w:cs="Arial" w:eastAsia="Arial" w:hAnsi="Arial"/>
          <w:sz w:val="24"/>
          <w:szCs w:val="24"/>
        </w:rPr>
        <w:t xml:space="preserve">4) сведения об источниках происхождения оборотных средств обменного бюро (в случае если ранее при получении предыдущей лицензии не предоставлялись и при наличии разницы в суммах оборотных средств) (Приложение 8-1);  </w:t>
      </w:r>
    </w:p>
    <w:p>
      <w:pPr>
        <w:spacing w:after="60"/>
        <w:ind w:firstLine="567"/>
        <w:jc w:val="both"/>
      </w:pPr>
      <w:r>
        <w:rPr>
          <w:rFonts w:ascii="Arial" w:cs="Arial" w:eastAsia="Arial" w:hAnsi="Arial"/>
          <w:sz w:val="24"/>
          <w:szCs w:val="24"/>
        </w:rPr>
        <w:t xml:space="preserve">5) решение о назначении руководителя обменного бюро (в случае смены руководителя);  </w:t>
      </w:r>
    </w:p>
    <w:p>
      <w:pPr>
        <w:spacing w:after="60"/>
        <w:ind w:firstLine="567"/>
        <w:jc w:val="both"/>
      </w:pPr>
      <w:r>
        <w:rPr>
          <w:rFonts w:ascii="Arial" w:cs="Arial" w:eastAsia="Arial" w:hAnsi="Arial"/>
          <w:sz w:val="24"/>
          <w:szCs w:val="24"/>
        </w:rPr>
        <w:t xml:space="preserve">6) копию договора аренды, содержащего данные, которые позволяют идентифицировать помещение обменного бюро, или копию правоустанавливающего документа, подтверждающего право собственности на помещение обменного бюро, заверенную печатью заявителя;  </w:t>
      </w:r>
    </w:p>
    <w:p>
      <w:pPr>
        <w:spacing w:after="60"/>
        <w:ind w:firstLine="567"/>
        <w:jc w:val="both"/>
      </w:pPr>
      <w:r>
        <w:rPr>
          <w:rFonts w:ascii="Arial" w:cs="Arial" w:eastAsia="Arial" w:hAnsi="Arial"/>
          <w:sz w:val="24"/>
          <w:szCs w:val="24"/>
        </w:rPr>
        <w:t xml:space="preserve">7) приказ о назначении должностного лица, ответственного за соблюдение правил внутреннего контроля по противодействию финансированию террористической деятельности и легализации (отмыванию) преступных доходов при проведении обменных операций с наличной иностранной валютой;  </w:t>
      </w:r>
    </w:p>
    <w:p>
      <w:pPr>
        <w:spacing w:after="60"/>
        <w:ind w:firstLine="567"/>
        <w:jc w:val="both"/>
      </w:pPr>
      <w:r>
        <w:rPr>
          <w:rFonts w:ascii="Arial" w:cs="Arial" w:eastAsia="Arial" w:hAnsi="Arial"/>
          <w:sz w:val="24"/>
          <w:szCs w:val="24"/>
        </w:rPr>
        <w:t xml:space="preserve">8) копию паспорта учредителя/участника юридического лица-заявителя и руководителя обменного бюро;  </w:t>
      </w:r>
    </w:p>
    <w:p>
      <w:pPr>
        <w:spacing w:after="60"/>
        <w:ind w:firstLine="567"/>
        <w:jc w:val="both"/>
      </w:pPr>
      <w:r>
        <w:rPr>
          <w:rFonts w:ascii="Arial" w:cs="Arial" w:eastAsia="Arial" w:hAnsi="Arial"/>
          <w:sz w:val="24"/>
          <w:szCs w:val="24"/>
        </w:rPr>
        <w:t xml:space="preserve">9) копии учредительных документов с внесенными изменениями, заверенные печатью лицензиата;  </w:t>
      </w:r>
    </w:p>
    <w:p>
      <w:pPr>
        <w:spacing w:after="60"/>
        <w:ind w:firstLine="567"/>
        <w:jc w:val="both"/>
      </w:pPr>
      <w:r>
        <w:rPr>
          <w:rFonts w:ascii="Arial" w:cs="Arial" w:eastAsia="Arial" w:hAnsi="Arial"/>
          <w:sz w:val="24"/>
          <w:szCs w:val="24"/>
        </w:rPr>
        <w:t xml:space="preserve">10) копию свидетельства о государственной перерегистрации, заверенную печатью лицензиата.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9xufbifxphhic8eglwuz">
        <w:r>
          <w:rPr>
            <w:rFonts w:ascii="Arial" w:cs="Arial" w:eastAsia="Arial" w:hAnsi="Arial"/>
            <w:i/>
            <w:iCs/>
            <w:color w:val="1D4ED8"/>
            <w:sz w:val="24"/>
            <w:szCs w:val="24"/>
            <w:u w:val="single"/>
          </w:rPr>
          <w:t xml:space="preserve">28 сентября 2021 года № 2021-П-33/53-8)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25-1. В случае если обменное бюро и/или дополнительное обменное бюро юридического лица-лицензиата, которое намеревалось осуществлять операции по обмену с наличной иностранной валютой на сезонной основе (менее 4 месяцев последовательно в одном календарном году), будет осуществлять свою деятельность на постоянной основе, то лицензиат обязан довести минимальную сумму оборотных средств до 1000000 сомов и предоставить в Национальный банк следующие документы:</w:t>
      </w:r>
    </w:p>
    <w:p>
      <w:pPr>
        <w:spacing w:after="60"/>
        <w:ind w:firstLine="567"/>
        <w:jc w:val="both"/>
      </w:pPr>
      <w:r>
        <w:rPr>
          <w:rFonts w:ascii="Arial" w:cs="Arial" w:eastAsia="Arial" w:hAnsi="Arial"/>
          <w:sz w:val="24"/>
          <w:szCs w:val="24"/>
        </w:rPr>
        <w:t xml:space="preserve">1) уведомление;</w:t>
      </w:r>
    </w:p>
    <w:p>
      <w:pPr>
        <w:spacing w:after="60"/>
        <w:ind w:firstLine="567"/>
        <w:jc w:val="both"/>
      </w:pPr>
      <w:r>
        <w:rPr>
          <w:rFonts w:ascii="Arial" w:cs="Arial" w:eastAsia="Arial" w:hAnsi="Arial"/>
          <w:sz w:val="24"/>
          <w:szCs w:val="24"/>
        </w:rPr>
        <w:t xml:space="preserve">2) справку из коммерческого байка, подтверждающую на день подачи уведомления наличие на счете лицензиата в коммерческом банке оборотных денежных средств в национальной валюте на сумму не менее 1000000 (один миллион) сомов или эквивалентную сумму в иностранной валюте по официальному курсу Национального банка, действующему на день подачи уведомления;</w:t>
      </w:r>
    </w:p>
    <w:p>
      <w:pPr>
        <w:spacing w:after="60"/>
        <w:ind w:firstLine="567"/>
        <w:jc w:val="both"/>
      </w:pPr>
      <w:r>
        <w:rPr>
          <w:rFonts w:ascii="Arial" w:cs="Arial" w:eastAsia="Arial" w:hAnsi="Arial"/>
          <w:sz w:val="24"/>
          <w:szCs w:val="24"/>
        </w:rPr>
        <w:t xml:space="preserve">3) сведения об источниках оборотных средств обменного бюро (</w:t>
      </w:r>
      <w:hyperlink w:history="1" r:id="rIdvovkypxt5qmpds3uymc_s">
        <w:r>
          <w:rPr>
            <w:rFonts w:ascii="Arial" w:cs="Arial" w:eastAsia="Arial" w:hAnsi="Arial"/>
            <w:color w:val="1D4ED8"/>
            <w:sz w:val="24"/>
            <w:szCs w:val="24"/>
            <w:u w:val="single"/>
          </w:rPr>
          <w:t xml:space="preserve">Приложение 8-1</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r_cuhk5qz3jbolr8kt3u">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При найме лицензиатом новых сотрудников, задействованных в деятельности обменного бюро, лицензиат в течение 3 рабочих дней обязан уведомить об этом в письменной форме Национальный банк. При изменении своего руководителя (для юридических лиц), а также руководителя обменного бюро лицензиат обязан уведомить об этом в письменной форме Национальный банк в течение трех рабочих дней.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ноября 2016 года № 47/5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При изменении наименования необходимо переоформление лицензии на право проведения обменных операций с наличной иностранной валютой в соответствии с требованиями настоящего Положения.</w:t>
      </w:r>
    </w:p>
    <w:p>
      <w:pPr>
        <w:spacing w:after="60"/>
        <w:ind w:firstLine="567"/>
        <w:jc w:val="both"/>
      </w:pPr>
      <w:r>
        <w:rPr>
          <w:rFonts w:ascii="Arial" w:cs="Arial" w:eastAsia="Arial" w:hAnsi="Arial"/>
          <w:i/>
          <w:iCs/>
          <w:sz w:val="24"/>
          <w:szCs w:val="24"/>
        </w:rPr>
        <w:t xml:space="preserve">(В редакции постановлений Правления Национального банка КР от </w:t>
      </w:r>
      <w:hyperlink w:history="1" r:id="rId1o0w51m0q2bimrflgwhge">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 </w:t>
      </w:r>
      <w:hyperlink w:history="1" r:id="rIdlu-7ert9k-om0xtkkrbs6">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При изменении адреса обменного бюро лицензиату необходимо получить в соответствии с требованиями настоящего Положения новое письмо о регистрации обменного бюро в Национальном банке по новому адресу обменного бюро. Для получения письма о регистрации обменного бюро по новому адресу, лицензиат представляет в Национальный банк следующие документы:</w:t>
      </w:r>
    </w:p>
    <w:p>
      <w:pPr>
        <w:spacing w:after="60"/>
        <w:ind w:firstLine="567"/>
        <w:jc w:val="both"/>
      </w:pPr>
      <w:r>
        <w:rPr>
          <w:rFonts w:ascii="Arial" w:cs="Arial" w:eastAsia="Arial" w:hAnsi="Arial"/>
          <w:sz w:val="24"/>
          <w:szCs w:val="24"/>
        </w:rPr>
        <w:t xml:space="preserve">- заявление о выдаче письма о регистрации в связи с изменением адреса обменного бюро;</w:t>
      </w:r>
    </w:p>
    <w:p>
      <w:pPr>
        <w:spacing w:after="60"/>
        <w:ind w:firstLine="567"/>
        <w:jc w:val="both"/>
      </w:pPr>
      <w:r>
        <w:rPr>
          <w:rFonts w:ascii="Arial" w:cs="Arial" w:eastAsia="Arial" w:hAnsi="Arial"/>
          <w:sz w:val="24"/>
          <w:szCs w:val="24"/>
        </w:rPr>
        <w:t xml:space="preserve">- копия договора аренды либо копия документа, подтверждающего право собственности на новое помещение обменного бюро, заверенная печатью лицензиата;</w:t>
      </w:r>
    </w:p>
    <w:p>
      <w:pPr>
        <w:spacing w:after="60"/>
        <w:ind w:firstLine="567"/>
        <w:jc w:val="both"/>
      </w:pPr>
      <w:r>
        <w:rPr>
          <w:rFonts w:ascii="Arial" w:cs="Arial" w:eastAsia="Arial" w:hAnsi="Arial"/>
          <w:sz w:val="24"/>
          <w:szCs w:val="24"/>
        </w:rPr>
        <w:t xml:space="preserve">- оригинал письма о регистрации обменного бюро по предыдущему адресу обменного бюро.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6lxkkqkuzxkbafbqexaen">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Национальный банк в течение 10 рабочих дней проводит проверку нового помещения обменного бюро и соответствие представленных документов законодательству Кыргызской Республики.</w:t>
      </w:r>
    </w:p>
    <w:p>
      <w:pPr>
        <w:spacing w:after="60"/>
        <w:ind w:firstLine="567"/>
        <w:jc w:val="both"/>
      </w:pPr>
      <w:r>
        <w:rPr>
          <w:rFonts w:ascii="Arial" w:cs="Arial" w:eastAsia="Arial" w:hAnsi="Arial"/>
          <w:sz w:val="24"/>
          <w:szCs w:val="24"/>
        </w:rPr>
        <w:t xml:space="preserve">30. Одно юридическое лицо, имеющее лицензию на право проведения обменных операций с наличной иностранной валютой, вправе открывать не более четырех дополнительных обменных бюро.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wy_lohebjwft_queeuccv">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Для открытия дополнительного обменного бюро лицензиат обязан получить письмо Национального банка о регистрации дополнительного обменного бюро. До получения письма о регистрации, в помещении дополнительно открываемого обменного бюро запрещено проводить обменные операции с наличной иностранной валютой.</w:t>
      </w:r>
    </w:p>
    <w:p>
      <w:pPr>
        <w:spacing w:after="60"/>
        <w:ind w:firstLine="567"/>
        <w:jc w:val="both"/>
      </w:pPr>
      <w:r>
        <w:rPr>
          <w:rFonts w:ascii="Arial" w:cs="Arial" w:eastAsia="Arial" w:hAnsi="Arial"/>
          <w:sz w:val="24"/>
          <w:szCs w:val="24"/>
        </w:rPr>
        <w:t xml:space="preserve">32. Для регистрации дополнительного обменного бюро лицензиат представляет в Национальный банк следующие документы:  </w:t>
      </w:r>
    </w:p>
    <w:p>
      <w:pPr>
        <w:spacing w:after="60"/>
        <w:ind w:firstLine="567"/>
        <w:jc w:val="both"/>
      </w:pPr>
      <w:r>
        <w:rPr>
          <w:rFonts w:ascii="Arial" w:cs="Arial" w:eastAsia="Arial" w:hAnsi="Arial"/>
          <w:sz w:val="24"/>
          <w:szCs w:val="24"/>
        </w:rPr>
        <w:t xml:space="preserve">- заявление на регистрацию дополнительного обменного бюро по форме Приложения 6;  </w:t>
      </w:r>
    </w:p>
    <w:p>
      <w:pPr>
        <w:spacing w:after="60"/>
        <w:ind w:firstLine="567"/>
        <w:jc w:val="both"/>
      </w:pPr>
      <w:r>
        <w:rPr>
          <w:rFonts w:ascii="Arial" w:cs="Arial" w:eastAsia="Arial" w:hAnsi="Arial"/>
          <w:sz w:val="24"/>
          <w:szCs w:val="24"/>
        </w:rPr>
        <w:t xml:space="preserve">- копию договора аренды либо копию документа, подтверждающего право собственности на помещение дополнительного обменного бюро, заверенную печатью лицензиата;  </w:t>
      </w:r>
    </w:p>
    <w:p>
      <w:pPr>
        <w:spacing w:after="60"/>
        <w:ind w:firstLine="567"/>
        <w:jc w:val="both"/>
      </w:pPr>
      <w:r>
        <w:rPr>
          <w:rFonts w:ascii="Arial" w:cs="Arial" w:eastAsia="Arial" w:hAnsi="Arial"/>
          <w:sz w:val="24"/>
          <w:szCs w:val="24"/>
        </w:rPr>
        <w:t xml:space="preserve">- решение или приказ об открытии дополнительного обменного бюро и назначении руководителя дополнительного обменного бюро;  </w:t>
      </w:r>
    </w:p>
    <w:p>
      <w:pPr>
        <w:spacing w:after="60"/>
        <w:ind w:firstLine="567"/>
        <w:jc w:val="both"/>
      </w:pPr>
      <w:r>
        <w:rPr>
          <w:rFonts w:ascii="Arial" w:cs="Arial" w:eastAsia="Arial" w:hAnsi="Arial"/>
          <w:sz w:val="24"/>
          <w:szCs w:val="24"/>
        </w:rPr>
        <w:t xml:space="preserve">- справку из коммерческого банка, подтверждающую наличие на счете заявителя в коммерческом банке оборотных денежных средств (справка должна быть выдана не ранее чем за 14 календарных дней до дня подачи документов) в национальной валюте в следующих размерах:  </w:t>
      </w:r>
    </w:p>
    <w:p>
      <w:pPr>
        <w:spacing w:after="60"/>
        <w:ind w:firstLine="567"/>
        <w:jc w:val="both"/>
      </w:pPr>
      <w:r>
        <w:rPr>
          <w:rFonts w:ascii="Arial" w:cs="Arial" w:eastAsia="Arial" w:hAnsi="Arial"/>
          <w:sz w:val="24"/>
          <w:szCs w:val="24"/>
        </w:rPr>
        <w:t xml:space="preserve">- не менее 1 000 000 (одного миллиона) сомов;  </w:t>
      </w:r>
    </w:p>
    <w:p>
      <w:pPr>
        <w:spacing w:after="60"/>
        <w:ind w:firstLine="567"/>
        <w:jc w:val="both"/>
      </w:pPr>
      <w:r>
        <w:rPr>
          <w:rFonts w:ascii="Arial" w:cs="Arial" w:eastAsia="Arial" w:hAnsi="Arial"/>
          <w:sz w:val="24"/>
          <w:szCs w:val="24"/>
        </w:rPr>
        <w:t xml:space="preserve">- не менее 200 000 (двухсот тысяч) сомов для дополнительных обменных бюро, открываемых юридическими лицами, которые намереваются осуществлять операции по обмену с наличной иностранной валютой на сезонной основе (менее 4 месяцев последовательно в одном календарном году).  </w:t>
      </w:r>
    </w:p>
    <w:p>
      <w:pPr>
        <w:spacing w:after="60"/>
        <w:ind w:firstLine="567"/>
        <w:jc w:val="both"/>
      </w:pPr>
      <w:r>
        <w:rPr>
          <w:rFonts w:ascii="Arial" w:cs="Arial" w:eastAsia="Arial" w:hAnsi="Arial"/>
          <w:sz w:val="24"/>
          <w:szCs w:val="24"/>
        </w:rPr>
        <w:t xml:space="preserve">- сведения об источниках происхождения оборотных средств дополнительного обменного бюро (в случае если ранее при получении предыдущей лицензии не предоставлялись) (Приложение 8-1); </w:t>
      </w:r>
    </w:p>
    <w:p>
      <w:pPr>
        <w:spacing w:after="60"/>
        <w:ind w:firstLine="567"/>
        <w:jc w:val="both"/>
      </w:pPr>
      <w:r>
        <w:rPr>
          <w:rFonts w:ascii="Arial" w:cs="Arial" w:eastAsia="Arial" w:hAnsi="Arial"/>
          <w:sz w:val="24"/>
          <w:szCs w:val="24"/>
        </w:rPr>
        <w:t xml:space="preserve">- копию паспорта учредителя/участника юридического лица-заявителя и руководителя обменного бюро.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6wkxldyrqfhoig9t78r5d">
        <w:r>
          <w:rPr>
            <w:rFonts w:ascii="Arial" w:cs="Arial" w:eastAsia="Arial" w:hAnsi="Arial"/>
            <w:i/>
            <w:iCs/>
            <w:color w:val="1D4ED8"/>
            <w:sz w:val="24"/>
            <w:szCs w:val="24"/>
            <w:u w:val="single"/>
          </w:rPr>
          <w:t xml:space="preserve">28 сентября 2021 года № 2021-П-33/53-8)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32-1. В случае если у юридического лица срок действия лицензии на право проведения обменных операций с наличной иностранной валютой истекает либо со дня истечения прошло не более 30 календарных дней, то для получения нового письма о регистрации дополнительного обменного бюро юридическое лицо предоставляет следующие документы:  </w:t>
      </w:r>
    </w:p>
    <w:p>
      <w:pPr>
        <w:spacing w:after="60"/>
        <w:ind w:firstLine="567"/>
        <w:jc w:val="both"/>
      </w:pPr>
      <w:r>
        <w:rPr>
          <w:rFonts w:ascii="Arial" w:cs="Arial" w:eastAsia="Arial" w:hAnsi="Arial"/>
          <w:sz w:val="24"/>
          <w:szCs w:val="24"/>
        </w:rPr>
        <w:t xml:space="preserve">- заявление на регистрацию дополнительного обменного бюро по форме Приложения 6;  </w:t>
      </w:r>
    </w:p>
    <w:p>
      <w:pPr>
        <w:spacing w:after="60"/>
        <w:ind w:firstLine="567"/>
        <w:jc w:val="both"/>
      </w:pPr>
      <w:r>
        <w:rPr>
          <w:rFonts w:ascii="Arial" w:cs="Arial" w:eastAsia="Arial" w:hAnsi="Arial"/>
          <w:sz w:val="24"/>
          <w:szCs w:val="24"/>
        </w:rPr>
        <w:t xml:space="preserve">- копию договора аренды либо копию документа, подтверждающего право собственности на помещение дополнительного обменного бюро, заверенную печатью лицензиата;  </w:t>
      </w:r>
    </w:p>
    <w:p>
      <w:pPr>
        <w:spacing w:after="60"/>
        <w:ind w:firstLine="567"/>
        <w:jc w:val="both"/>
      </w:pPr>
      <w:r>
        <w:rPr>
          <w:rFonts w:ascii="Arial" w:cs="Arial" w:eastAsia="Arial" w:hAnsi="Arial"/>
          <w:sz w:val="24"/>
          <w:szCs w:val="24"/>
        </w:rPr>
        <w:t xml:space="preserve">- решение или приказ о назначении руководителя дополнительного обменного бюро;  </w:t>
      </w:r>
    </w:p>
    <w:p>
      <w:pPr>
        <w:spacing w:after="60"/>
        <w:ind w:firstLine="567"/>
        <w:jc w:val="both"/>
      </w:pPr>
      <w:r>
        <w:rPr>
          <w:rFonts w:ascii="Arial" w:cs="Arial" w:eastAsia="Arial" w:hAnsi="Arial"/>
          <w:sz w:val="24"/>
          <w:szCs w:val="24"/>
        </w:rPr>
        <w:t xml:space="preserve">- документы, выданные не ранее чем за 14 календарных дней до дня подачи документов, подтверждающие наличие оборотных денежных средств в национальной валюте в следующих размерах:  </w:t>
      </w:r>
    </w:p>
    <w:p>
      <w:pPr>
        <w:spacing w:after="60"/>
        <w:ind w:firstLine="567"/>
        <w:jc w:val="both"/>
      </w:pPr>
      <w:r>
        <w:rPr>
          <w:rFonts w:ascii="Arial" w:cs="Arial" w:eastAsia="Arial" w:hAnsi="Arial"/>
          <w:sz w:val="24"/>
          <w:szCs w:val="24"/>
        </w:rPr>
        <w:t xml:space="preserve">- не менее 1 000 000 (одного миллиона) сомов;  </w:t>
      </w:r>
    </w:p>
    <w:p>
      <w:pPr>
        <w:spacing w:after="60"/>
        <w:ind w:firstLine="567"/>
        <w:jc w:val="both"/>
      </w:pPr>
      <w:r>
        <w:rPr>
          <w:rFonts w:ascii="Arial" w:cs="Arial" w:eastAsia="Arial" w:hAnsi="Arial"/>
          <w:sz w:val="24"/>
          <w:szCs w:val="24"/>
        </w:rPr>
        <w:t xml:space="preserve">- не менее 200 000 (двухсот тысяч) сомов для дополнительных обменных бюро, открываемых юридическими лицами, которые намереваются осуществлять операции по обмену с наличной иностранной валютой на сезонной основе (менее 4 месяцев последовательно в одном календарном году);  </w:t>
      </w:r>
    </w:p>
    <w:p>
      <w:pPr>
        <w:spacing w:after="60"/>
        <w:ind w:firstLine="567"/>
        <w:jc w:val="both"/>
      </w:pPr>
      <w:r>
        <w:rPr>
          <w:rFonts w:ascii="Arial" w:cs="Arial" w:eastAsia="Arial" w:hAnsi="Arial"/>
          <w:sz w:val="24"/>
          <w:szCs w:val="24"/>
        </w:rPr>
        <w:t xml:space="preserve">- сведения об источниках происхождения оборотных средств дополнительного обменного бюро (Приложение 8-1) и о наличии разницы в суммах оборотных средств.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zjew7r9wrg-dlfdjgctd">
        <w:r>
          <w:rPr>
            <w:rFonts w:ascii="Arial" w:cs="Arial" w:eastAsia="Arial" w:hAnsi="Arial"/>
            <w:i/>
            <w:iCs/>
            <w:color w:val="1D4ED8"/>
            <w:sz w:val="24"/>
            <w:szCs w:val="24"/>
            <w:u w:val="single"/>
          </w:rPr>
          <w:t xml:space="preserve">28 сентября 2021 года № 2021-П-33/53-8)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Ответственное структурное подразделение Национального банка проводит регистрацию дополнительного обменного бюро не позднее 15 рабочих дней с момента получения заявления и документов, указанных в пункте 32 настоящего Положения, и выдает письмо о регистрации дополнительного обменного бюро с присвоением порядкового регистрационного номера.</w:t>
      </w:r>
    </w:p>
    <w:p>
      <w:pPr>
        <w:spacing w:after="60"/>
        <w:ind w:firstLine="567"/>
        <w:jc w:val="both"/>
      </w:pPr>
      <w:r>
        <w:rPr>
          <w:rFonts w:ascii="Arial" w:cs="Arial" w:eastAsia="Arial" w:hAnsi="Arial"/>
          <w:sz w:val="24"/>
          <w:szCs w:val="24"/>
        </w:rPr>
        <w:t xml:space="preserve">Ответственное структурное подразделение Национального банка вправе отказать заявителю в регистрации дополнительного обменного бюро по основаниям, указанным в подпунктах 1-2, 6, 8 и 13-14 пункта 44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Сведения о выдаче лицензии на право проведения обменных операций вносятся в реестр выданных Национальным банком лицензий.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erpochqiohc2yftpfcnvg">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Регистрация обменных бюро на территории Чуйской области и г.Бишкек, производится Центральным аппаратом Национального банка, а в других областях - соответствующими областными управлениями Национального банка, в Баткенской области - представительством Национального банка в Баткенской области в регистрационном журнале, с присвоением очередного порядкового номера. При этом на каждую область республики ведется отдельный регистрационный журнал. Областные управления и представительство Национального банка в Баткенской области передают в Центральный аппарат Национального банка сведения о выданных лицензиях и зарегистрированных обменных бюро ежемесячно не позднее 5 числа каждого месяца.</w:t>
      </w:r>
    </w:p>
    <w:p>
      <w:pPr>
        <w:spacing w:after="60"/>
        <w:ind w:firstLine="567"/>
        <w:jc w:val="both"/>
      </w:pPr>
      <w:r>
        <w:rPr>
          <w:rFonts w:ascii="Arial" w:cs="Arial" w:eastAsia="Arial" w:hAnsi="Arial"/>
          <w:sz w:val="24"/>
          <w:szCs w:val="24"/>
        </w:rPr>
        <w:t xml:space="preserve">35-1. В случае если деятельность обменного бюро/дополнительного обменного бюро приостанавливается, лицензиат обязан направить соответствующее уведомление в Национальный банк в течение 3 (трех) рабочих дней с момента приостановления деятельности по форме </w:t>
      </w:r>
      <w:hyperlink w:history="1" r:id="rIdrdnzl_td4od_b-lt9yffe">
        <w:r>
          <w:rPr>
            <w:rFonts w:ascii="Arial" w:cs="Arial" w:eastAsia="Arial" w:hAnsi="Arial"/>
            <w:color w:val="1D4ED8"/>
            <w:sz w:val="24"/>
            <w:szCs w:val="24"/>
            <w:u w:val="single"/>
          </w:rPr>
          <w:t xml:space="preserve">Приложения 11</w:t>
        </w:r>
      </w:hyperlink>
      <w:r>
        <w:rPr>
          <w:rFonts w:ascii="Arial" w:cs="Arial" w:eastAsia="Arial" w:hAnsi="Arial"/>
          <w:sz w:val="24"/>
          <w:szCs w:val="24"/>
        </w:rPr>
        <w:t xml:space="preserve"> с обязательным указанием периода приостановления деятельности.</w:t>
      </w:r>
    </w:p>
    <w:p>
      <w:pPr>
        <w:spacing w:after="60"/>
        <w:ind w:firstLine="567"/>
        <w:jc w:val="both"/>
      </w:pPr>
      <w:r>
        <w:rPr>
          <w:rFonts w:ascii="Arial" w:cs="Arial" w:eastAsia="Arial" w:hAnsi="Arial"/>
          <w:sz w:val="24"/>
          <w:szCs w:val="24"/>
        </w:rPr>
        <w:t xml:space="preserve">Осуществление обменных операций с наличной иностранной валютой обменными бюро/дополнительными обменными бюро в период приостановления деятельности не допускается. В случае нарушения данного требования, к лицензиату могут быть применены меры воздействия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jwfcyv22kstdfgeungdt">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 </w:t>
      </w:r>
      <w:hyperlink w:history="1" r:id="rIdow3gjjf0skrust37xvshf">
        <w:r>
          <w:rPr>
            <w:rFonts w:ascii="Arial" w:cs="Arial" w:eastAsia="Arial" w:hAnsi="Arial"/>
            <w:i/>
            <w:iCs/>
            <w:color w:val="1D4ED8"/>
            <w:sz w:val="24"/>
            <w:szCs w:val="24"/>
            <w:u w:val="single"/>
          </w:rPr>
          <w:t xml:space="preserve">28 сентября 2021 года № 2021-П-33/53-8)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Условия и порядок функционирования обменных бюро</w:t>
      </w:r>
    </w:p>
    <w:p>
      <w:pPr>
        <w:spacing w:after="60"/>
        <w:ind w:firstLine="567"/>
        <w:jc w:val="both"/>
      </w:pPr>
      <w:r>
        <w:rPr>
          <w:rFonts w:ascii="Arial" w:cs="Arial" w:eastAsia="Arial" w:hAnsi="Arial"/>
          <w:sz w:val="24"/>
          <w:szCs w:val="24"/>
        </w:rPr>
        <w:t xml:space="preserve">36. Кассовое помещение обменных бюро, расположенных в помещении торговой организации, гостиницы, аэропорта и в иных помещениях должно быть изолировано от персонала и клиентов указанных заведений.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7llembc0gq7ahpck8jyq">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Кассовое помещение обменных бюро должно иметь отдельный вход с запирающейся дверью, при условии, что вход в кассу обеспечивается только через эту дверь, а обслуживание клиентов должно производиться только через кассовое окно. Не допускается отсутствие верхних перекрытий (потолков) кассового помещения.</w:t>
      </w:r>
    </w:p>
    <w:p>
      <w:pPr>
        <w:spacing w:after="60"/>
        <w:ind w:firstLine="567"/>
        <w:jc w:val="both"/>
      </w:pPr>
      <w:r>
        <w:rPr>
          <w:rFonts w:ascii="Arial" w:cs="Arial" w:eastAsia="Arial" w:hAnsi="Arial"/>
          <w:sz w:val="24"/>
          <w:szCs w:val="24"/>
        </w:rPr>
        <w:t xml:space="preserve">38. В помещениях обменных бюро, арендующих или занимающих отдельно расположенное сооружение, помещение с отдельным входом в нежилых зданиях или квартиру в жилом доме, обязательно наличие металлических решеток на окнах и входных металлических дверей. Обслуживание клиентов производится в помещении обменного бюро только через кассовое окно.</w:t>
      </w:r>
    </w:p>
    <w:p>
      <w:pPr>
        <w:spacing w:after="60"/>
        <w:ind w:firstLine="567"/>
        <w:jc w:val="both"/>
      </w:pPr>
      <w:r>
        <w:rPr>
          <w:rFonts w:ascii="Arial" w:cs="Arial" w:eastAsia="Arial" w:hAnsi="Arial"/>
          <w:sz w:val="24"/>
          <w:szCs w:val="24"/>
        </w:rPr>
        <w:t xml:space="preserve">39. В обменном бюро необходимо наличие несгораемого металлического шкафа для хранения денег и документов обменного бюро.</w:t>
      </w:r>
    </w:p>
    <w:p>
      <w:pPr>
        <w:spacing w:after="60"/>
        <w:ind w:firstLine="567"/>
        <w:jc w:val="both"/>
      </w:pPr>
      <w:r>
        <w:rPr>
          <w:rFonts w:ascii="Arial" w:cs="Arial" w:eastAsia="Arial" w:hAnsi="Arial"/>
          <w:sz w:val="24"/>
          <w:szCs w:val="24"/>
        </w:rPr>
        <w:t xml:space="preserve">40. В кассовом помещении обменного бюро должны находиться только сотрудники обменного бюро, не допускается присутствие посторонних лиц. Собственные деньги кассиров, верхняя одежда и другие предметы должны храниться в специально отведенной комнате или шкафах, расположенных вне помещения касс.</w:t>
      </w:r>
    </w:p>
    <w:p>
      <w:pPr>
        <w:spacing w:after="60"/>
        <w:ind w:firstLine="567"/>
        <w:jc w:val="both"/>
      </w:pPr>
      <w:r>
        <w:rPr>
          <w:rFonts w:ascii="Arial" w:cs="Arial" w:eastAsia="Arial" w:hAnsi="Arial"/>
          <w:sz w:val="24"/>
          <w:szCs w:val="24"/>
        </w:rPr>
        <w:t xml:space="preserve">41. Обменные бюро должны быть оснащены техническими средствами для определения подлинности денежных знаков, телефоном и необходимым оборудованием для предоставления в Национальный банк информации (отчетности) по обменным операциям, проведенным в наличной иностранной валюте, посредством портала.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ноября 2016 года № 47/5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Обменные бюро, независимо от места нахождения, при проведении обменных операций с наличной иностранной валютой обязаны использовать зарегистрированные в налоговых органах контрольно-кассовые машины с фискальной памятью или компьютеры, оснащенные фискальной картой.</w:t>
      </w:r>
    </w:p>
    <w:p>
      <w:pPr>
        <w:spacing w:after="60"/>
        <w:ind w:firstLine="567"/>
        <w:jc w:val="both"/>
      </w:pPr>
      <w:r>
        <w:rPr>
          <w:rFonts w:ascii="Arial" w:cs="Arial" w:eastAsia="Arial" w:hAnsi="Arial"/>
          <w:sz w:val="24"/>
          <w:szCs w:val="24"/>
        </w:rPr>
        <w:t xml:space="preserve">43. Обменные бюро должны быть оборудованы стендами, содержащими информацию о курсах покупки и продажи наличной иностранной валюты. В каждом обменном бюро на видном для клиентов месте должна быть вывешена следующая информация:</w:t>
      </w:r>
    </w:p>
    <w:p>
      <w:pPr>
        <w:spacing w:after="60"/>
        <w:ind w:firstLine="567"/>
        <w:jc w:val="both"/>
      </w:pPr>
      <w:r>
        <w:rPr>
          <w:rFonts w:ascii="Arial" w:cs="Arial" w:eastAsia="Arial" w:hAnsi="Arial"/>
          <w:sz w:val="24"/>
          <w:szCs w:val="24"/>
        </w:rPr>
        <w:t xml:space="preserve">- наименование юридического лица, открывшего данное обменное бюро;</w:t>
      </w:r>
    </w:p>
    <w:p>
      <w:pPr>
        <w:spacing w:after="60"/>
        <w:ind w:firstLine="567"/>
        <w:jc w:val="both"/>
      </w:pPr>
      <w:r>
        <w:rPr>
          <w:rFonts w:ascii="Arial" w:cs="Arial" w:eastAsia="Arial" w:hAnsi="Arial"/>
          <w:sz w:val="24"/>
          <w:szCs w:val="24"/>
        </w:rPr>
        <w:t xml:space="preserve">- лицензия обменного бюро;</w:t>
      </w:r>
    </w:p>
    <w:p>
      <w:pPr>
        <w:spacing w:after="60"/>
        <w:ind w:firstLine="567"/>
        <w:jc w:val="both"/>
      </w:pPr>
      <w:r>
        <w:rPr>
          <w:rFonts w:ascii="Arial" w:cs="Arial" w:eastAsia="Arial" w:hAnsi="Arial"/>
          <w:sz w:val="24"/>
          <w:szCs w:val="24"/>
        </w:rPr>
        <w:t xml:space="preserve">- ФИО, должность руководителя обменного бюро;</w:t>
      </w:r>
    </w:p>
    <w:p>
      <w:pPr>
        <w:spacing w:after="60"/>
        <w:ind w:firstLine="567"/>
        <w:jc w:val="both"/>
      </w:pPr>
      <w:r>
        <w:rPr>
          <w:rFonts w:ascii="Arial" w:cs="Arial" w:eastAsia="Arial" w:hAnsi="Arial"/>
          <w:sz w:val="24"/>
          <w:szCs w:val="24"/>
        </w:rPr>
        <w:t xml:space="preserve">- ФИО работников юридического лица, открывшего данное обменное бюро, задействованных в деятельности обменного бюро;</w:t>
      </w:r>
    </w:p>
    <w:p>
      <w:pPr>
        <w:spacing w:after="60"/>
        <w:ind w:firstLine="567"/>
        <w:jc w:val="both"/>
      </w:pPr>
      <w:r>
        <w:rPr>
          <w:rFonts w:ascii="Arial" w:cs="Arial" w:eastAsia="Arial" w:hAnsi="Arial"/>
          <w:sz w:val="24"/>
          <w:szCs w:val="24"/>
        </w:rPr>
        <w:t xml:space="preserve">- режим работы обменного бюро;</w:t>
      </w:r>
    </w:p>
    <w:p>
      <w:pPr>
        <w:spacing w:after="60"/>
        <w:ind w:firstLine="567"/>
        <w:jc w:val="both"/>
      </w:pPr>
      <w:r>
        <w:rPr>
          <w:rFonts w:ascii="Arial" w:cs="Arial" w:eastAsia="Arial" w:hAnsi="Arial"/>
          <w:sz w:val="24"/>
          <w:szCs w:val="24"/>
        </w:rPr>
        <w:t xml:space="preserve">- письмо о регистрации обменного бюро - оригинал;</w:t>
      </w:r>
    </w:p>
    <w:p>
      <w:pPr>
        <w:spacing w:after="60"/>
        <w:ind w:firstLine="567"/>
        <w:jc w:val="both"/>
      </w:pPr>
      <w:r>
        <w:rPr>
          <w:rFonts w:ascii="Arial" w:cs="Arial" w:eastAsia="Arial" w:hAnsi="Arial"/>
          <w:sz w:val="24"/>
          <w:szCs w:val="24"/>
        </w:rPr>
        <w:t xml:space="preserve">- информация для клиентов и порядок их обслуживания в соответствии с </w:t>
      </w:r>
      <w:hyperlink w:history="1" r:id="rIdb9gnpykkqk26tuaqhavbx">
        <w:r>
          <w:rPr>
            <w:rFonts w:ascii="Arial" w:cs="Arial" w:eastAsia="Arial" w:hAnsi="Arial"/>
            <w:color w:val="1D4ED8"/>
            <w:sz w:val="24"/>
            <w:szCs w:val="24"/>
            <w:u w:val="single"/>
          </w:rPr>
          <w:t xml:space="preserve">приложением 10</w:t>
        </w:r>
      </w:hyperlink>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На территории деятельности обменного бюро должна осуществляться лишь предусмотренная лицензией деятельность.</w:t>
      </w:r>
    </w:p>
    <w:p>
      <w:pPr>
        <w:spacing w:after="60"/>
        <w:ind w:firstLine="567"/>
        <w:jc w:val="both"/>
      </w:pPr>
      <w:r>
        <w:rPr>
          <w:rFonts w:ascii="Arial" w:cs="Arial" w:eastAsia="Arial" w:hAnsi="Arial"/>
          <w:i/>
          <w:iCs/>
          <w:sz w:val="24"/>
          <w:szCs w:val="24"/>
        </w:rPr>
        <w:t xml:space="preserve">(В редакции постановлений Правления Национального банка КР от </w:t>
      </w:r>
      <w:hyperlink w:history="1" r:id="rIdbib33oofynxfjrowmtb1x">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 </w:t>
      </w:r>
      <w:r>
        <w:rPr>
          <w:rFonts w:ascii="Arial" w:cs="Arial" w:eastAsia="Arial" w:hAnsi="Arial"/>
          <w:i/>
          <w:iCs/>
          <w:sz w:val="24"/>
          <w:szCs w:val="24"/>
        </w:rPr>
        <w:t xml:space="preserve">30 ноября 2016 года № 47/5</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Отказ в выдаче лицензии</w:t>
      </w:r>
    </w:p>
    <w:p>
      <w:pPr>
        <w:spacing w:after="60"/>
        <w:ind w:firstLine="567"/>
        <w:jc w:val="both"/>
      </w:pPr>
      <w:r>
        <w:rPr>
          <w:rFonts w:ascii="Arial" w:cs="Arial" w:eastAsia="Arial" w:hAnsi="Arial"/>
          <w:sz w:val="24"/>
          <w:szCs w:val="24"/>
        </w:rPr>
        <w:t xml:space="preserve">44. Национальный банк отказывает в выдаче лицензии в случаях:</w:t>
      </w:r>
    </w:p>
    <w:p>
      <w:pPr>
        <w:spacing w:after="60"/>
        <w:ind w:firstLine="567"/>
        <w:jc w:val="both"/>
      </w:pPr>
      <w:r>
        <w:rPr>
          <w:rFonts w:ascii="Arial" w:cs="Arial" w:eastAsia="Arial" w:hAnsi="Arial"/>
          <w:sz w:val="24"/>
          <w:szCs w:val="24"/>
        </w:rPr>
        <w:t xml:space="preserve">1) при наличии недостоверных сведений в документах, представленных заявителем для получения лицензии;</w:t>
      </w:r>
    </w:p>
    <w:p>
      <w:pPr>
        <w:spacing w:after="60"/>
        <w:ind w:firstLine="567"/>
        <w:jc w:val="both"/>
      </w:pPr>
      <w:r>
        <w:rPr>
          <w:rFonts w:ascii="Arial" w:cs="Arial" w:eastAsia="Arial" w:hAnsi="Arial"/>
          <w:sz w:val="24"/>
          <w:szCs w:val="24"/>
        </w:rPr>
        <w:t xml:space="preserve">2) непредставления/неполного представления документов, требуемых настоящим Положением для получения лицензии, и/или предоставления документов, несоответствующих предъявляемым требованиям, - более двух раз;</w:t>
      </w:r>
    </w:p>
    <w:p>
      <w:pPr>
        <w:spacing w:after="60"/>
        <w:ind w:firstLine="567"/>
        <w:jc w:val="both"/>
      </w:pPr>
      <w:r>
        <w:rPr>
          <w:rFonts w:ascii="Arial" w:cs="Arial" w:eastAsia="Arial" w:hAnsi="Arial"/>
          <w:sz w:val="24"/>
          <w:szCs w:val="24"/>
        </w:rPr>
        <w:t xml:space="preserve">3) невнесения государственной пошлины за выдачу лицензии;</w:t>
      </w:r>
    </w:p>
    <w:p>
      <w:pPr>
        <w:spacing w:after="60"/>
        <w:ind w:firstLine="567"/>
        <w:jc w:val="both"/>
      </w:pPr>
      <w:r>
        <w:rPr>
          <w:rFonts w:ascii="Arial" w:cs="Arial" w:eastAsia="Arial" w:hAnsi="Arial"/>
          <w:sz w:val="24"/>
          <w:szCs w:val="24"/>
        </w:rPr>
        <w:t xml:space="preserve">4) несоответствия заявителя требованиям, установленным законодательством Кыргызской Республики;</w:t>
      </w:r>
    </w:p>
    <w:p>
      <w:pPr>
        <w:spacing w:after="60"/>
        <w:ind w:firstLine="567"/>
        <w:jc w:val="both"/>
      </w:pPr>
      <w:r>
        <w:rPr>
          <w:rFonts w:ascii="Arial" w:cs="Arial" w:eastAsia="Arial" w:hAnsi="Arial"/>
          <w:sz w:val="24"/>
          <w:szCs w:val="24"/>
        </w:rPr>
        <w:t xml:space="preserve">5) когда осуществление этого вида деятельности законодательными актами запрещено для данной категории субъектов;</w:t>
      </w:r>
    </w:p>
    <w:p>
      <w:pPr>
        <w:spacing w:after="60"/>
        <w:ind w:firstLine="567"/>
        <w:jc w:val="both"/>
      </w:pPr>
      <w:r>
        <w:rPr>
          <w:rFonts w:ascii="Arial" w:cs="Arial" w:eastAsia="Arial" w:hAnsi="Arial"/>
          <w:sz w:val="24"/>
          <w:szCs w:val="24"/>
        </w:rPr>
        <w:t xml:space="preserve">6) несоответствия помещения и оборудования обменного бюро условиям и порядку функционирования обменных бюро, установленных в разделе 3 настоящего Положения;</w:t>
      </w:r>
    </w:p>
    <w:p>
      <w:pPr>
        <w:spacing w:after="60"/>
        <w:ind w:firstLine="567"/>
        <w:jc w:val="both"/>
      </w:pPr>
      <w:r>
        <w:rPr>
          <w:rFonts w:ascii="Arial" w:cs="Arial" w:eastAsia="Arial" w:hAnsi="Arial"/>
          <w:i/>
          <w:iCs/>
          <w:sz w:val="24"/>
          <w:szCs w:val="24"/>
        </w:rPr>
        <w:t xml:space="preserve">7)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17 мая 2017 года № 19/14)</w:t>
      </w:r>
    </w:p>
    <w:p>
      <w:pPr>
        <w:spacing w:after="60"/>
        <w:ind w:firstLine="567"/>
        <w:jc w:val="both"/>
      </w:pPr>
      <w:r>
        <w:rPr>
          <w:rFonts w:ascii="Arial" w:cs="Arial" w:eastAsia="Arial" w:hAnsi="Arial"/>
          <w:sz w:val="24"/>
          <w:szCs w:val="24"/>
        </w:rPr>
        <w:t xml:space="preserve">8) систематического нарушения кассовой дисциплины (в случае если срок действующей лицензии еще не истек) при 2 (двух) и более нарушениях в течение последних 12 (двенадцати) месяцев;</w:t>
      </w:r>
    </w:p>
    <w:p>
      <w:pPr>
        <w:spacing w:after="60"/>
        <w:ind w:firstLine="567"/>
        <w:jc w:val="both"/>
      </w:pPr>
      <w:r>
        <w:rPr>
          <w:rFonts w:ascii="Arial" w:cs="Arial" w:eastAsia="Arial" w:hAnsi="Arial"/>
          <w:sz w:val="24"/>
          <w:szCs w:val="24"/>
        </w:rPr>
        <w:t xml:space="preserve">9) если заявитель или участники заявителя зарегистрированы в оффшорных зонах или имеют в качестве участников аффилированных лиц, зарегистрированных в оффшорных зонах, либо физических лиц, проживающих на территории оффшорных зон, перечень которых устанавливается Национальным банком;</w:t>
      </w:r>
    </w:p>
    <w:p>
      <w:pPr>
        <w:spacing w:after="60"/>
        <w:ind w:firstLine="567"/>
        <w:jc w:val="both"/>
      </w:pPr>
      <w:r>
        <w:rPr>
          <w:rFonts w:ascii="Arial" w:cs="Arial" w:eastAsia="Arial" w:hAnsi="Arial"/>
          <w:sz w:val="24"/>
          <w:szCs w:val="24"/>
        </w:rPr>
        <w:t xml:space="preserve">10) если заявитель или участники заявителя зарегистрированы или проживают на территории государств, которые не применяют либо применяют в недостаточной степени Рекомендации ФАТФ и не участвуют в международном сотрудничестве в сфере противодействия легализации (отмыванию) преступных доходов и финансированию террористической или экстремистской деятельности (перечень таких государств устанавливается Государственной службой финансовой разведки КР);</w:t>
      </w:r>
    </w:p>
    <w:p>
      <w:pPr>
        <w:spacing w:after="60"/>
        <w:ind w:firstLine="567"/>
        <w:jc w:val="both"/>
      </w:pPr>
      <w:r>
        <w:rPr>
          <w:rFonts w:ascii="Arial" w:cs="Arial" w:eastAsia="Arial" w:hAnsi="Arial"/>
          <w:sz w:val="24"/>
          <w:szCs w:val="24"/>
        </w:rPr>
        <w:t xml:space="preserve">11) наличия в отношении заявителя решения суда, запрещающего заявителю занятие данным видом деятельности;</w:t>
      </w:r>
    </w:p>
    <w:p>
      <w:pPr>
        <w:spacing w:after="60"/>
        <w:ind w:firstLine="567"/>
        <w:jc w:val="both"/>
      </w:pPr>
      <w:r>
        <w:rPr>
          <w:rFonts w:ascii="Arial" w:cs="Arial" w:eastAsia="Arial" w:hAnsi="Arial"/>
          <w:sz w:val="24"/>
          <w:szCs w:val="24"/>
        </w:rPr>
        <w:t xml:space="preserve">12) повторного обращения заявителя и/или любых его участников (в том числе путем создания нового юридического лица или участия в уставном капитале другого юридического лица), у которых в течение последних трех лет была отозвана лицензия на право проведении обменных операций с наличной иностранной валютой за нарушение требований законодательства и нормативных правовых актов Национального банка, в том числе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13) нераскрытие информации об источниках формирования оборотных денежных средств на проведение обменных операций с наличной иностранной валютой;</w:t>
      </w:r>
    </w:p>
    <w:p>
      <w:pPr>
        <w:spacing w:after="60"/>
        <w:ind w:firstLine="567"/>
        <w:jc w:val="both"/>
      </w:pPr>
      <w:r>
        <w:rPr>
          <w:rFonts w:ascii="Arial" w:cs="Arial" w:eastAsia="Arial" w:hAnsi="Arial"/>
          <w:sz w:val="24"/>
          <w:szCs w:val="24"/>
        </w:rPr>
        <w:t xml:space="preserve">14) установления, что происхождение денежных средств, противоречит законодательству Кыргызской Республики;</w:t>
      </w:r>
    </w:p>
    <w:p>
      <w:pPr>
        <w:spacing w:after="60"/>
        <w:ind w:firstLine="567"/>
        <w:jc w:val="both"/>
      </w:pPr>
      <w:r>
        <w:rPr>
          <w:rFonts w:ascii="Arial" w:cs="Arial" w:eastAsia="Arial" w:hAnsi="Arial"/>
          <w:sz w:val="24"/>
          <w:szCs w:val="24"/>
        </w:rPr>
        <w:t xml:space="preserve">15) наличие неснятой и непогашенной судимости за совершение преступления в сфере экономики у учредителя/участника юридического лица-заявителя и/или у руководителя обменного бюро;</w:t>
      </w:r>
    </w:p>
    <w:p>
      <w:pPr>
        <w:spacing w:after="60"/>
        <w:ind w:firstLine="567"/>
        <w:jc w:val="both"/>
      </w:pPr>
      <w:r>
        <w:rPr>
          <w:rFonts w:ascii="Arial" w:cs="Arial" w:eastAsia="Arial" w:hAnsi="Arial"/>
          <w:sz w:val="24"/>
          <w:szCs w:val="24"/>
        </w:rPr>
        <w:t xml:space="preserve">15-1) наличие непогашенной задолженности (штрафа) за нарушения, связанные с проведением операций по обмену с наличной иностранной валютой у учредителя/участника юридического лица-заявителя и/или у руководителя обменного бюро;</w:t>
      </w:r>
    </w:p>
    <w:p>
      <w:pPr>
        <w:spacing w:after="60"/>
        <w:ind w:firstLine="567"/>
        <w:jc w:val="both"/>
      </w:pPr>
      <w:r>
        <w:rPr>
          <w:rFonts w:ascii="Arial" w:cs="Arial" w:eastAsia="Arial" w:hAnsi="Arial"/>
          <w:sz w:val="24"/>
          <w:szCs w:val="24"/>
        </w:rPr>
        <w:t xml:space="preserve">16) воспрепятствование проведению проверки деятельности и помещения обменного бюро на предмет соответствия требованиям настоящего Положения.</w:t>
      </w:r>
    </w:p>
    <w:p>
      <w:pPr>
        <w:spacing w:after="60"/>
        <w:ind w:firstLine="567"/>
        <w:jc w:val="both"/>
      </w:pPr>
      <w:r>
        <w:rPr>
          <w:rFonts w:ascii="Arial" w:cs="Arial" w:eastAsia="Arial" w:hAnsi="Arial"/>
          <w:sz w:val="24"/>
          <w:szCs w:val="24"/>
        </w:rPr>
        <w:t xml:space="preserve">При устранении заявителем оснований, указанных в подпунктах 1-4, 6-8 и 12-14 настоящего пункта, повторное заявление рассматривается на общих основаниях.</w:t>
      </w:r>
    </w:p>
    <w:p>
      <w:pPr>
        <w:spacing w:after="60"/>
        <w:ind w:firstLine="567"/>
        <w:jc w:val="both"/>
      </w:pPr>
      <w:r>
        <w:rPr>
          <w:rFonts w:ascii="Arial" w:cs="Arial" w:eastAsia="Arial" w:hAnsi="Arial"/>
          <w:sz w:val="24"/>
          <w:szCs w:val="24"/>
        </w:rPr>
        <w:t xml:space="preserve">17) осуществление обменных операций с наличной иностранной валютой после истечения срока действия лицензии, в том числе во время подачи документов для получения новой лицензии в соответствии с пунктом 9-1 Положения или до соответствующего решения суда.</w:t>
      </w:r>
    </w:p>
    <w:p>
      <w:pPr>
        <w:spacing w:after="60"/>
        <w:ind w:firstLine="567"/>
        <w:jc w:val="both"/>
      </w:pPr>
      <w:r>
        <w:rPr>
          <w:rFonts w:ascii="Arial" w:cs="Arial" w:eastAsia="Arial" w:hAnsi="Arial"/>
          <w:i/>
          <w:iCs/>
          <w:sz w:val="24"/>
          <w:szCs w:val="24"/>
        </w:rPr>
        <w:t xml:space="preserve"> (В редакции постановлений Правления Национального банка КР от </w:t>
      </w:r>
      <w:hyperlink w:history="1" r:id="rId6bech9g1fxurnpbd-qadj">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 </w:t>
      </w:r>
      <w:hyperlink w:history="1" r:id="rIda-b22wwubcmvzbcl2af8a">
        <w:r>
          <w:rPr>
            <w:rFonts w:ascii="Arial" w:cs="Arial" w:eastAsia="Arial" w:hAnsi="Arial"/>
            <w:i/>
            <w:iCs/>
            <w:color w:val="1D4ED8"/>
            <w:sz w:val="24"/>
            <w:szCs w:val="24"/>
            <w:u w:val="single"/>
          </w:rPr>
          <w:t xml:space="preserve">27 ноября 2014 года № 53/10</w:t>
        </w:r>
      </w:hyperlink>
      <w:r>
        <w:rPr>
          <w:rFonts w:ascii="Arial" w:cs="Arial" w:eastAsia="Arial" w:hAnsi="Arial"/>
          <w:i/>
          <w:iCs/>
          <w:sz w:val="24"/>
          <w:szCs w:val="24"/>
        </w:rPr>
        <w:t xml:space="preserve">,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hyperlink w:history="1" r:id="rIdv4u2t_qwijecm2ulg36gz">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 </w:t>
      </w:r>
      <w:hyperlink w:history="1" r:id="rIdx-vfaeezvszssmabtvmuo">
        <w:r>
          <w:rPr>
            <w:rFonts w:ascii="Arial" w:cs="Arial" w:eastAsia="Arial" w:hAnsi="Arial"/>
            <w:i/>
            <w:iCs/>
            <w:color w:val="1D4ED8"/>
            <w:sz w:val="24"/>
            <w:szCs w:val="24"/>
            <w:u w:val="single"/>
          </w:rPr>
          <w:t xml:space="preserve">27 февраля 2019 года № 2019-П-33/9-7, 28 сентября 2021 года № 2021-П-33/53-8))</w:t>
        </w:r>
      </w:hyperlink>
    </w:p>
    <w:p>
      <w:pPr>
        <w:spacing w:after="60"/>
        <w:ind w:firstLine="567"/>
        <w:jc w:val="both"/>
      </w:pPr>
      <w:r>
        <w:rPr>
          <w:rFonts w:ascii="Arial" w:cs="Arial" w:eastAsia="Arial" w:hAnsi="Arial"/>
          <w:sz w:val="24"/>
          <w:szCs w:val="24"/>
        </w:rPr>
        <w:t xml:space="preserve">45. Ответственное структурное подразделение Национального банка письменно доводит информацию о принятом решении об отказе в выдаче лицензии до сведения заявителя в течение 3 рабочих дней со дня принятия такого решения.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Решения Национального банка о возврате заявления, об отказе в выдаче лицензии и регистрации обменного бюро/дополнительного обменного бюро могут быть обжалованы заявителем (лицензиатом) в соответствии с банковским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Порядок прекращения действия лицензии</w:t>
      </w:r>
    </w:p>
    <w:p>
      <w:pPr>
        <w:spacing w:after="60"/>
        <w:ind w:firstLine="567"/>
        <w:jc w:val="both"/>
      </w:pPr>
      <w:r>
        <w:rPr>
          <w:rFonts w:ascii="Arial" w:cs="Arial" w:eastAsia="Arial" w:hAnsi="Arial"/>
          <w:sz w:val="24"/>
          <w:szCs w:val="24"/>
        </w:rPr>
        <w:t xml:space="preserve">47. Лицензия прекращает свое действие в случае:</w:t>
      </w:r>
    </w:p>
    <w:p>
      <w:pPr>
        <w:spacing w:after="60"/>
        <w:ind w:firstLine="567"/>
        <w:jc w:val="both"/>
      </w:pPr>
      <w:r>
        <w:rPr>
          <w:rFonts w:ascii="Arial" w:cs="Arial" w:eastAsia="Arial" w:hAnsi="Arial"/>
          <w:sz w:val="24"/>
          <w:szCs w:val="24"/>
        </w:rPr>
        <w:t xml:space="preserve">1) ее отзыва;</w:t>
      </w:r>
    </w:p>
    <w:p>
      <w:pPr>
        <w:spacing w:after="60"/>
        <w:ind w:firstLine="567"/>
        <w:jc w:val="both"/>
      </w:pPr>
      <w:r>
        <w:rPr>
          <w:rFonts w:ascii="Arial" w:cs="Arial" w:eastAsia="Arial" w:hAnsi="Arial"/>
          <w:sz w:val="24"/>
          <w:szCs w:val="24"/>
        </w:rPr>
        <w:t xml:space="preserve">2) прекращения деятельности юридического лица (вследствие ликвидации или реорганизации);</w:t>
      </w:r>
    </w:p>
    <w:p>
      <w:pPr>
        <w:spacing w:after="60"/>
        <w:ind w:firstLine="567"/>
        <w:jc w:val="both"/>
      </w:pPr>
      <w:r>
        <w:rPr>
          <w:rFonts w:ascii="Arial" w:cs="Arial" w:eastAsia="Arial" w:hAnsi="Arial"/>
          <w:sz w:val="24"/>
          <w:szCs w:val="24"/>
        </w:rPr>
        <w:t xml:space="preserve">3) письменного заявления юридического лица о прекращении совершения обменных операций с наличной иностранной валютой и возврате лицензии;</w:t>
      </w:r>
    </w:p>
    <w:p>
      <w:pPr>
        <w:spacing w:after="60"/>
        <w:ind w:firstLine="567"/>
        <w:jc w:val="both"/>
      </w:pPr>
      <w:r>
        <w:rPr>
          <w:rFonts w:ascii="Arial" w:cs="Arial" w:eastAsia="Arial" w:hAnsi="Arial"/>
          <w:sz w:val="24"/>
          <w:szCs w:val="24"/>
        </w:rPr>
        <w:t xml:space="preserve">4) изменения наименования юридического лица, открывшего обменное бюро, без соответствующей перерегистрации лицензии и уведомления Национального банка;</w:t>
      </w:r>
    </w:p>
    <w:p>
      <w:pPr>
        <w:spacing w:after="60"/>
        <w:ind w:firstLine="567"/>
        <w:jc w:val="both"/>
      </w:pPr>
      <w:r>
        <w:rPr>
          <w:rFonts w:ascii="Arial" w:cs="Arial" w:eastAsia="Arial" w:hAnsi="Arial"/>
          <w:sz w:val="24"/>
          <w:szCs w:val="24"/>
        </w:rPr>
        <w:t xml:space="preserve">5) в иных случаях, предусмотренных законодательством и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от </w:t>
      </w:r>
      <w:hyperlink w:history="1" r:id="rIdntxeutv_b7kpp8elwl07z">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При прекращении действия лицензии в течение 3-х рабочих дней юридическое лицо, которому была выдана лицензия, обязано сдать оригинал лицензии и письмо о регистрации обменного бюро в Национальный банк.</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от </w:t>
      </w:r>
      <w:hyperlink w:history="1" r:id="rIdzml_qsere3b20uocegcao">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Порядок применения мер воздействия, в том числе отзыва лицензии</w:t>
      </w:r>
    </w:p>
    <w:p>
      <w:pPr>
        <w:spacing w:after="60"/>
        <w:ind w:firstLine="567"/>
        <w:jc w:val="both"/>
      </w:pPr>
      <w:r>
        <w:rPr>
          <w:rFonts w:ascii="Arial" w:cs="Arial" w:eastAsia="Arial" w:hAnsi="Arial"/>
          <w:sz w:val="24"/>
          <w:szCs w:val="24"/>
        </w:rPr>
        <w:t xml:space="preserve">49. Национальный банк имеет право применять меры воздействия (предупреждение, предписание, штрафные санкции) в отношении обменных бюро в случаях:</w:t>
      </w:r>
    </w:p>
    <w:p>
      <w:pPr>
        <w:spacing w:after="60"/>
        <w:ind w:firstLine="567"/>
        <w:jc w:val="both"/>
      </w:pPr>
      <w:r>
        <w:rPr>
          <w:rFonts w:ascii="Arial" w:cs="Arial" w:eastAsia="Arial" w:hAnsi="Arial"/>
          <w:sz w:val="24"/>
          <w:szCs w:val="24"/>
        </w:rPr>
        <w:t xml:space="preserve">1) несоблюдения законодательства Кыргызской Республики, включая нормативные правовые акты Национального банка, в том числе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2) несоблюдения порядка проведения обменных операций с наличной иностранной валютой;</w:t>
      </w:r>
    </w:p>
    <w:p>
      <w:pPr>
        <w:spacing w:after="60"/>
        <w:ind w:firstLine="567"/>
        <w:jc w:val="both"/>
      </w:pPr>
      <w:r>
        <w:rPr>
          <w:rFonts w:ascii="Arial" w:cs="Arial" w:eastAsia="Arial" w:hAnsi="Arial"/>
          <w:sz w:val="24"/>
          <w:szCs w:val="24"/>
        </w:rPr>
        <w:t xml:space="preserve">3) нарушения кассовой дисциплины;</w:t>
      </w:r>
    </w:p>
    <w:p>
      <w:pPr>
        <w:spacing w:after="60"/>
        <w:ind w:firstLine="567"/>
        <w:jc w:val="both"/>
      </w:pPr>
      <w:r>
        <w:rPr>
          <w:rFonts w:ascii="Arial" w:cs="Arial" w:eastAsia="Arial" w:hAnsi="Arial"/>
          <w:sz w:val="24"/>
          <w:szCs w:val="24"/>
        </w:rPr>
        <w:t xml:space="preserve">4) осуществления операций, не предусмотренных лицензией;</w:t>
      </w:r>
    </w:p>
    <w:p>
      <w:pPr>
        <w:spacing w:after="60"/>
        <w:ind w:firstLine="567"/>
        <w:jc w:val="both"/>
      </w:pPr>
      <w:r>
        <w:rPr>
          <w:rFonts w:ascii="Arial" w:cs="Arial" w:eastAsia="Arial" w:hAnsi="Arial"/>
          <w:sz w:val="24"/>
          <w:szCs w:val="24"/>
        </w:rPr>
        <w:t xml:space="preserve">5) передачи лицензии третьим лицам;</w:t>
      </w:r>
    </w:p>
    <w:p>
      <w:pPr>
        <w:spacing w:after="60"/>
        <w:ind w:firstLine="567"/>
        <w:jc w:val="both"/>
      </w:pPr>
      <w:r>
        <w:rPr>
          <w:rFonts w:ascii="Arial" w:cs="Arial" w:eastAsia="Arial" w:hAnsi="Arial"/>
          <w:sz w:val="24"/>
          <w:szCs w:val="24"/>
        </w:rPr>
        <w:t xml:space="preserve">6) нарушения условий и порядка функционирования обменных бюро;</w:t>
      </w:r>
    </w:p>
    <w:p>
      <w:pPr>
        <w:spacing w:after="60"/>
        <w:ind w:firstLine="567"/>
        <w:jc w:val="both"/>
      </w:pPr>
      <w:r>
        <w:rPr>
          <w:rFonts w:ascii="Arial" w:cs="Arial" w:eastAsia="Arial" w:hAnsi="Arial"/>
          <w:sz w:val="24"/>
          <w:szCs w:val="24"/>
        </w:rPr>
        <w:t xml:space="preserve">7) несвоевременного представления либо непредставления отчетности более чем три раза за 12 последовательных календарных месяцев, или предоставления недостоверной отчетности;</w:t>
      </w:r>
    </w:p>
    <w:p>
      <w:pPr>
        <w:spacing w:after="60"/>
        <w:ind w:firstLine="567"/>
        <w:jc w:val="both"/>
      </w:pPr>
      <w:r>
        <w:rPr>
          <w:rFonts w:ascii="Arial" w:cs="Arial" w:eastAsia="Arial" w:hAnsi="Arial"/>
          <w:sz w:val="24"/>
          <w:szCs w:val="24"/>
        </w:rPr>
        <w:t xml:space="preserve">8) обнаружения недостоверных сведений, на основании которых выдана лицензия, либо обнаружения недостоверных сведений в документации обменного бюро;</w:t>
      </w:r>
    </w:p>
    <w:p>
      <w:pPr>
        <w:spacing w:after="60"/>
        <w:ind w:firstLine="567"/>
        <w:jc w:val="both"/>
      </w:pPr>
      <w:r>
        <w:rPr>
          <w:rFonts w:ascii="Arial" w:cs="Arial" w:eastAsia="Arial" w:hAnsi="Arial"/>
          <w:sz w:val="24"/>
          <w:szCs w:val="24"/>
        </w:rPr>
        <w:t xml:space="preserve">9) отсутствия либо обнаружения неисправных технических средств, предназначенных для работы с наличностью - кассового аппарата или компьютера с фискальной картой, детектора валют (за исключением случаев наличия документов, подтверждающих проведение ремонта или его замены);</w:t>
      </w:r>
    </w:p>
    <w:p>
      <w:pPr>
        <w:spacing w:after="60"/>
        <w:ind w:firstLine="567"/>
        <w:jc w:val="both"/>
      </w:pPr>
      <w:r>
        <w:rPr>
          <w:rFonts w:ascii="Arial" w:cs="Arial" w:eastAsia="Arial" w:hAnsi="Arial"/>
          <w:i/>
          <w:iCs/>
          <w:sz w:val="24"/>
          <w:szCs w:val="24"/>
        </w:rPr>
        <w:t xml:space="preserve">10)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ноября 2016 года № 47/5)</w:t>
      </w:r>
    </w:p>
    <w:p>
      <w:pPr>
        <w:spacing w:after="60"/>
        <w:ind w:firstLine="567"/>
        <w:jc w:val="both"/>
      </w:pPr>
      <w:r>
        <w:rPr>
          <w:rFonts w:ascii="Arial" w:cs="Arial" w:eastAsia="Arial" w:hAnsi="Arial"/>
          <w:sz w:val="24"/>
          <w:szCs w:val="24"/>
        </w:rPr>
        <w:t xml:space="preserve">11) в иных случаях, предусмотренных законодательством Кыргызской Республики, включая нормативные правовые акты Национального банка;</w:t>
      </w:r>
    </w:p>
    <w:p>
      <w:pPr>
        <w:spacing w:after="60"/>
        <w:ind w:firstLine="567"/>
        <w:jc w:val="both"/>
      </w:pPr>
      <w:r>
        <w:rPr>
          <w:rFonts w:ascii="Arial" w:cs="Arial" w:eastAsia="Arial" w:hAnsi="Arial"/>
          <w:sz w:val="24"/>
          <w:szCs w:val="24"/>
        </w:rPr>
        <w:t xml:space="preserve">12) обнаружения осуществления обменных операций с наличной иностранной валютой в период приостановления деятельности, согласно поданному уведомлению в Национальный банк.</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hyperlink w:history="1" r:id="rIdgxawy78pixkzgzjzgo8zu">
        <w:r>
          <w:rPr>
            <w:rFonts w:ascii="Arial" w:cs="Arial" w:eastAsia="Arial" w:hAnsi="Arial"/>
            <w:i/>
            <w:iCs/>
            <w:color w:val="1D4ED8"/>
            <w:sz w:val="24"/>
            <w:szCs w:val="24"/>
            <w:u w:val="single"/>
          </w:rPr>
          <w:t xml:space="preserve">27 ноября 2014 года № 53/10</w:t>
        </w:r>
      </w:hyperlink>
      <w:r>
        <w:rPr>
          <w:rFonts w:ascii="Arial" w:cs="Arial" w:eastAsia="Arial" w:hAnsi="Arial"/>
          <w:i/>
          <w:iCs/>
          <w:sz w:val="24"/>
          <w:szCs w:val="24"/>
        </w:rPr>
        <w:t xml:space="preserve">, </w:t>
      </w:r>
      <w:r>
        <w:rPr>
          <w:rFonts w:ascii="Arial" w:cs="Arial" w:eastAsia="Arial" w:hAnsi="Arial"/>
          <w:i/>
          <w:iCs/>
          <w:sz w:val="24"/>
          <w:szCs w:val="24"/>
        </w:rPr>
        <w:t xml:space="preserve">30 ноября 2016 года № 47/5</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 </w:t>
      </w:r>
      <w:hyperlink w:history="1" r:id="rIdfxg4_eh_exg6liyuaesq7">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В отдельных случаях за одно нарушение возможно применение двух и более мер воздействия. Меры воздействия могут применяться как в последовательном порядке, так и выборочно, в зависимости от характера и вида допущенного нарушения.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50-1. В случае несогласия лицензиата с решениями Национального банка о применении мер воздействия в отношении обменного бюро, в том числе об отзыве лицензии либо приостановлении ее действия, данные решения Национального банка могут быть обжалованы лицензиатом в соответствии с банковским законодательством Кыргызской Республики, в том числе с обязательным соблюдением досудебного порядка обжалования.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Национальный банк имеет право отозвать лицензию в случаях:</w:t>
      </w:r>
    </w:p>
    <w:p>
      <w:pPr>
        <w:spacing w:after="60"/>
        <w:ind w:firstLine="567"/>
        <w:jc w:val="both"/>
      </w:pPr>
      <w:r>
        <w:rPr>
          <w:rFonts w:ascii="Arial" w:cs="Arial" w:eastAsia="Arial" w:hAnsi="Arial"/>
          <w:sz w:val="24"/>
          <w:szCs w:val="24"/>
        </w:rPr>
        <w:t xml:space="preserve">1) систематического невыполнения требований предупреждений и предписаний Национального банка (два и более раза);</w:t>
      </w:r>
    </w:p>
    <w:p>
      <w:pPr>
        <w:spacing w:after="60"/>
        <w:ind w:firstLine="567"/>
        <w:jc w:val="both"/>
      </w:pPr>
      <w:r>
        <w:rPr>
          <w:rFonts w:ascii="Arial" w:cs="Arial" w:eastAsia="Arial" w:hAnsi="Arial"/>
          <w:sz w:val="24"/>
          <w:szCs w:val="24"/>
        </w:rPr>
        <w:t xml:space="preserve">2) наличия вступившего в законную силу решения суда, запрещающего занятие данным видом деятельности юридическому лицу, имеющему лицензию на осуществление обменных операций;</w:t>
      </w:r>
    </w:p>
    <w:p>
      <w:pPr>
        <w:spacing w:after="60"/>
        <w:ind w:firstLine="567"/>
        <w:jc w:val="both"/>
      </w:pPr>
      <w:r>
        <w:rPr>
          <w:rFonts w:ascii="Arial" w:cs="Arial" w:eastAsia="Arial" w:hAnsi="Arial"/>
          <w:sz w:val="24"/>
          <w:szCs w:val="24"/>
        </w:rPr>
        <w:t xml:space="preserve">3) неосуществления деятельности обменного бюро более трех последовательных календарных месяцев;</w:t>
      </w:r>
    </w:p>
    <w:p>
      <w:pPr>
        <w:spacing w:after="60"/>
        <w:ind w:firstLine="567"/>
        <w:jc w:val="both"/>
      </w:pPr>
      <w:r>
        <w:rPr>
          <w:rFonts w:ascii="Arial" w:cs="Arial" w:eastAsia="Arial" w:hAnsi="Arial"/>
          <w:sz w:val="24"/>
          <w:szCs w:val="24"/>
        </w:rPr>
        <w:t xml:space="preserve">4) функционирования обменного бюро по адресу, не соответствующему указанному в письме об его регистрации и/или без соответствующей регистрации дополнительного обменного бюро;</w:t>
      </w:r>
    </w:p>
    <w:p>
      <w:pPr>
        <w:spacing w:after="60"/>
        <w:ind w:firstLine="567"/>
        <w:jc w:val="both"/>
      </w:pPr>
      <w:r>
        <w:rPr>
          <w:rFonts w:ascii="Arial" w:cs="Arial" w:eastAsia="Arial" w:hAnsi="Arial"/>
          <w:sz w:val="24"/>
          <w:szCs w:val="24"/>
        </w:rPr>
        <w:t xml:space="preserve">5) подтверждения фактов, изложенных в жалобах потребителей;</w:t>
      </w:r>
    </w:p>
    <w:p>
      <w:pPr>
        <w:spacing w:after="60"/>
        <w:ind w:firstLine="567"/>
        <w:jc w:val="both"/>
      </w:pPr>
      <w:r>
        <w:rPr>
          <w:rFonts w:ascii="Arial" w:cs="Arial" w:eastAsia="Arial" w:hAnsi="Arial"/>
          <w:sz w:val="24"/>
          <w:szCs w:val="24"/>
        </w:rPr>
        <w:t xml:space="preserve">6) отсутствия документа, подтверждающего уплату налога на основе обязательного патента на услуги обменного бюро;</w:t>
      </w:r>
    </w:p>
    <w:p>
      <w:pPr>
        <w:spacing w:after="60"/>
        <w:ind w:firstLine="567"/>
        <w:jc w:val="both"/>
      </w:pPr>
      <w:r>
        <w:rPr>
          <w:rFonts w:ascii="Arial" w:cs="Arial" w:eastAsia="Arial" w:hAnsi="Arial"/>
          <w:sz w:val="24"/>
          <w:szCs w:val="24"/>
        </w:rPr>
        <w:t xml:space="preserve">7) препятствия или задержки проведения проверки обменного бюро;</w:t>
      </w:r>
    </w:p>
    <w:p>
      <w:pPr>
        <w:spacing w:after="60"/>
        <w:ind w:firstLine="567"/>
        <w:jc w:val="both"/>
      </w:pPr>
      <w:r>
        <w:rPr>
          <w:rFonts w:ascii="Arial" w:cs="Arial" w:eastAsia="Arial" w:hAnsi="Arial"/>
          <w:sz w:val="24"/>
          <w:szCs w:val="24"/>
        </w:rPr>
        <w:t xml:space="preserve">8) одновременного нарушения более трех подпунктов пункта 49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от </w:t>
      </w:r>
      <w:hyperlink w:history="1" r:id="rIdsdhvr8qc-bp9obf0i20ay">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Лицензиат и/или его любой участник не вправе в течение трех лет с момента отзыва лицензии каким-либо образом (в том числе путем создания юридического лица или участия в уставном капитале другого юридического лица) получить лицензию Национального банка на право проведения обменных операций с наличной иностранной валютой.</w:t>
      </w:r>
    </w:p>
    <w:p>
      <w:pPr>
        <w:spacing w:after="60"/>
        <w:ind w:firstLine="567"/>
        <w:jc w:val="both"/>
      </w:pPr>
      <w:r>
        <w:rPr>
          <w:rFonts w:ascii="Arial" w:cs="Arial" w:eastAsia="Arial" w:hAnsi="Arial"/>
          <w:i/>
          <w:iCs/>
          <w:sz w:val="24"/>
          <w:szCs w:val="24"/>
        </w:rPr>
        <w:t xml:space="preserve">(В редакции постановления Правления Национального банка КР от </w:t>
      </w:r>
      <w:hyperlink w:history="1" r:id="rIdhmipwemzvwdyyy2tl9etb">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Уполномоченные сотрудники Национального банка при проведении проверки деятельности обменного бюро вправе изъять лицензию с составлением соответствующего акта в случаях:</w:t>
      </w:r>
    </w:p>
    <w:p>
      <w:pPr>
        <w:spacing w:after="60"/>
        <w:ind w:firstLine="567"/>
        <w:jc w:val="both"/>
      </w:pPr>
      <w:r>
        <w:rPr>
          <w:rFonts w:ascii="Arial" w:cs="Arial" w:eastAsia="Arial" w:hAnsi="Arial"/>
          <w:sz w:val="24"/>
          <w:szCs w:val="24"/>
        </w:rPr>
        <w:t xml:space="preserve">- обнаружения нарушений требований Национального банка, предусматривающих отзыв лицензии;</w:t>
      </w:r>
    </w:p>
    <w:p>
      <w:pPr>
        <w:spacing w:after="60"/>
        <w:ind w:firstLine="567"/>
        <w:jc w:val="both"/>
      </w:pPr>
      <w:r>
        <w:rPr>
          <w:rFonts w:ascii="Arial" w:cs="Arial" w:eastAsia="Arial" w:hAnsi="Arial"/>
          <w:sz w:val="24"/>
          <w:szCs w:val="24"/>
        </w:rPr>
        <w:t xml:space="preserve">- обнаружения повторного совершения нарушений, о которых ранее направлялись предупреждение или предписание об их устранении, либо за совершение которых ранее налагались штрафные санкции.</w:t>
      </w:r>
    </w:p>
    <w:p>
      <w:pPr>
        <w:spacing w:after="60"/>
        <w:ind w:firstLine="567"/>
        <w:jc w:val="both"/>
      </w:pPr>
      <w:r>
        <w:rPr>
          <w:rFonts w:ascii="Arial" w:cs="Arial" w:eastAsia="Arial" w:hAnsi="Arial"/>
          <w:sz w:val="24"/>
          <w:szCs w:val="24"/>
        </w:rPr>
        <w:t xml:space="preserve">54. При изъятии лицензии срок ее действия приостанавливается сроком до 7 рабочих дней для принятия решения об отзыве лицензии или применения других видов мер воздействия.</w:t>
      </w:r>
    </w:p>
    <w:p>
      <w:pPr>
        <w:spacing w:after="60"/>
        <w:ind w:firstLine="567"/>
        <w:jc w:val="both"/>
      </w:pPr>
      <w:r>
        <w:rPr>
          <w:rFonts w:ascii="Arial" w:cs="Arial" w:eastAsia="Arial" w:hAnsi="Arial"/>
          <w:sz w:val="24"/>
          <w:szCs w:val="24"/>
        </w:rPr>
        <w:t xml:space="preserve">В случае принятия решения об отклонении предложения об отзыве лицензии и применении других мер воздействия, лицензия возвращается ее владельцу.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Действие лицензии прекращается с момента вынесения решения об ее отзыве.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400" w:before="400"/>
        <w:jc w:val="center"/>
      </w:pPr>
      <w:r>
        <w:rPr>
          <w:rFonts w:ascii="Arial" w:cs="Arial" w:eastAsia="Arial" w:hAnsi="Arial"/>
          <w:b/>
          <w:bCs/>
          <w:sz w:val="32"/>
          <w:szCs w:val="32"/>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ЛИЦЕНЗИЯ N 0000
 на право совершения обменных операций с наличной иностранной валютой
 зарегистрирована "___" _______ 200__ года</w:t>
      </w:r>
    </w:p>
    <w:p>
      <w:pPr>
        <w:spacing w:after="200"/>
        <w:jc w:val="center"/>
      </w:pPr>
      <w:r>
        <w:rPr>
          <w:rFonts w:ascii="Arial" w:cs="Arial" w:eastAsia="Arial" w:hAnsi="Arial"/>
          <w:i/>
          <w:iCs/>
          <w:sz w:val="24"/>
          <w:szCs w:val="24"/>
        </w:rPr>
        <w:t xml:space="preserve">(В редакции постановления Правления Национального банка КР от </w:t>
      </w:r>
      <w:hyperlink w:history="1" r:id="rId1jpesnf7d39mevwbdcbo1">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 </w:t>
      </w:r>
      <w:hyperlink w:history="1" r:id="rIdkdukzlmwd7dmuuebfxrwc">
        <w:r>
          <w:rPr>
            <w:rFonts w:ascii="Arial" w:cs="Arial" w:eastAsia="Arial" w:hAnsi="Arial"/>
            <w:i/>
            <w:iCs/>
            <w:color w:val="1D4ED8"/>
            <w:sz w:val="24"/>
            <w:szCs w:val="24"/>
            <w:u w:val="single"/>
          </w:rPr>
          <w:t xml:space="preserve">28 сентября 2021 года № 2021-П-33/53-8)</w:t>
        </w:r>
      </w:hyperlink>
      <w:r>
        <w:rPr>
          <w:rFonts w:ascii="Arial" w:cs="Arial" w:eastAsia="Arial" w:hAnsi="Arial"/>
          <w:i/>
          <w:iCs/>
          <w:sz w:val="24"/>
          <w:szCs w:val="24"/>
        </w:rPr>
        <w:t xml:space="preserve">)</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Национальный банк Кыргызской Республики предоставляет ________________________________ (наименование юридического лица) ___________________________________________________ (г.Бишкек/наименование области) право на проведение обменных операций с наличной иностранной валютой.</w:t>
      </w:r>
    </w:p>
    <w:p>
      <w:pPr>
        <w:spacing w:after="60"/>
        <w:ind w:firstLine="567"/>
        <w:jc w:val="both"/>
      </w:pPr>
      <w:r>
        <w:rPr>
          <w:rFonts w:ascii="Arial" w:cs="Arial" w:eastAsia="Arial" w:hAnsi="Arial"/>
          <w:sz w:val="24"/>
          <w:szCs w:val="24"/>
        </w:rPr>
        <w:t xml:space="preserve">На основании настоящей лицензии обменное бюро может проводить следующие обменные операции за счет оборотных средств и от своего имени:</w:t>
      </w:r>
    </w:p>
    <w:p>
      <w:pPr>
        <w:spacing w:after="60"/>
        <w:ind w:firstLine="567"/>
        <w:jc w:val="both"/>
      </w:pPr>
      <w:r>
        <w:rPr>
          <w:rFonts w:ascii="Arial" w:cs="Arial" w:eastAsia="Arial" w:hAnsi="Arial"/>
          <w:sz w:val="24"/>
          <w:szCs w:val="24"/>
        </w:rPr>
        <w:t xml:space="preserve">а) покупку наличной иностранной валюты за наличную национальную валюту;</w:t>
      </w:r>
    </w:p>
    <w:p>
      <w:pPr>
        <w:spacing w:after="60"/>
        <w:ind w:firstLine="567"/>
        <w:jc w:val="both"/>
      </w:pPr>
      <w:r>
        <w:rPr>
          <w:rFonts w:ascii="Arial" w:cs="Arial" w:eastAsia="Arial" w:hAnsi="Arial"/>
          <w:sz w:val="24"/>
          <w:szCs w:val="24"/>
        </w:rPr>
        <w:t xml:space="preserve">б) продажу наличной иностранной валюты за наличную национальную валюту.</w:t>
      </w:r>
    </w:p>
    <w:p>
      <w:pPr>
        <w:spacing w:after="60"/>
        <w:ind w:firstLine="567"/>
        <w:jc w:val="both"/>
      </w:pPr>
      <w:r>
        <w:rPr>
          <w:rFonts w:ascii="Arial" w:cs="Arial" w:eastAsia="Arial" w:hAnsi="Arial"/>
          <w:sz w:val="24"/>
          <w:szCs w:val="24"/>
        </w:rPr>
        <w:t xml:space="preserve">Национальный банк Кыргызской Республики не несет ответственности по рискам, имеющим место по операциям обмена наличной иностранной валюты.</w:t>
      </w:r>
    </w:p>
    <w:p>
      <w:pPr>
        <w:spacing w:after="60"/>
        <w:ind w:firstLine="567"/>
        <w:jc w:val="both"/>
      </w:pPr>
      <w:r>
        <w:rPr>
          <w:rFonts w:ascii="Arial" w:cs="Arial" w:eastAsia="Arial" w:hAnsi="Arial"/>
          <w:sz w:val="24"/>
          <w:szCs w:val="24"/>
        </w:rPr>
        <w:t xml:space="preserve">Настоящая лицензия предоставляет право осуществлять обменные операции с наличной иностранной валютой, прямо оговоренные в лицензии.</w:t>
      </w:r>
    </w:p>
    <w:p>
      <w:pPr>
        <w:spacing w:after="60"/>
        <w:ind w:firstLine="567"/>
        <w:jc w:val="both"/>
      </w:pPr>
      <w:r>
        <w:rPr>
          <w:rFonts w:ascii="Arial" w:cs="Arial" w:eastAsia="Arial" w:hAnsi="Arial"/>
          <w:sz w:val="24"/>
          <w:szCs w:val="24"/>
        </w:rPr>
        <w:t xml:space="preserve">Обменному бюро запрещается привлекать денежные средства от юридических и физических лиц на условиях срочности, платности и возвратности; принимать денежные средства (иностранную либо национальную валюту) в качестве предоплаты по заранее оговоренному курсу обмена; осуществлять другие операции, прямо не оговоренные в лицензии.</w:t>
      </w:r>
    </w:p>
    <w:p>
      <w:pPr>
        <w:spacing w:after="60"/>
        <w:ind w:firstLine="567"/>
        <w:jc w:val="both"/>
      </w:pPr>
      <w:r>
        <w:rPr>
          <w:rFonts w:ascii="Arial" w:cs="Arial" w:eastAsia="Arial" w:hAnsi="Arial"/>
          <w:sz w:val="24"/>
          <w:szCs w:val="24"/>
        </w:rPr>
        <w:t xml:space="preserve">Совершение операций, не предусмотренных в лицензии, влечет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w:t>
      </w:r>
    </w:p>
    <w:p>
      <w:pPr>
        <w:spacing w:after="60"/>
        <w:ind w:firstLine="567"/>
        <w:jc w:val="both"/>
      </w:pPr>
      <w:r>
        <w:rPr>
          <w:rFonts w:ascii="Arial" w:cs="Arial" w:eastAsia="Arial" w:hAnsi="Arial"/>
          <w:sz w:val="24"/>
          <w:szCs w:val="24"/>
        </w:rPr>
        <w:t xml:space="preserve">Настоящая лицензия вступает в силу с момента ее подписания и действительна в течение пяти лет.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Лицо, уполномоченное Председателем Национального банка </w:t>
      </w:r>
    </w:p>
    <w:p>
      <w:pPr>
        <w:spacing w:after="60"/>
        <w:ind w:firstLine="567"/>
        <w:jc w:val="both"/>
      </w:pPr>
      <w:r>
        <w:rPr>
          <w:rFonts w:ascii="Arial" w:cs="Arial" w:eastAsia="Arial" w:hAnsi="Arial"/>
          <w:sz w:val="24"/>
          <w:szCs w:val="24"/>
        </w:rPr>
        <w:t xml:space="preserve">______________________________________________ (подпись) (ФИО должностного лица)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Национальный банк Кыргызской Республики</w:t>
      </w:r>
    </w:p>
    <w:p>
      <w:pPr>
        <w:spacing w:after="60"/>
        <w:ind w:firstLine="567"/>
        <w:jc w:val="both"/>
      </w:pPr>
      <w:r>
        <w:rPr>
          <w:rFonts w:ascii="Arial" w:cs="Arial" w:eastAsia="Arial" w:hAnsi="Arial"/>
          <w:sz w:val="24"/>
          <w:szCs w:val="24"/>
        </w:rPr>
        <w:t xml:space="preserve">_______________________________________</w:t>
      </w:r>
    </w:p>
    <w:p>
      <w:pPr>
        <w:spacing w:after="60"/>
        <w:ind w:firstLine="567"/>
        <w:jc w:val="both"/>
      </w:pPr>
      <w:r>
        <w:rPr>
          <w:rFonts w:ascii="Arial" w:cs="Arial" w:eastAsia="Arial" w:hAnsi="Arial"/>
          <w:sz w:val="24"/>
          <w:szCs w:val="24"/>
        </w:rPr>
        <w:t xml:space="preserve">(наименование и адрес юридического лица)</w:t>
      </w:r>
    </w:p>
    <w:p>
      <w:pPr>
        <w:spacing w:after="60"/>
        <w:ind w:firstLine="567"/>
        <w:jc w:val="both"/>
      </w:pPr>
      <w:r>
        <w:rPr>
          <w:rFonts w:ascii="Arial" w:cs="Arial" w:eastAsia="Arial" w:hAnsi="Arial"/>
          <w:sz w:val="24"/>
          <w:szCs w:val="24"/>
        </w:rPr>
        <w:t xml:space="preserve">_______________________________________</w:t>
      </w:r>
    </w:p>
    <w:p>
      <w:pPr>
        <w:spacing w:after="200"/>
        <w:jc w:val="center"/>
      </w:pPr>
      <w:r>
        <w:rPr>
          <w:rFonts w:ascii="Arial" w:cs="Arial" w:eastAsia="Arial" w:hAnsi="Arial"/>
          <w:b/>
          <w:bCs/>
          <w:sz w:val="24"/>
          <w:szCs w:val="24"/>
        </w:rPr>
        <w:t xml:space="preserve">ЗАЯВЛЕНИЕ
 </w:t>
      </w:r>
      <w:r>
        <w:rPr>
          <w:rFonts w:ascii="Arial" w:cs="Arial" w:eastAsia="Arial" w:hAnsi="Arial"/>
          <w:b/>
          <w:bCs/>
          <w:sz w:val="24"/>
          <w:szCs w:val="24"/>
        </w:rPr>
        <w:t xml:space="preserve">на выдачу лицензии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ikifc3qjy6cq5qiwt7t0r">
        <w:r>
          <w:rPr>
            <w:rFonts w:ascii="Arial" w:cs="Arial" w:eastAsia="Arial" w:hAnsi="Arial"/>
            <w:i/>
            <w:iCs/>
            <w:color w:val="1D4ED8"/>
            <w:sz w:val="24"/>
            <w:szCs w:val="24"/>
            <w:u w:val="single"/>
          </w:rPr>
          <w:t xml:space="preserve">27 ноября 2014 года № 53/10</w:t>
        </w:r>
      </w:hyperlink>
      <w:r>
        <w:rPr>
          <w:rFonts w:ascii="Arial" w:cs="Arial" w:eastAsia="Arial" w:hAnsi="Arial"/>
          <w:i/>
          <w:iCs/>
          <w:sz w:val="24"/>
          <w:szCs w:val="24"/>
        </w:rPr>
        <w:t xml:space="preserve">, </w:t>
      </w:r>
      <w:hyperlink w:history="1" r:id="rIdnafwvmrurggmsv7yc0ir3">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Прошу выдать лицензию на право проведения обменных операций с наличной иностранной валютой и зарегистрировать обменное бюро.</w:t>
      </w:r>
    </w:p>
    <w:p>
      <w:pPr>
        <w:spacing w:after="60"/>
        <w:ind w:firstLine="567"/>
        <w:jc w:val="both"/>
      </w:pPr>
      <w:r>
        <w:rPr>
          <w:rFonts w:ascii="Arial" w:cs="Arial" w:eastAsia="Arial" w:hAnsi="Arial"/>
          <w:sz w:val="24"/>
          <w:szCs w:val="24"/>
        </w:rPr>
        <w:t xml:space="preserve">1. Адрес обменного бюро: _______________________________________________</w:t>
      </w:r>
    </w:p>
    <w:p>
      <w:pPr>
        <w:spacing w:after="60"/>
        <w:ind w:firstLine="567"/>
        <w:jc w:val="both"/>
      </w:pPr>
      <w:r>
        <w:rPr>
          <w:rFonts w:ascii="Arial" w:cs="Arial" w:eastAsia="Arial" w:hAnsi="Arial"/>
          <w:sz w:val="24"/>
          <w:szCs w:val="24"/>
        </w:rPr>
        <w:t xml:space="preserve">2. Руководитель обменного бюро: ________________________________________</w:t>
      </w:r>
    </w:p>
    <w:p>
      <w:pPr>
        <w:spacing w:after="60"/>
        <w:ind w:firstLine="567"/>
        <w:jc w:val="both"/>
      </w:pPr>
      <w:r>
        <w:rPr>
          <w:rFonts w:ascii="Arial" w:cs="Arial" w:eastAsia="Arial" w:hAnsi="Arial"/>
          <w:sz w:val="24"/>
          <w:szCs w:val="24"/>
        </w:rPr>
        <w:t xml:space="preserve">3. Номер телефона обменного бюро: ______________________________________</w:t>
      </w:r>
    </w:p>
    <w:p>
      <w:pPr>
        <w:spacing w:after="60"/>
        <w:ind w:firstLine="567"/>
        <w:jc w:val="both"/>
      </w:pPr>
      <w:r>
        <w:rPr>
          <w:rFonts w:ascii="Arial" w:cs="Arial" w:eastAsia="Arial" w:hAnsi="Arial"/>
          <w:sz w:val="24"/>
          <w:szCs w:val="24"/>
        </w:rPr>
        <w:t xml:space="preserve">электронный адрес: ____________________________________________________</w:t>
      </w:r>
    </w:p>
    <w:p>
      <w:pPr>
        <w:spacing w:after="60"/>
        <w:ind w:firstLine="567"/>
        <w:jc w:val="both"/>
      </w:pPr>
      <w:r>
        <w:rPr>
          <w:rFonts w:ascii="Arial" w:cs="Arial" w:eastAsia="Arial" w:hAnsi="Arial"/>
          <w:sz w:val="24"/>
          <w:szCs w:val="24"/>
        </w:rPr>
        <w:t xml:space="preserve">4. Контактный телефон: _________________________________________________</w:t>
      </w:r>
    </w:p>
    <w:p>
      <w:pPr>
        <w:spacing w:after="60"/>
        <w:ind w:firstLine="567"/>
        <w:jc w:val="both"/>
      </w:pPr>
      <w:r>
        <w:rPr>
          <w:rFonts w:ascii="Arial" w:cs="Arial" w:eastAsia="Arial" w:hAnsi="Arial"/>
          <w:sz w:val="24"/>
          <w:szCs w:val="24"/>
        </w:rPr>
        <w:t xml:space="preserve">5. Данные сотрудников обменного бюро (принимающих участие в операциях по обмену наличной иностранной валюты)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5"/>
        <w:gridCol w:w="2540"/>
        <w:gridCol w:w="1514"/>
        <w:gridCol w:w="1946"/>
        <w:gridCol w:w="1539"/>
        <w:gridCol w:w="2003"/>
      </w:tblGrid>
      <w:tr>
        <w:tc>
          <w:tcPr>
            <w:tcW w:type="dxa" w:w="63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25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15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Серия
 № паспорта</w:t>
            </w:r>
          </w:p>
        </w:tc>
        <w:tc>
          <w:tcPr>
            <w:tcW w:type="dxa" w:w="19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 выдавший паспорт</w:t>
            </w:r>
          </w:p>
        </w:tc>
        <w:tc>
          <w:tcPr>
            <w:tcW w:type="dxa" w:w="15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w:t>
            </w:r>
          </w:p>
        </w:tc>
        <w:tc>
          <w:tcPr>
            <w:tcW w:type="dxa" w:w="20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жительства</w:t>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6. В случае если юридическое лицо намеревается осуществлять операции по обмену с наличной иностранной валютой на сезонной основе (менее 4 </w:t>
      </w:r>
      <w:r>
        <w:rPr>
          <w:rFonts w:ascii="Arial" w:cs="Arial" w:eastAsia="Arial" w:hAnsi="Arial"/>
          <w:sz w:val="24"/>
          <w:szCs w:val="24"/>
        </w:rPr>
        <w:t xml:space="preserve">месяцев последовательно в одном календарном году), указывается период приостановления деятельности.</w:t>
      </w:r>
    </w:p>
    <w:p>
      <w:pPr>
        <w:spacing w:after="60"/>
        <w:ind w:firstLine="567"/>
        <w:jc w:val="both"/>
      </w:pPr>
      <w:r>
        <w:rPr>
          <w:rFonts w:ascii="Arial" w:cs="Arial" w:eastAsia="Arial" w:hAnsi="Arial"/>
          <w:sz w:val="24"/>
          <w:szCs w:val="24"/>
        </w:rPr>
        <w:t xml:space="preserve">Необходимые для получения лицензии документы прилагаются.</w:t>
      </w:r>
    </w:p>
    <w:p>
      <w:pPr>
        <w:spacing w:after="60"/>
        <w:ind w:firstLine="567"/>
        <w:jc w:val="both"/>
      </w:pPr>
      <w:r>
        <w:rPr>
          <w:rFonts w:ascii="Arial" w:cs="Arial" w:eastAsia="Arial" w:hAnsi="Arial"/>
          <w:sz w:val="24"/>
          <w:szCs w:val="24"/>
        </w:rPr>
        <w:t xml:space="preserve">С нормативными правовыми актами Национального банка, регулирующими деятельность обменных бюро, ознакомлены.</w:t>
      </w:r>
    </w:p>
    <w:p>
      <w:pPr>
        <w:spacing w:after="60"/>
        <w:ind w:firstLine="567"/>
        <w:jc w:val="both"/>
      </w:pPr>
      <w:r>
        <w:rPr>
          <w:rFonts w:ascii="Arial" w:cs="Arial" w:eastAsia="Arial" w:hAnsi="Arial"/>
          <w:sz w:val="24"/>
          <w:szCs w:val="24"/>
        </w:rPr>
        <w:t xml:space="preserve">Достоверность и правильность указанных в заявлении данных подтверждаем.</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Подпись руководителя юридического лица</w:t>
      </w:r>
    </w:p>
    <w:p>
      <w:pPr>
        <w:spacing w:after="60"/>
        <w:ind w:firstLine="567"/>
        <w:jc w:val="both"/>
      </w:pPr>
      <w:r>
        <w:rPr>
          <w:rFonts w:ascii="Arial" w:cs="Arial" w:eastAsia="Arial" w:hAnsi="Arial"/>
          <w:sz w:val="24"/>
          <w:szCs w:val="24"/>
        </w:rPr>
        <w:t xml:space="preserve">Печать юридического лица.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Адрес обменного бюро _____________________________________________</w:t>
      </w:r>
    </w:p>
    <w:p>
      <w:pPr>
        <w:spacing w:after="400" w:before="400"/>
        <w:jc w:val="center"/>
      </w:pPr>
      <w:r>
        <w:rPr>
          <w:rFonts w:ascii="Arial" w:cs="Arial" w:eastAsia="Arial" w:hAnsi="Arial"/>
          <w:b/>
          <w:bCs/>
          <w:sz w:val="32"/>
          <w:szCs w:val="32"/>
        </w:rPr>
        <w:t xml:space="preserve">СВЕДЕНИЯ
 об оборотных средствах обменного бюро
 по состоянию на "___" _________ 200__ г.</w:t>
      </w:r>
    </w:p>
    <w:p>
      <w:pPr>
        <w:spacing w:after="200"/>
        <w:jc w:val="center"/>
      </w:pPr>
      <w:r>
        <w:rPr>
          <w:rFonts w:ascii="Arial" w:cs="Arial" w:eastAsia="Arial" w:hAnsi="Arial"/>
          <w:i/>
          <w:iCs/>
          <w:sz w:val="24"/>
          <w:szCs w:val="24"/>
        </w:rPr>
        <w:t xml:space="preserve">(Утратило силу
 в соответствии с </w:t>
      </w:r>
      <w:hyperlink w:history="1" r:id="rIdbabcpzihcq921wvgr4uy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ноября 2014 года № 53/10)</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400" w:before="400"/>
        <w:jc w:val="center"/>
      </w:pPr>
      <w:r>
        <w:rPr>
          <w:rFonts w:ascii="Arial" w:cs="Arial" w:eastAsia="Arial" w:hAnsi="Arial"/>
          <w:b/>
          <w:bCs/>
          <w:sz w:val="32"/>
          <w:szCs w:val="32"/>
        </w:rPr>
        <w:t xml:space="preserve">ПИСЬМО
 о регистрации обменного бюро</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asaxurw5_yqvrboa0i_tr">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w:t>
      </w:r>
      <w:hyperlink w:history="1" r:id="rId5znocjkbqi5v_dughtw_4">
        <w:r>
          <w:rPr>
            <w:rFonts w:ascii="Arial" w:cs="Arial" w:eastAsia="Arial" w:hAnsi="Arial"/>
            <w:i/>
            <w:iCs/>
            <w:color w:val="1D4ED8"/>
            <w:sz w:val="24"/>
            <w:szCs w:val="24"/>
            <w:u w:val="single"/>
          </w:rPr>
          <w:t xml:space="preserve">23 декабря 2013 года № 52/8</w:t>
        </w:r>
      </w:hyperlink>
      <w:r>
        <w:rPr>
          <w:rFonts w:ascii="Arial" w:cs="Arial" w:eastAsia="Arial" w:hAnsi="Arial"/>
          <w:i/>
          <w:iCs/>
          <w:sz w:val="24"/>
          <w:szCs w:val="24"/>
        </w:rPr>
        <w:t xml:space="preserve">, </w:t>
      </w:r>
      <w:hyperlink w:history="1" r:id="rId4kflt3agyuytcg-jlj00a">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Настоящим подтверждается, что обменное бюро, расположенное по адресу</w:t>
      </w:r>
    </w:p>
    <w:p>
      <w:pPr>
        <w:spacing w:after="60"/>
        <w:ind w:firstLine="567"/>
        <w:jc w:val="both"/>
      </w:pPr>
      <w:r>
        <w:rPr>
          <w:rFonts w:ascii="Arial" w:cs="Arial" w:eastAsia="Arial" w:hAnsi="Arial"/>
          <w:sz w:val="24"/>
          <w:szCs w:val="24"/>
        </w:rPr>
        <w:t xml:space="preserve">_________________________________________________ (адрес обменного бюро)</w:t>
      </w:r>
    </w:p>
    <w:p>
      <w:pPr>
        <w:spacing w:after="60"/>
        <w:ind w:firstLine="567"/>
        <w:jc w:val="both"/>
      </w:pPr>
      <w:r>
        <w:rPr>
          <w:rFonts w:ascii="Arial" w:cs="Arial" w:eastAsia="Arial" w:hAnsi="Arial"/>
          <w:sz w:val="24"/>
          <w:szCs w:val="24"/>
        </w:rPr>
        <w:t xml:space="preserve">принадлежащее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и адрес юридического лица)</w:t>
      </w:r>
    </w:p>
    <w:p>
      <w:pPr>
        <w:spacing w:after="60"/>
        <w:ind w:firstLine="567"/>
        <w:jc w:val="both"/>
      </w:pPr>
      <w:r>
        <w:rPr>
          <w:rFonts w:ascii="Arial" w:cs="Arial" w:eastAsia="Arial" w:hAnsi="Arial"/>
          <w:sz w:val="24"/>
          <w:szCs w:val="24"/>
        </w:rPr>
        <w:t xml:space="preserve">зарегистрировано за номером ___________ в Национальном банке Кыргызской Республики.</w:t>
      </w:r>
    </w:p>
    <w:p>
      <w:pPr>
        <w:spacing w:after="60"/>
        <w:ind w:firstLine="567"/>
        <w:jc w:val="both"/>
      </w:pPr>
      <w:r>
        <w:rPr>
          <w:rFonts w:ascii="Arial" w:cs="Arial" w:eastAsia="Arial" w:hAnsi="Arial"/>
          <w:sz w:val="24"/>
          <w:szCs w:val="24"/>
        </w:rPr>
        <w:t xml:space="preserve">Письмо о регистрации обменного бюро не заменяет лицензии Национального банка Кыргызской Республики на право проведения обменных операций с наличной иностранной валютой.</w:t>
      </w:r>
    </w:p>
    <w:p>
      <w:pPr>
        <w:spacing w:after="60"/>
        <w:ind w:firstLine="567"/>
        <w:jc w:val="both"/>
      </w:pPr>
      <w:r>
        <w:rPr>
          <w:rFonts w:ascii="Arial" w:cs="Arial" w:eastAsia="Arial" w:hAnsi="Arial"/>
          <w:sz w:val="24"/>
          <w:szCs w:val="24"/>
        </w:rPr>
        <w:t xml:space="preserve">Копия письма недействительна.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УННО Национального банка (Начальник областного управления Национального банка</w:t>
      </w:r>
    </w:p>
    <w:p>
      <w:pPr>
        <w:spacing w:after="60"/>
        <w:ind w:firstLine="567"/>
        <w:jc w:val="both"/>
      </w:pPr>
      <w:r>
        <w:rPr>
          <w:rFonts w:ascii="Arial" w:cs="Arial" w:eastAsia="Arial" w:hAnsi="Arial"/>
          <w:sz w:val="24"/>
          <w:szCs w:val="24"/>
        </w:rPr>
        <w:t xml:space="preserve">___________ (подпись) __________________ (ФИО)</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Национальный банк Кыргызской Республики</w:t>
      </w:r>
    </w:p>
    <w:p>
      <w:pPr>
        <w:spacing w:after="120"/>
        <w:jc w:val="right"/>
      </w:pPr>
      <w:r>
        <w:rPr>
          <w:rFonts w:ascii="Arial" w:cs="Arial" w:eastAsia="Arial" w:hAnsi="Arial"/>
          <w:sz w:val="24"/>
          <w:szCs w:val="24"/>
        </w:rPr>
        <w:t xml:space="preserve">от _______________________________</w:t>
      </w:r>
    </w:p>
    <w:p>
      <w:pPr>
        <w:spacing w:after="120"/>
        <w:jc w:val="right"/>
      </w:pPr>
      <w:r>
        <w:rPr>
          <w:rFonts w:ascii="Arial" w:cs="Arial" w:eastAsia="Arial" w:hAnsi="Arial"/>
          <w:sz w:val="24"/>
          <w:szCs w:val="24"/>
        </w:rPr>
        <w:t xml:space="preserve">(наименование юридического лица)</w:t>
      </w:r>
    </w:p>
    <w:p>
      <w:pPr>
        <w:spacing w:after="400" w:before="400"/>
        <w:jc w:val="center"/>
      </w:pPr>
      <w:r>
        <w:rPr>
          <w:rFonts w:ascii="Arial" w:cs="Arial" w:eastAsia="Arial" w:hAnsi="Arial"/>
          <w:b/>
          <w:bCs/>
          <w:sz w:val="24"/>
          <w:szCs w:val="24"/>
        </w:rPr>
        <w:t xml:space="preserve">ЗАЯВЛЕНИЕ
 </w:t>
      </w:r>
      <w:r>
        <w:rPr>
          <w:rFonts w:ascii="Arial" w:cs="Arial" w:eastAsia="Arial" w:hAnsi="Arial"/>
          <w:sz w:val="24"/>
          <w:szCs w:val="24"/>
        </w:rPr>
        <w:t xml:space="preserve">(на открытие дополнительного обменного бюро)</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hmaedveplwt6ogh5fgd7i">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__________________________________________________ (указать полное наименование и адрес юридического лица) имеющее лицензию от "___" ________________ 20__ г. № ____ на право проведения обменных операций с наличной иностранной валютой, просит зарегистрировать дополнительное обменное бюро.</w:t>
      </w:r>
    </w:p>
    <w:p>
      <w:pPr>
        <w:spacing w:after="60"/>
        <w:ind w:firstLine="567"/>
        <w:jc w:val="both"/>
      </w:pPr>
      <w:r>
        <w:rPr>
          <w:rFonts w:ascii="Arial" w:cs="Arial" w:eastAsia="Arial" w:hAnsi="Arial"/>
          <w:sz w:val="24"/>
          <w:szCs w:val="24"/>
        </w:rPr>
        <w:t xml:space="preserve">1. Адрес дополнительного обменного бюро: ____________________________________________________</w:t>
      </w:r>
    </w:p>
    <w:p>
      <w:pPr>
        <w:spacing w:after="60"/>
        <w:ind w:firstLine="567"/>
        <w:jc w:val="both"/>
      </w:pPr>
      <w:r>
        <w:rPr>
          <w:rFonts w:ascii="Arial" w:cs="Arial" w:eastAsia="Arial" w:hAnsi="Arial"/>
          <w:sz w:val="24"/>
          <w:szCs w:val="24"/>
        </w:rPr>
        <w:t xml:space="preserve">2. Руководитель дополнительного обменного бюро/кем уполномочен: _____________________________</w:t>
      </w:r>
    </w:p>
    <w:p>
      <w:pPr>
        <w:spacing w:after="60"/>
        <w:ind w:firstLine="567"/>
        <w:jc w:val="both"/>
      </w:pPr>
      <w:r>
        <w:rPr>
          <w:rFonts w:ascii="Arial" w:cs="Arial" w:eastAsia="Arial" w:hAnsi="Arial"/>
          <w:sz w:val="24"/>
          <w:szCs w:val="24"/>
        </w:rPr>
        <w:t xml:space="preserve">3. Контактный телефон дополнительного обменного бюро: _______________________________________</w:t>
      </w:r>
    </w:p>
    <w:p>
      <w:pPr>
        <w:spacing w:after="60"/>
        <w:ind w:firstLine="567"/>
        <w:jc w:val="both"/>
      </w:pPr>
      <w:r>
        <w:rPr>
          <w:rFonts w:ascii="Arial" w:cs="Arial" w:eastAsia="Arial" w:hAnsi="Arial"/>
          <w:sz w:val="24"/>
          <w:szCs w:val="24"/>
        </w:rPr>
        <w:t xml:space="preserve">Дополнительно сообщаю следующие сведения:</w:t>
      </w:r>
    </w:p>
    <w:p>
      <w:pPr>
        <w:spacing w:after="60"/>
        <w:ind w:firstLine="567"/>
        <w:jc w:val="both"/>
      </w:pPr>
      <w:r>
        <w:rPr>
          <w:rFonts w:ascii="Arial" w:cs="Arial" w:eastAsia="Arial" w:hAnsi="Arial"/>
          <w:sz w:val="24"/>
          <w:szCs w:val="24"/>
        </w:rPr>
        <w:t xml:space="preserve">1. Паспортные данные руководителя дополнительного обменного бюро:</w:t>
      </w:r>
    </w:p>
    <w:p>
      <w:pPr>
        <w:spacing w:after="60"/>
        <w:ind w:firstLine="567"/>
        <w:jc w:val="both"/>
      </w:pPr>
      <w:r>
        <w:rPr>
          <w:rFonts w:ascii="Arial" w:cs="Arial" w:eastAsia="Arial" w:hAnsi="Arial"/>
          <w:sz w:val="24"/>
          <w:szCs w:val="24"/>
        </w:rPr>
        <w:t xml:space="preserve">Паспорт серия __________ N ____________ кем выдан ___________________ дата выдачи "___" _______________ _____ г. место жительства: _______________________________.</w:t>
      </w:r>
    </w:p>
    <w:p>
      <w:pPr>
        <w:spacing w:after="60"/>
        <w:ind w:firstLine="567"/>
        <w:jc w:val="both"/>
      </w:pPr>
      <w:r>
        <w:rPr>
          <w:rFonts w:ascii="Arial" w:cs="Arial" w:eastAsia="Arial" w:hAnsi="Arial"/>
          <w:sz w:val="24"/>
          <w:szCs w:val="24"/>
        </w:rPr>
        <w:t xml:space="preserve">2. Постоянное место работы и должность (если есть) _________________________________________ (указывается полное наименование и адрес).</w:t>
      </w:r>
    </w:p>
    <w:p>
      <w:pPr>
        <w:spacing w:after="60"/>
        <w:ind w:firstLine="567"/>
        <w:jc w:val="both"/>
      </w:pPr>
      <w:r>
        <w:rPr>
          <w:rFonts w:ascii="Arial" w:cs="Arial" w:eastAsia="Arial" w:hAnsi="Arial"/>
          <w:sz w:val="24"/>
          <w:szCs w:val="24"/>
        </w:rPr>
        <w:t xml:space="preserve">3. Оборотные средства дополнительного обменного бюро составляют ___________________ сом __________________________________________________ (сумма цифрами и прописью).</w:t>
      </w:r>
    </w:p>
    <w:p>
      <w:pPr>
        <w:spacing w:after="60"/>
        <w:ind w:firstLine="567"/>
        <w:jc w:val="both"/>
      </w:pPr>
      <w:r>
        <w:rPr>
          <w:rFonts w:ascii="Arial" w:cs="Arial" w:eastAsia="Arial" w:hAnsi="Arial"/>
          <w:sz w:val="24"/>
          <w:szCs w:val="24"/>
        </w:rPr>
        <w:t xml:space="preserve">Необходимые документы для регистрации дополнительного обменного бюро прилагаются.</w:t>
      </w:r>
    </w:p>
    <w:p>
      <w:pPr>
        <w:spacing w:after="60"/>
        <w:ind w:firstLine="567"/>
        <w:jc w:val="both"/>
      </w:pPr>
      <w:r>
        <w:rPr>
          <w:rFonts w:ascii="Arial" w:cs="Arial" w:eastAsia="Arial" w:hAnsi="Arial"/>
          <w:sz w:val="24"/>
          <w:szCs w:val="24"/>
        </w:rPr>
        <w:t xml:space="preserve">Достоверность и правильность указанных в заявлении данных подтверждаю.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Подпись руководителя юридического лица</w:t>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60"/>
        <w:ind w:firstLine="567"/>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Фирменный бланк</w:t>
      </w:r>
    </w:p>
    <w:p>
      <w:pPr>
        <w:spacing w:after="400" w:before="400"/>
        <w:jc w:val="center"/>
      </w:pPr>
      <w:r>
        <w:rPr>
          <w:rFonts w:ascii="Arial" w:cs="Arial" w:eastAsia="Arial" w:hAnsi="Arial"/>
          <w:b/>
          <w:bCs/>
          <w:sz w:val="32"/>
          <w:szCs w:val="32"/>
        </w:rPr>
        <w:t xml:space="preserve">СПРАВКА
 о деятельности обменного бюро</w:t>
      </w:r>
    </w:p>
    <w:p>
      <w:pPr>
        <w:spacing w:after="200"/>
        <w:jc w:val="center"/>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ноября 2016 года № 47/5)</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400" w:before="400"/>
        <w:jc w:val="center"/>
      </w:pPr>
      <w:r>
        <w:rPr>
          <w:rFonts w:ascii="Arial" w:cs="Arial" w:eastAsia="Arial" w:hAnsi="Arial"/>
          <w:b/>
          <w:bCs/>
          <w:sz w:val="32"/>
          <w:szCs w:val="32"/>
        </w:rPr>
        <w:t xml:space="preserve">АНКЕТА
 (для лицензируемого лица)</w:t>
      </w:r>
    </w:p>
    <w:p>
      <w:pPr>
        <w:spacing w:after="200"/>
        <w:jc w:val="center"/>
      </w:pPr>
      <w:r>
        <w:rPr>
          <w:rFonts w:ascii="Arial" w:cs="Arial" w:eastAsia="Arial" w:hAnsi="Arial"/>
          <w:i/>
          <w:iCs/>
          <w:sz w:val="24"/>
          <w:szCs w:val="24"/>
        </w:rPr>
        <w:t xml:space="preserve">(Утратило силу
 в соответствии с </w:t>
      </w:r>
      <w:hyperlink w:history="1" r:id="rIdga4aeouoyqdhgehil8g8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ноября 2014 года № 53/10)</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8-1</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7qa0zwvkyf_9lzh9jxwvb">
        <w:r>
          <w:rPr>
            <w:rFonts w:ascii="Arial" w:cs="Arial" w:eastAsia="Arial" w:hAnsi="Arial"/>
            <w:i/>
            <w:iCs/>
            <w:color w:val="1D4ED8"/>
            <w:sz w:val="24"/>
            <w:szCs w:val="24"/>
            <w:u w:val="single"/>
          </w:rPr>
          <w:t xml:space="preserve">27 ноября 2014 года № 53/10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Примерный перечень документов, представляемых юридическими, физическими лицами в качестве источников происхождения оборотных средств обменного бюро:</w:t>
      </w:r>
    </w:p>
    <w:p>
      <w:pPr>
        <w:spacing w:after="60"/>
        <w:ind w:firstLine="567"/>
        <w:jc w:val="both"/>
      </w:pPr>
      <w:r>
        <w:rPr>
          <w:rFonts w:ascii="Arial" w:cs="Arial" w:eastAsia="Arial" w:hAnsi="Arial"/>
          <w:sz w:val="24"/>
          <w:szCs w:val="24"/>
        </w:rPr>
        <w:t xml:space="preserve">1) Юридические лица:</w:t>
      </w:r>
    </w:p>
    <w:p>
      <w:pPr>
        <w:spacing w:after="60"/>
        <w:ind w:firstLine="567"/>
        <w:jc w:val="both"/>
      </w:pPr>
      <w:r>
        <w:rPr>
          <w:rFonts w:ascii="Arial" w:cs="Arial" w:eastAsia="Arial" w:hAnsi="Arial"/>
          <w:sz w:val="24"/>
          <w:szCs w:val="24"/>
        </w:rPr>
        <w:t xml:space="preserve">- копии бухгалтерского баланса и отчета о прибылях и убытках удостоверенные уполномоченными органами Кыргызской Республики или;</w:t>
      </w:r>
    </w:p>
    <w:p>
      <w:pPr>
        <w:spacing w:after="60"/>
        <w:ind w:firstLine="567"/>
        <w:jc w:val="both"/>
      </w:pPr>
      <w:r>
        <w:rPr>
          <w:rFonts w:ascii="Arial" w:cs="Arial" w:eastAsia="Arial" w:hAnsi="Arial"/>
          <w:sz w:val="24"/>
          <w:szCs w:val="24"/>
        </w:rPr>
        <w:t xml:space="preserve">- копии финансовой отчетности, декларации или иные документы о финансовом состоянии, заверенные заявителем;</w:t>
      </w:r>
    </w:p>
    <w:p>
      <w:pPr>
        <w:spacing w:after="60"/>
        <w:ind w:firstLine="567"/>
        <w:jc w:val="both"/>
      </w:pPr>
      <w:r>
        <w:rPr>
          <w:rFonts w:ascii="Arial" w:cs="Arial" w:eastAsia="Arial" w:hAnsi="Arial"/>
          <w:sz w:val="24"/>
          <w:szCs w:val="24"/>
        </w:rPr>
        <w:t xml:space="preserve">- копию аудиторского заключения (в случае если данное требование установлено законодательством);</w:t>
      </w:r>
    </w:p>
    <w:p>
      <w:pPr>
        <w:spacing w:after="60"/>
        <w:ind w:firstLine="567"/>
        <w:jc w:val="both"/>
      </w:pPr>
      <w:r>
        <w:rPr>
          <w:rFonts w:ascii="Arial" w:cs="Arial" w:eastAsia="Arial" w:hAnsi="Arial"/>
          <w:sz w:val="24"/>
          <w:szCs w:val="24"/>
        </w:rPr>
        <w:t xml:space="preserve">2) Физические лица - справки, декларации, договора купли-продажи/дарения, право на наследование суммы, имущества и др.</w:t>
      </w:r>
    </w:p>
    <w:p>
      <w:pPr>
        <w:spacing w:after="60"/>
        <w:ind w:firstLine="567"/>
        <w:jc w:val="both"/>
      </w:pPr>
      <w:r>
        <w:rPr>
          <w:rFonts w:ascii="Arial" w:cs="Arial" w:eastAsia="Arial" w:hAnsi="Arial"/>
          <w:sz w:val="24"/>
          <w:szCs w:val="24"/>
        </w:rPr>
        <w:t xml:space="preserve">3) Иные документы подтверждающие источники происхождения оборотных средств обменного бюро, не запрещенные законодательными актами Кыргызской Республики.</w:t>
      </w:r>
    </w:p>
    <w:p>
      <w:pPr>
        <w:spacing w:after="60"/>
        <w:ind w:firstLine="567"/>
        <w:jc w:val="both"/>
      </w:pPr>
      <w:r>
        <w:rPr>
          <w:rFonts w:ascii="Arial" w:cs="Arial" w:eastAsia="Arial" w:hAnsi="Arial"/>
          <w:sz w:val="24"/>
          <w:szCs w:val="24"/>
        </w:rPr>
        <w:t xml:space="preserve">Документы, представляемые в Национальный банк в соответствии с настоящим Положением и содержащие более одного листа, должны быть описаны полистно, прошиты, пронумерованы, подписаны и заверены надлежащим образом, документы могут быть представлены в виде брошюр, отпечатанных типографским способом.</w:t>
      </w:r>
    </w:p>
    <w:p>
      <w:pPr>
        <w:spacing w:after="60"/>
        <w:ind w:firstLine="567"/>
        <w:jc w:val="both"/>
      </w:pPr>
      <w:r>
        <w:rPr>
          <w:rFonts w:ascii="Arial" w:cs="Arial" w:eastAsia="Arial" w:hAnsi="Arial"/>
          <w:sz w:val="24"/>
          <w:szCs w:val="24"/>
        </w:rPr>
        <w:t xml:space="preserve">Документы или их копии, представляемые на иностранном языке, должны быть переведены на кыргызский и/или русский языки и заверены в установленном порядке.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400" w:before="400"/>
        <w:jc w:val="center"/>
      </w:pPr>
      <w:r>
        <w:rPr>
          <w:rFonts w:ascii="Arial" w:cs="Arial" w:eastAsia="Arial" w:hAnsi="Arial"/>
          <w:b/>
          <w:bCs/>
          <w:sz w:val="32"/>
          <w:szCs w:val="32"/>
        </w:rPr>
        <w:t xml:space="preserve">АНКЕТА
 (сотрудника обменного бюро)</w:t>
      </w:r>
    </w:p>
    <w:p>
      <w:pPr>
        <w:spacing w:after="200"/>
        <w:jc w:val="center"/>
      </w:pPr>
      <w:r>
        <w:rPr>
          <w:rFonts w:ascii="Arial" w:cs="Arial" w:eastAsia="Arial" w:hAnsi="Arial"/>
          <w:i/>
          <w:iCs/>
          <w:sz w:val="24"/>
          <w:szCs w:val="24"/>
        </w:rPr>
        <w:t xml:space="preserve">(Утратило силу
 в соответствии с </w:t>
      </w:r>
      <w:hyperlink w:history="1" r:id="rIdcnd1bonze2u4bmhgezhr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27 ноября 2014 года № 53/10)</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200" w:before="60"/>
        <w:jc w:val="center"/>
      </w:pPr>
      <w:r>
        <w:rPr>
          <w:rFonts w:ascii="Arial" w:cs="Arial" w:eastAsia="Arial" w:hAnsi="Arial"/>
          <w:i/>
          <w:iCs/>
          <w:sz w:val="24"/>
          <w:szCs w:val="24"/>
        </w:rPr>
        <w:t xml:space="preserve">(В редакции постановления Правления Нацбанка КР от </w:t>
      </w:r>
      <w:hyperlink w:history="1" r:id="rIdxlbauz0eg1jbqnmfa42nb">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I. Информация для потребителей услуг (клиентов) обменного бюро</w:t>
      </w:r>
    </w:p>
    <w:p>
      <w:pPr>
        <w:spacing w:after="60"/>
        <w:ind w:firstLine="567"/>
        <w:jc w:val="both"/>
      </w:pPr>
      <w:r>
        <w:rPr>
          <w:rFonts w:ascii="Arial" w:cs="Arial" w:eastAsia="Arial" w:hAnsi="Arial"/>
          <w:sz w:val="24"/>
          <w:szCs w:val="24"/>
        </w:rPr>
        <w:t xml:space="preserve">При наличии замечаний к работе обменного бюро просьба направлять жалобы по адресу:</w:t>
      </w:r>
    </w:p>
    <w:p>
      <w:pPr>
        <w:spacing w:after="60"/>
        <w:ind w:firstLine="567"/>
        <w:jc w:val="both"/>
      </w:pPr>
      <w:r>
        <w:rPr>
          <w:rFonts w:ascii="Arial" w:cs="Arial" w:eastAsia="Arial" w:hAnsi="Arial"/>
          <w:sz w:val="24"/>
          <w:szCs w:val="24"/>
        </w:rPr>
        <w:t xml:space="preserve">Чуйская область и г.Бишкек - г.Бишкек, пр.Чуй, 168.</w:t>
      </w:r>
    </w:p>
    <w:p>
      <w:pPr>
        <w:spacing w:after="60"/>
        <w:ind w:firstLine="567"/>
        <w:jc w:val="both"/>
      </w:pPr>
      <w:r>
        <w:rPr>
          <w:rFonts w:ascii="Arial" w:cs="Arial" w:eastAsia="Arial" w:hAnsi="Arial"/>
          <w:sz w:val="24"/>
          <w:szCs w:val="24"/>
        </w:rPr>
        <w:t xml:space="preserve">Ошская область - _________________________________________________</w:t>
      </w:r>
    </w:p>
    <w:p>
      <w:pPr>
        <w:spacing w:after="60"/>
        <w:ind w:firstLine="567"/>
        <w:jc w:val="both"/>
      </w:pPr>
      <w:r>
        <w:rPr>
          <w:rFonts w:ascii="Arial" w:cs="Arial" w:eastAsia="Arial" w:hAnsi="Arial"/>
          <w:sz w:val="24"/>
          <w:szCs w:val="24"/>
        </w:rPr>
        <w:t xml:space="preserve">Баткенская область - _____________________________________________</w:t>
      </w:r>
    </w:p>
    <w:p>
      <w:pPr>
        <w:spacing w:after="60"/>
        <w:ind w:firstLine="567"/>
        <w:jc w:val="both"/>
      </w:pPr>
      <w:r>
        <w:rPr>
          <w:rFonts w:ascii="Arial" w:cs="Arial" w:eastAsia="Arial" w:hAnsi="Arial"/>
          <w:sz w:val="24"/>
          <w:szCs w:val="24"/>
        </w:rPr>
        <w:t xml:space="preserve">Джалал-Абадская область - ________________________________________</w:t>
      </w:r>
    </w:p>
    <w:p>
      <w:pPr>
        <w:spacing w:after="60"/>
        <w:ind w:firstLine="567"/>
        <w:jc w:val="both"/>
      </w:pPr>
      <w:r>
        <w:rPr>
          <w:rFonts w:ascii="Arial" w:cs="Arial" w:eastAsia="Arial" w:hAnsi="Arial"/>
          <w:sz w:val="24"/>
          <w:szCs w:val="24"/>
        </w:rPr>
        <w:t xml:space="preserve">Иссык-Кульская область - _________________________________________</w:t>
      </w:r>
    </w:p>
    <w:p>
      <w:pPr>
        <w:spacing w:after="60"/>
        <w:ind w:firstLine="567"/>
        <w:jc w:val="both"/>
      </w:pPr>
      <w:r>
        <w:rPr>
          <w:rFonts w:ascii="Arial" w:cs="Arial" w:eastAsia="Arial" w:hAnsi="Arial"/>
          <w:sz w:val="24"/>
          <w:szCs w:val="24"/>
        </w:rPr>
        <w:t xml:space="preserve">Нарынская область - ______________________________________________</w:t>
      </w:r>
    </w:p>
    <w:p>
      <w:pPr>
        <w:spacing w:after="60"/>
        <w:ind w:firstLine="567"/>
        <w:jc w:val="both"/>
      </w:pPr>
      <w:r>
        <w:rPr>
          <w:rFonts w:ascii="Arial" w:cs="Arial" w:eastAsia="Arial" w:hAnsi="Arial"/>
          <w:sz w:val="24"/>
          <w:szCs w:val="24"/>
        </w:rPr>
        <w:t xml:space="preserve">Таласская область - ______________________________________________</w:t>
      </w:r>
    </w:p>
    <w:p>
      <w:pPr>
        <w:spacing w:after="60"/>
        <w:ind w:firstLine="567"/>
        <w:jc w:val="both"/>
      </w:pPr>
      <w:r>
        <w:rPr>
          <w:rFonts w:ascii="Arial" w:cs="Arial" w:eastAsia="Arial" w:hAnsi="Arial"/>
          <w:sz w:val="24"/>
          <w:szCs w:val="24"/>
        </w:rPr>
        <w:t xml:space="preserve">Для рассмотрения жалобы просьба сообщить в ней следующие сведения:</w:t>
      </w:r>
    </w:p>
    <w:p>
      <w:pPr>
        <w:spacing w:after="60"/>
        <w:ind w:firstLine="567"/>
        <w:jc w:val="both"/>
      </w:pPr>
      <w:r>
        <w:rPr>
          <w:rFonts w:ascii="Arial" w:cs="Arial" w:eastAsia="Arial" w:hAnsi="Arial"/>
          <w:sz w:val="24"/>
          <w:szCs w:val="24"/>
        </w:rPr>
        <w:t xml:space="preserve">- фамилию, имя, отчество заявителя;</w:t>
      </w:r>
    </w:p>
    <w:p>
      <w:pPr>
        <w:spacing w:after="60"/>
        <w:ind w:firstLine="567"/>
        <w:jc w:val="both"/>
      </w:pPr>
      <w:r>
        <w:rPr>
          <w:rFonts w:ascii="Arial" w:cs="Arial" w:eastAsia="Arial" w:hAnsi="Arial"/>
          <w:sz w:val="24"/>
          <w:szCs w:val="24"/>
        </w:rPr>
        <w:t xml:space="preserve">- адрес заявителя;</w:t>
      </w:r>
    </w:p>
    <w:p>
      <w:pPr>
        <w:spacing w:after="60"/>
        <w:ind w:firstLine="567"/>
        <w:jc w:val="both"/>
      </w:pPr>
      <w:r>
        <w:rPr>
          <w:rFonts w:ascii="Arial" w:cs="Arial" w:eastAsia="Arial" w:hAnsi="Arial"/>
          <w:sz w:val="24"/>
          <w:szCs w:val="24"/>
        </w:rPr>
        <w:t xml:space="preserve">- наименование и точный адрес местонахождения обменного бюро, к которому предъявляются претензии;</w:t>
      </w:r>
    </w:p>
    <w:p>
      <w:pPr>
        <w:spacing w:after="60"/>
        <w:ind w:firstLine="567"/>
        <w:jc w:val="both"/>
      </w:pPr>
      <w:r>
        <w:rPr>
          <w:rFonts w:ascii="Arial" w:cs="Arial" w:eastAsia="Arial" w:hAnsi="Arial"/>
          <w:sz w:val="24"/>
          <w:szCs w:val="24"/>
        </w:rPr>
        <w:t xml:space="preserve">- наименование физического или юридического лица, открывшего данное обменное бюро;</w:t>
      </w:r>
    </w:p>
    <w:p>
      <w:pPr>
        <w:spacing w:after="60"/>
        <w:ind w:firstLine="567"/>
        <w:jc w:val="both"/>
      </w:pPr>
      <w:r>
        <w:rPr>
          <w:rFonts w:ascii="Arial" w:cs="Arial" w:eastAsia="Arial" w:hAnsi="Arial"/>
          <w:sz w:val="24"/>
          <w:szCs w:val="24"/>
        </w:rPr>
        <w:t xml:space="preserve">- содержание жалобы;</w:t>
      </w:r>
    </w:p>
    <w:p>
      <w:pPr>
        <w:spacing w:after="60"/>
        <w:ind w:firstLine="567"/>
        <w:jc w:val="both"/>
      </w:pPr>
      <w:r>
        <w:rPr>
          <w:rFonts w:ascii="Arial" w:cs="Arial" w:eastAsia="Arial" w:hAnsi="Arial"/>
          <w:sz w:val="24"/>
          <w:szCs w:val="24"/>
        </w:rPr>
        <w:t xml:space="preserve">- дату, указывающую, когда обменным бюро было допущено нарушение.</w:t>
      </w:r>
    </w:p>
    <w:p>
      <w:pPr>
        <w:spacing w:after="60"/>
        <w:ind w:firstLine="567"/>
        <w:jc w:val="both"/>
      </w:pPr>
      <w:r>
        <w:rPr>
          <w:rFonts w:ascii="Arial" w:cs="Arial" w:eastAsia="Arial" w:hAnsi="Arial"/>
          <w:sz w:val="24"/>
          <w:szCs w:val="24"/>
        </w:rPr>
        <w:t xml:space="preserve">Для получения ответа на жалобу необходимо оформить ее письменно и заверить подписью.</w:t>
      </w:r>
    </w:p>
    <w:p>
      <w:pPr>
        <w:spacing w:after="200" w:before="200"/>
        <w:jc w:val="center"/>
      </w:pPr>
      <w:r>
        <w:rPr>
          <w:rFonts w:ascii="Arial" w:cs="Arial" w:eastAsia="Arial" w:hAnsi="Arial"/>
          <w:b/>
          <w:bCs/>
          <w:sz w:val="32"/>
          <w:szCs w:val="32"/>
        </w:rPr>
        <w:t xml:space="preserve">II. Порядок проведения обменных операций с наличной иностранной валютой</w:t>
      </w:r>
    </w:p>
    <w:p>
      <w:pPr>
        <w:spacing w:after="60"/>
        <w:ind w:firstLine="567"/>
        <w:jc w:val="both"/>
      </w:pPr>
      <w:r>
        <w:rPr>
          <w:rFonts w:ascii="Arial" w:cs="Arial" w:eastAsia="Arial" w:hAnsi="Arial"/>
          <w:sz w:val="24"/>
          <w:szCs w:val="24"/>
        </w:rPr>
        <w:t xml:space="preserve">1. Информационные стенды должны содержать достоверные сведения о курсах покупки и продажи по всем видам иностранной валюты, имеющейся в обменном бюро.</w:t>
      </w:r>
    </w:p>
    <w:p>
      <w:pPr>
        <w:spacing w:after="60"/>
        <w:ind w:firstLine="567"/>
        <w:jc w:val="both"/>
      </w:pPr>
      <w:r>
        <w:rPr>
          <w:rFonts w:ascii="Arial" w:cs="Arial" w:eastAsia="Arial" w:hAnsi="Arial"/>
          <w:sz w:val="24"/>
          <w:szCs w:val="24"/>
        </w:rPr>
        <w:t xml:space="preserve">Покупка и продажа наличной иностранной валюты за национальную валюту производится только по курсу, указанному в информационном стенде курсов покупки и продажи иностранных валют, на основании принципов публичного договора.</w:t>
      </w:r>
    </w:p>
    <w:p>
      <w:pPr>
        <w:spacing w:after="60"/>
        <w:ind w:firstLine="567"/>
        <w:jc w:val="both"/>
      </w:pPr>
      <w:r>
        <w:rPr>
          <w:rFonts w:ascii="Arial" w:cs="Arial" w:eastAsia="Arial" w:hAnsi="Arial"/>
          <w:sz w:val="24"/>
          <w:szCs w:val="24"/>
        </w:rPr>
        <w:t xml:space="preserve">Покупка и продажа иностранной валюты по курсу, не указанному в информационном стенде не допускается.</w:t>
      </w:r>
    </w:p>
    <w:p>
      <w:pPr>
        <w:spacing w:after="60"/>
        <w:ind w:firstLine="567"/>
        <w:jc w:val="both"/>
      </w:pPr>
      <w:r>
        <w:rPr>
          <w:rFonts w:ascii="Arial" w:cs="Arial" w:eastAsia="Arial" w:hAnsi="Arial"/>
          <w:sz w:val="24"/>
          <w:szCs w:val="24"/>
        </w:rPr>
        <w:t xml:space="preserve">Курсы покупки и продажи иностранных валют могут устанавливаться до четырех десятичных знаков после целых чисел с обязательным делением запятой. Установка курсов валют без деления запятой или с указанием более четырех знаков после целых чисел, а также иные действия, вводящие в заблуждение клиентов о курсах валют, запрещаются.</w:t>
      </w:r>
    </w:p>
    <w:p>
      <w:pPr>
        <w:spacing w:after="60"/>
        <w:ind w:firstLine="567"/>
        <w:jc w:val="both"/>
      </w:pPr>
      <w:r>
        <w:rPr>
          <w:rFonts w:ascii="Arial" w:cs="Arial" w:eastAsia="Arial" w:hAnsi="Arial"/>
          <w:sz w:val="24"/>
          <w:szCs w:val="24"/>
        </w:rPr>
        <w:t xml:space="preserve">2. При покупке, продаже или обмене иностранной валюты обменные бюро не вправе вводить какие-либо ограничения и устанавливать разные курсы в зависимости от достоинства, года выпуска денежных знаков, не утративших статус платежного средства.</w:t>
      </w:r>
    </w:p>
    <w:p>
      <w:pPr>
        <w:spacing w:after="60"/>
        <w:ind w:firstLine="567"/>
        <w:jc w:val="both"/>
      </w:pPr>
      <w:r>
        <w:rPr>
          <w:rFonts w:ascii="Arial" w:cs="Arial" w:eastAsia="Arial" w:hAnsi="Arial"/>
          <w:sz w:val="24"/>
          <w:szCs w:val="24"/>
        </w:rPr>
        <w:t xml:space="preserve">3. Обменные бюро вправе самостоятельно устанавливать и взимать комиссионное вознаграждение при осуществлении обменных операций с не вызывающими сомнения в подлинности банкнотами иностранной валюты, имеющими следующие повреждения:</w:t>
      </w:r>
    </w:p>
    <w:p>
      <w:pPr>
        <w:spacing w:after="60"/>
        <w:ind w:firstLine="567"/>
        <w:jc w:val="both"/>
      </w:pPr>
      <w:r>
        <w:rPr>
          <w:rFonts w:ascii="Arial" w:cs="Arial" w:eastAsia="Arial" w:hAnsi="Arial"/>
          <w:sz w:val="24"/>
          <w:szCs w:val="24"/>
        </w:rPr>
        <w:t xml:space="preserve">- изменение первоначальной окраски, или залитые красящими веществами;</w:t>
      </w:r>
    </w:p>
    <w:p>
      <w:pPr>
        <w:spacing w:after="60"/>
        <w:ind w:firstLine="567"/>
        <w:jc w:val="both"/>
      </w:pPr>
      <w:r>
        <w:rPr>
          <w:rFonts w:ascii="Arial" w:cs="Arial" w:eastAsia="Arial" w:hAnsi="Arial"/>
          <w:sz w:val="24"/>
          <w:szCs w:val="24"/>
        </w:rPr>
        <w:t xml:space="preserve">- явный печатный брак;</w:t>
      </w:r>
    </w:p>
    <w:p>
      <w:pPr>
        <w:spacing w:after="60"/>
        <w:ind w:firstLine="567"/>
        <w:jc w:val="both"/>
      </w:pPr>
      <w:r>
        <w:rPr>
          <w:rFonts w:ascii="Arial" w:cs="Arial" w:eastAsia="Arial" w:hAnsi="Arial"/>
          <w:sz w:val="24"/>
          <w:szCs w:val="24"/>
        </w:rPr>
        <w:t xml:space="preserve">- разорванные и склеенные, если отдельные части бесспорно принадлежат одной и той же банкноте;</w:t>
      </w:r>
    </w:p>
    <w:p>
      <w:pPr>
        <w:spacing w:after="60"/>
        <w:ind w:firstLine="567"/>
        <w:jc w:val="both"/>
      </w:pPr>
      <w:r>
        <w:rPr>
          <w:rFonts w:ascii="Arial" w:cs="Arial" w:eastAsia="Arial" w:hAnsi="Arial"/>
          <w:sz w:val="24"/>
          <w:szCs w:val="24"/>
        </w:rPr>
        <w:t xml:space="preserve">- утратившие углы, края, надорванные, имеющие небольшие отверстия, проколы (если они не свидетельствуют об их погашении);</w:t>
      </w:r>
    </w:p>
    <w:p>
      <w:pPr>
        <w:spacing w:after="60"/>
        <w:ind w:firstLine="567"/>
        <w:jc w:val="both"/>
      </w:pPr>
      <w:r>
        <w:rPr>
          <w:rFonts w:ascii="Arial" w:cs="Arial" w:eastAsia="Arial" w:hAnsi="Arial"/>
          <w:sz w:val="24"/>
          <w:szCs w:val="24"/>
        </w:rPr>
        <w:t xml:space="preserve">- обожженные или прожженные участки.</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6cf301b_y5gcvms8vg-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26 апреля 2018 года № 2018-П-12/14-2)</w:t>
      </w:r>
    </w:p>
    <w:p>
      <w:pPr>
        <w:spacing w:after="200" w:before="200"/>
        <w:jc w:val="center"/>
      </w:pPr>
      <w:r>
        <w:rPr>
          <w:rFonts w:ascii="Arial" w:cs="Arial" w:eastAsia="Arial" w:hAnsi="Arial"/>
          <w:b/>
          <w:bCs/>
          <w:sz w:val="32"/>
          <w:szCs w:val="32"/>
        </w:rPr>
        <w:t xml:space="preserve">III. Порядок ведения кассовых операций обменными бюро</w:t>
      </w:r>
    </w:p>
    <w:p>
      <w:pPr>
        <w:spacing w:after="60"/>
        <w:ind w:firstLine="567"/>
        <w:jc w:val="both"/>
      </w:pPr>
      <w:r>
        <w:rPr>
          <w:rFonts w:ascii="Arial" w:cs="Arial" w:eastAsia="Arial" w:hAnsi="Arial"/>
          <w:sz w:val="24"/>
          <w:szCs w:val="24"/>
        </w:rPr>
        <w:t xml:space="preserve">При проведении операций по купле, продаже и обмену валюты обменное бюро проводит операции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 Покупка наличной иностранной валюты производится с обязательной идентификацией клиента на основании документа, удостоверяющего личность (с фотографией), в случае, если сумма покупки иностранной валюты равна или превышает регистрационную сумму, установленную Национальным банком. В присутствии клиента кассир пересчитывает сумму наличности и проверяет подлинность предъявленной клиентом валюты. При этом обработка банкнот должна проводиться таким образом, чтобы банкноты находились в поле зрения клиента.</w:t>
      </w:r>
    </w:p>
    <w:p>
      <w:pPr>
        <w:spacing w:after="60"/>
        <w:ind w:firstLine="567"/>
        <w:jc w:val="both"/>
      </w:pPr>
      <w:r>
        <w:rPr>
          <w:rFonts w:ascii="Arial" w:cs="Arial" w:eastAsia="Arial" w:hAnsi="Arial"/>
          <w:sz w:val="24"/>
          <w:szCs w:val="24"/>
        </w:rPr>
        <w:t xml:space="preserve">2. После расчета суммы национальной валюты, подлежащей выдаче клиенту, кассир делает запись о купленной валюте в журнале регистрации операций (если клиент является нерезидентом делает об этом отметку в журнале), пробивает в кассе чек. Кассир (ответственный работник) оформляет справку-сертификат в соответствии с требованиями Положения.</w:t>
      </w:r>
    </w:p>
    <w:p>
      <w:pPr>
        <w:spacing w:after="60"/>
        <w:ind w:firstLine="567"/>
        <w:jc w:val="both"/>
      </w:pPr>
      <w:r>
        <w:rPr>
          <w:rFonts w:ascii="Arial" w:cs="Arial" w:eastAsia="Arial" w:hAnsi="Arial"/>
          <w:sz w:val="24"/>
          <w:szCs w:val="24"/>
        </w:rPr>
        <w:t xml:space="preserve">3. После проверки произведенного расчета, кассир выдает соответствующую сумму национальной валюты, проверив в присутствии клиента их подлинность. Одновременно ему выдается кассовый чек, при необходимости - справка-сертификат.</w:t>
      </w:r>
    </w:p>
    <w:p>
      <w:pPr>
        <w:spacing w:after="60"/>
        <w:ind w:firstLine="567"/>
        <w:jc w:val="both"/>
      </w:pPr>
      <w:r>
        <w:rPr>
          <w:rFonts w:ascii="Arial" w:cs="Arial" w:eastAsia="Arial" w:hAnsi="Arial"/>
          <w:sz w:val="24"/>
          <w:szCs w:val="24"/>
        </w:rPr>
        <w:t xml:space="preserve">4. Продажа наличной иностранной валюты производится с обязательной идентификацией клиента на основании документа, удостоверяющего личность (с фотографией), в случае, если сумма продажи иностранной валюты равна или превышает регистрационную сумму, установленную Национальным банком. В присутствии клиента кассир пересчитывает сумму наличности и проверяет подлинность предъявленной клиентом валюты. При этом обработка банкнот должна производиться таким образом, чтобы банкноты находились в поле зрения клиента.</w:t>
      </w:r>
    </w:p>
    <w:p>
      <w:pPr>
        <w:spacing w:after="60"/>
        <w:ind w:firstLine="567"/>
        <w:jc w:val="both"/>
      </w:pPr>
      <w:r>
        <w:rPr>
          <w:rFonts w:ascii="Arial" w:cs="Arial" w:eastAsia="Arial" w:hAnsi="Arial"/>
          <w:sz w:val="24"/>
          <w:szCs w:val="24"/>
        </w:rPr>
        <w:t xml:space="preserve">5. После расчета суммы иностранной валюты, подлежащей выдаче клиенту, кассир делает запись о проданной валюте в журнале регистрации операций (если клиент является нерезидентом делает об этом отметку в журнале), пробивает в кассе чек. Кассир (ответственный работник) оформляет справку-сертификат в соответствии с требованиями Положения.</w:t>
      </w:r>
    </w:p>
    <w:p>
      <w:pPr>
        <w:spacing w:after="60"/>
        <w:ind w:firstLine="567"/>
        <w:jc w:val="both"/>
      </w:pPr>
      <w:r>
        <w:rPr>
          <w:rFonts w:ascii="Arial" w:cs="Arial" w:eastAsia="Arial" w:hAnsi="Arial"/>
          <w:sz w:val="24"/>
          <w:szCs w:val="24"/>
        </w:rPr>
        <w:t xml:space="preserve">6. После проверки произведенного расчета кассир выдает соответствующую сумму наличной иностранной валюты. Одновременно ему выдается кассовый чек, при необходимости - справка-сертификат.</w:t>
      </w:r>
    </w:p>
    <w:p>
      <w:pPr>
        <w:spacing w:after="60"/>
        <w:ind w:firstLine="567"/>
        <w:jc w:val="both"/>
      </w:pPr>
      <w:r>
        <w:rPr>
          <w:rFonts w:ascii="Arial" w:cs="Arial" w:eastAsia="Arial" w:hAnsi="Arial"/>
          <w:sz w:val="24"/>
          <w:szCs w:val="24"/>
        </w:rPr>
        <w:t xml:space="preserve">7. По требованию клиента кассир обязан в его присутствии проверить на детекторе валют выдаваемую наличную иностранную валюту.</w:t>
      </w:r>
    </w:p>
    <w:p>
      <w:pPr>
        <w:spacing w:after="60"/>
        <w:ind w:firstLine="567"/>
        <w:jc w:val="both"/>
      </w:pPr>
      <w:r>
        <w:rPr>
          <w:rFonts w:ascii="Arial" w:cs="Arial" w:eastAsia="Arial" w:hAnsi="Arial"/>
          <w:sz w:val="24"/>
          <w:szCs w:val="24"/>
        </w:rPr>
        <w:t xml:space="preserve">8. При установлении расхождений в расчетах или при обнаружении неплатежных денег, кассир возвращает сумму наличности и предлагает клиенту дополнить недостающую сумму.</w:t>
      </w:r>
    </w:p>
    <w:p>
      <w:pPr>
        <w:spacing w:after="60"/>
        <w:ind w:firstLine="567"/>
        <w:jc w:val="both"/>
      </w:pPr>
      <w:r>
        <w:rPr>
          <w:rFonts w:ascii="Arial" w:cs="Arial" w:eastAsia="Arial" w:hAnsi="Arial"/>
          <w:sz w:val="24"/>
          <w:szCs w:val="24"/>
        </w:rPr>
        <w:t xml:space="preserve">9. При внесении клиентом недостающей суммы, кассир в присутствии клиента принимает полную сумму наличной иностранной валюты с полистным ее пересчетом.</w:t>
      </w:r>
    </w:p>
    <w:p>
      <w:pPr>
        <w:spacing w:after="60"/>
        <w:ind w:firstLine="567"/>
        <w:jc w:val="both"/>
      </w:pPr>
      <w:r>
        <w:rPr>
          <w:rFonts w:ascii="Arial" w:cs="Arial" w:eastAsia="Arial" w:hAnsi="Arial"/>
          <w:sz w:val="24"/>
          <w:szCs w:val="24"/>
        </w:rPr>
        <w:t xml:space="preserve">10. При проведении пересчета стол кассира должен быть свободен от другой наличности и посторонних предметов.</w:t>
      </w:r>
    </w:p>
    <w:p>
      <w:pPr>
        <w:spacing w:after="60"/>
        <w:ind w:firstLine="567"/>
        <w:jc w:val="both"/>
      </w:pPr>
      <w:r>
        <w:rPr>
          <w:rFonts w:ascii="Arial" w:cs="Arial" w:eastAsia="Arial" w:hAnsi="Arial"/>
          <w:sz w:val="24"/>
          <w:szCs w:val="24"/>
        </w:rPr>
        <w:t xml:space="preserve">11. Клиент, при покупке-продаже иностранной валюты, не отходя от кассы, имеет право полистным пересчетом проверить правильность расчетов.</w:t>
      </w:r>
    </w:p>
    <w:p>
      <w:pPr>
        <w:spacing w:after="60"/>
        <w:ind w:firstLine="567"/>
        <w:jc w:val="both"/>
      </w:pPr>
      <w:r>
        <w:rPr>
          <w:rFonts w:ascii="Arial" w:cs="Arial" w:eastAsia="Arial" w:hAnsi="Arial"/>
          <w:sz w:val="24"/>
          <w:szCs w:val="24"/>
        </w:rPr>
        <w:t xml:space="preserve">12. В случае выявления неправильности расчетов, клиент передает полностью выданную сумму кассиру для ее повторного пересчета. Кассир, в случае выявления ошибки при произведении расчетов, обязан восполнить недостающую сумму, и повторить полистный пересчет в присутствии клиента.</w:t>
      </w:r>
    </w:p>
    <w:p>
      <w:pPr>
        <w:spacing w:after="60"/>
        <w:ind w:firstLine="567"/>
        <w:jc w:val="both"/>
      </w:pPr>
      <w:r>
        <w:rPr>
          <w:rFonts w:ascii="Arial" w:cs="Arial" w:eastAsia="Arial" w:hAnsi="Arial"/>
          <w:sz w:val="24"/>
          <w:szCs w:val="24"/>
        </w:rPr>
        <w:t xml:space="preserve">13. Пересчет денежной наличности может быть осуществлен с использованием машинки для пересчета банкнот. При этом на столе пересчета не должно быть посторонних предметов кроме машинки для пересчета банкнот, и табло счета должно быть обращено лицевой стороной к клиенту. При этом обработка банкнот должна производиться таким образом, чтобы банкноты находились в поле зрения клиента.</w:t>
      </w:r>
    </w:p>
    <w:p>
      <w:pPr>
        <w:spacing w:after="60"/>
        <w:ind w:firstLine="567"/>
        <w:jc w:val="both"/>
      </w:pPr>
      <w:r>
        <w:rPr>
          <w:rFonts w:ascii="Arial" w:cs="Arial" w:eastAsia="Arial" w:hAnsi="Arial"/>
          <w:sz w:val="24"/>
          <w:szCs w:val="24"/>
        </w:rPr>
        <w:t xml:space="preserve">14. Операции обменных бюро по расходу и приходу наличности в кассу, связанные с увеличением/уменьшением оборотных средств или выдачей и приемом подотчетных сумм, связанных с приобретением иностранной валюты в уполномоченном банке, отражаются в порядке совершения операций в журнале регистрации операций. При этом проставляется прочерк в графах "Курс обмена" и "Сумма к выдаче" соответственно в разделе по приходу либо расходу. Данные операции указываются в ежедневных отчетах как прочий приход и прочий расход.</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w:t>
      </w:r>
      <w:r>
        <w:rPr>
          <w:rFonts w:ascii="Arial" w:cs="Arial" w:eastAsia="Arial" w:hAnsi="Arial"/>
          <w:sz w:val="24"/>
          <w:szCs w:val="24"/>
        </w:rPr>
        <w:t xml:space="preserve">
 к Положению о порядке выдачи лицензии на право проведения обменных операций с наличной иностранной валютой</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Национальный банк Кыргызской Республики</w:t>
      </w:r>
    </w:p>
    <w:p>
      <w:pPr>
        <w:spacing w:after="120"/>
        <w:jc w:val="right"/>
      </w:pPr>
      <w:r>
        <w:rPr>
          <w:rFonts w:ascii="Arial" w:cs="Arial" w:eastAsia="Arial" w:hAnsi="Arial"/>
          <w:sz w:val="24"/>
          <w:szCs w:val="24"/>
        </w:rPr>
        <w:t xml:space="preserve">от _____________________________</w:t>
      </w:r>
    </w:p>
    <w:p>
      <w:pPr>
        <w:spacing w:after="120"/>
        <w:jc w:val="right"/>
      </w:pPr>
      <w:r>
        <w:rPr>
          <w:rFonts w:ascii="Arial" w:cs="Arial" w:eastAsia="Arial" w:hAnsi="Arial"/>
          <w:sz w:val="24"/>
          <w:szCs w:val="24"/>
        </w:rPr>
        <w:t xml:space="preserve">(наименование юридического лица)</w:t>
      </w:r>
    </w:p>
    <w:p>
      <w:pPr>
        <w:spacing w:after="400" w:before="400"/>
        <w:jc w:val="center"/>
      </w:pPr>
      <w:r>
        <w:rPr>
          <w:rFonts w:ascii="Arial" w:cs="Arial" w:eastAsia="Arial" w:hAnsi="Arial"/>
          <w:b/>
          <w:bCs/>
          <w:sz w:val="32"/>
          <w:szCs w:val="32"/>
        </w:rPr>
        <w:t xml:space="preserve">УВЕДОМЛЕНИЕ</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lhi5j3qngcs3symp9hszn">
        <w:r>
          <w:rPr>
            <w:rFonts w:ascii="Arial" w:cs="Arial" w:eastAsia="Arial" w:hAnsi="Arial"/>
            <w:i/>
            <w:iCs/>
            <w:color w:val="1D4ED8"/>
            <w:sz w:val="24"/>
            <w:szCs w:val="24"/>
            <w:u w:val="single"/>
          </w:rPr>
          <w:t xml:space="preserve">26 апреля 2018 года № 2018-П-12/14-2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__________________________________________________ (указать полное наименование и адрес юридического лица) имеющее лицензию от "___" ______________ 20__ г. № ______ на право проведения обменных операций с наличной иностранной валютой, сообщает о приостановлении деятельности обменного бюро/дополнительного обменного бюро ____________ (регистрационный номер обменного бюро/дополнительного обменного бюро) на период с _____________ (дата) по _____________ (дата) ____________________ (адрес обменного бюро/дополнительного обменного бюро) в связи ___________________________ (указывается причина приостановления деятельности).</w:t>
      </w:r>
    </w:p>
    <w:p>
      <w:pPr>
        <w:spacing w:after="60"/>
        <w:ind w:firstLine="567"/>
        <w:jc w:val="both"/>
      </w:pPr>
      <w:r>
        <w:rPr>
          <w:rFonts w:ascii="Arial" w:cs="Arial" w:eastAsia="Arial" w:hAnsi="Arial"/>
          <w:sz w:val="24"/>
          <w:szCs w:val="24"/>
        </w:rPr>
        <w:t xml:space="preserve">Достоверность и правильность указанных в заявлении данных подтверждаю.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Подпись руководителя юридического лица</w:t>
      </w:r>
    </w:p>
    <w:p>
      <w:pPr>
        <w:spacing w:after="60"/>
        <w:ind w:firstLine="567"/>
        <w:jc w:val="both"/>
      </w:pPr>
      <w:r>
        <w:rPr>
          <w:rFonts w:ascii="Arial" w:cs="Arial" w:eastAsia="Arial" w:hAnsi="Arial"/>
          <w:sz w:val="24"/>
          <w:szCs w:val="24"/>
        </w:rPr>
        <w:t xml:space="preserve">Печать</w:t>
      </w:r>
    </w:p>
    <w:p>
      <w:pPr>
        <w:spacing w:after="24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kouhpge3pcgvkzkl5l4b">
      <w:r>
        <w:rPr>
          <w:rFonts w:ascii="Arial" w:cs="Arial" w:eastAsia="Arial" w:hAnsi="Arial"/>
          <w:color w:val="132D3F"/>
          <w:sz w:val="16"/>
          <w:szCs w:val="16"/>
          <w:u w:val="single"/>
        </w:rPr>
        <w:t xml:space="preserve">dalil.kg/document/302413</w:t>
      </w:r>
    </w:hyperlink>
  </w:p>
  <w:p>
    <w:pPr>
      <w:spacing w:after="0" w:before="40"/>
      <w:jc w:val="center"/>
    </w:pPr>
    <w:hyperlink w:history="1" r:id="rIds9mmqwortujqfraj3xuh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mgmxq5sgxgrlb4vf6736" Type="http://schemas.openxmlformats.org/officeDocument/2006/relationships/hyperlink" Target="https://dalil.kg/document/302520" TargetMode="External"/><Relationship Id="rId80mthg__txkagchqvz6xv" Type="http://schemas.openxmlformats.org/officeDocument/2006/relationships/hyperlink" Target="https://dalil.kg/document/302914" TargetMode="External"/><Relationship Id="rId7vrzwy7wtlvrjehb0c7iz" Type="http://schemas.openxmlformats.org/officeDocument/2006/relationships/hyperlink" Target="https://dalil.kg/document/302972" TargetMode="External"/><Relationship Id="rIddfziedvszhulqhxehmafx" Type="http://schemas.openxmlformats.org/officeDocument/2006/relationships/hyperlink" Target="https://dalil.kg/document/800076" TargetMode="External"/><Relationship Id="rIdhg-resh8s3n6b7n7o6elb" Type="http://schemas.openxmlformats.org/officeDocument/2006/relationships/hyperlink" Target="https://dalil.kg/document/800212" TargetMode="External"/><Relationship Id="rIdzktigiwvsf6p7uop2povb" Type="http://schemas.openxmlformats.org/officeDocument/2006/relationships/hyperlink" Target="https://dalil.kg/document/800251" TargetMode="External"/><Relationship Id="rIdyk1xqjbx6u0mcgx7-y2uv" Type="http://schemas.openxmlformats.org/officeDocument/2006/relationships/hyperlink" Target="https://dalil.kg/document/302914" TargetMode="External"/><Relationship Id="rIdsl1stfbt5dvportcoktez" Type="http://schemas.openxmlformats.org/officeDocument/2006/relationships/hyperlink" Target="https://dalil.kg/document/800076" TargetMode="External"/><Relationship Id="rId1vy5lhfsdghbkoiabakjn" Type="http://schemas.openxmlformats.org/officeDocument/2006/relationships/hyperlink" Target="https://dalil.kg/document/302413#p1" TargetMode="External"/><Relationship Id="rIdtldddhzsf-tdkwkw5ghzl" Type="http://schemas.openxmlformats.org/officeDocument/2006/relationships/hyperlink" Target="https://dalil.kg/document/800787" TargetMode="External"/><Relationship Id="rIdus8zac96lwtl5w-eqdzmx" Type="http://schemas.openxmlformats.org/officeDocument/2006/relationships/hyperlink" Target="https://dalil.kg/document/302914" TargetMode="External"/><Relationship Id="rIdfzmjamn5jwigqhkk3isyt" Type="http://schemas.openxmlformats.org/officeDocument/2006/relationships/hyperlink" Target="https://dalil.kg/document/800076" TargetMode="External"/><Relationship Id="rIdd_nywyoexjowyunjrzucx" Type="http://schemas.openxmlformats.org/officeDocument/2006/relationships/hyperlink" Target="https://dalil.kg/document/302914" TargetMode="External"/><Relationship Id="rIdvoblnz3pbjeguglo6w7ht" Type="http://schemas.openxmlformats.org/officeDocument/2006/relationships/hyperlink" Target="https://dalil.kg/document/302413#p1" TargetMode="External"/><Relationship Id="rIdqsvqklyvn1vrahqo2id2g" Type="http://schemas.openxmlformats.org/officeDocument/2006/relationships/hyperlink" Target="https://dalil.kg/document/302413#p5" TargetMode="External"/><Relationship Id="rId3m4-3w2fne2szc3omrpy_" Type="http://schemas.openxmlformats.org/officeDocument/2006/relationships/hyperlink" Target="https://dalil.kg/document/302413#p2" TargetMode="External"/><Relationship Id="rIdjn-cxqfu33prvke3sqkzm" Type="http://schemas.openxmlformats.org/officeDocument/2006/relationships/hyperlink" Target="https://dalil.kg/document/302413#p8_1" TargetMode="External"/><Relationship Id="rIdsjzkqxmub2ensddcsoinj" Type="http://schemas.openxmlformats.org/officeDocument/2006/relationships/hyperlink" Target="https://dalil.kg/document/800787" TargetMode="External"/><Relationship Id="rIdfnegvmdrrqpw2vc_a7npw" Type="http://schemas.openxmlformats.org/officeDocument/2006/relationships/hyperlink" Target="https://dalil.kg/document/302972" TargetMode="External"/><Relationship Id="rIdeofivipc9knd-qnk9cl5r" Type="http://schemas.openxmlformats.org/officeDocument/2006/relationships/hyperlink" Target="https://dalil.kg/document/800787" TargetMode="External"/><Relationship Id="rIdfut3zorpiiszrhss6z2xj" Type="http://schemas.openxmlformats.org/officeDocument/2006/relationships/hyperlink" Target="https://dalil.kg/document/302413#p2" TargetMode="External"/><Relationship Id="rId0q5rrblrslybdl_i3vxgs" Type="http://schemas.openxmlformats.org/officeDocument/2006/relationships/hyperlink" Target="https://dalil.kg/document/800787" TargetMode="External"/><Relationship Id="rIdn784-slqcwt-aaxgyhsqt" Type="http://schemas.openxmlformats.org/officeDocument/2006/relationships/hyperlink" Target="https://dalil.kg/document/800076" TargetMode="External"/><Relationship Id="rId_zmd54zmh-jnvhfqs8qbp" Type="http://schemas.openxmlformats.org/officeDocument/2006/relationships/hyperlink" Target="https://dalil.kg/document/800787" TargetMode="External"/><Relationship Id="rId-t5y7bvaah2kufsd2t8js" Type="http://schemas.openxmlformats.org/officeDocument/2006/relationships/hyperlink" Target="https://dalil.kg/document/800787" TargetMode="External"/><Relationship Id="rIdlnp2atbdgzndt68-_onvd" Type="http://schemas.openxmlformats.org/officeDocument/2006/relationships/hyperlink" Target="https://dalil.kg/document/302914" TargetMode="External"/><Relationship Id="rIdxwgxinlb3ixkmgmukmfl8" Type="http://schemas.openxmlformats.org/officeDocument/2006/relationships/hyperlink" Target="https://dalil.kg/document/800251" TargetMode="External"/><Relationship Id="rIdq30hkoinsnyanqnnifkcr" Type="http://schemas.openxmlformats.org/officeDocument/2006/relationships/hyperlink" Target="https://dalil.kg/document/800787" TargetMode="External"/><Relationship Id="rIdwixz0ozww_py2oc5ev0wz" Type="http://schemas.openxmlformats.org/officeDocument/2006/relationships/hyperlink" Target="https://dalil.kg/document/800251" TargetMode="External"/><Relationship Id="rIde9xufbifxphhic8eglwuz" Type="http://schemas.openxmlformats.org/officeDocument/2006/relationships/hyperlink" Target="https://dalil.kg/document/800787" TargetMode="External"/><Relationship Id="rIdvovkypxt5qmpds3uymc_s" Type="http://schemas.openxmlformats.org/officeDocument/2006/relationships/hyperlink" Target="https://dalil.kg/document/302413#p8_1" TargetMode="External"/><Relationship Id="rIdjr_cuhk5qz3jbolr8kt3u" Type="http://schemas.openxmlformats.org/officeDocument/2006/relationships/hyperlink" Target="https://dalil.kg/document/800076" TargetMode="External"/><Relationship Id="rId1o0w51m0q2bimrflgwhge" Type="http://schemas.openxmlformats.org/officeDocument/2006/relationships/hyperlink" Target="https://dalil.kg/document/302914" TargetMode="External"/><Relationship Id="rIdlu-7ert9k-om0xtkkrbs6" Type="http://schemas.openxmlformats.org/officeDocument/2006/relationships/hyperlink" Target="https://dalil.kg/document/800076" TargetMode="External"/><Relationship Id="rId6lxkkqkuzxkbafbqexaen" Type="http://schemas.openxmlformats.org/officeDocument/2006/relationships/hyperlink" Target="https://dalil.kg/document/800076" TargetMode="External"/><Relationship Id="rIdwy_lohebjwft_queeuccv" Type="http://schemas.openxmlformats.org/officeDocument/2006/relationships/hyperlink" Target="https://dalil.kg/document/800076" TargetMode="External"/><Relationship Id="rId6wkxldyrqfhoig9t78r5d" Type="http://schemas.openxmlformats.org/officeDocument/2006/relationships/hyperlink" Target="https://dalil.kg/document/800787" TargetMode="External"/><Relationship Id="rIdgzjew7r9wrg-dlfdjgctd" Type="http://schemas.openxmlformats.org/officeDocument/2006/relationships/hyperlink" Target="https://dalil.kg/document/800787" TargetMode="External"/><Relationship Id="rIderpochqiohc2yftpfcnvg" Type="http://schemas.openxmlformats.org/officeDocument/2006/relationships/hyperlink" Target="https://dalil.kg/document/800076" TargetMode="External"/><Relationship Id="rIdrdnzl_td4od_b-lt9yffe" Type="http://schemas.openxmlformats.org/officeDocument/2006/relationships/hyperlink" Target="https://dalil.kg/document/302413#p11" TargetMode="External"/><Relationship Id="rIdgjwfcyv22kstdfgeungdt" Type="http://schemas.openxmlformats.org/officeDocument/2006/relationships/hyperlink" Target="https://dalil.kg/document/800076" TargetMode="External"/><Relationship Id="rIdow3gjjf0skrust37xvshf" Type="http://schemas.openxmlformats.org/officeDocument/2006/relationships/hyperlink" Target="https://dalil.kg/document/800787" TargetMode="External"/><Relationship Id="rIdr7llembc0gq7ahpck8jyq" Type="http://schemas.openxmlformats.org/officeDocument/2006/relationships/hyperlink" Target="https://dalil.kg/document/800076" TargetMode="External"/><Relationship Id="rIdb9gnpykkqk26tuaqhavbx" Type="http://schemas.openxmlformats.org/officeDocument/2006/relationships/hyperlink" Target="https://dalil.kg/document/302413#p10" TargetMode="External"/><Relationship Id="rIdbib33oofynxfjrowmtb1x" Type="http://schemas.openxmlformats.org/officeDocument/2006/relationships/hyperlink" Target="https://dalil.kg/document/302914" TargetMode="External"/><Relationship Id="rId6bech9g1fxurnpbd-qadj" Type="http://schemas.openxmlformats.org/officeDocument/2006/relationships/hyperlink" Target="https://dalil.kg/document/302914" TargetMode="External"/><Relationship Id="rIda-b22wwubcmvzbcl2af8a" Type="http://schemas.openxmlformats.org/officeDocument/2006/relationships/hyperlink" Target="https://dalil.kg/document/302972" TargetMode="External"/><Relationship Id="rIdv4u2t_qwijecm2ulg36gz" Type="http://schemas.openxmlformats.org/officeDocument/2006/relationships/hyperlink" Target="https://dalil.kg/document/800076" TargetMode="External"/><Relationship Id="rIdx-vfaeezvszssmabtvmuo" Type="http://schemas.openxmlformats.org/officeDocument/2006/relationships/hyperlink" Target="https://dalil.kg/document/800251" TargetMode="External"/><Relationship Id="rIdntxeutv_b7kpp8elwl07z" Type="http://schemas.openxmlformats.org/officeDocument/2006/relationships/hyperlink" Target="https://dalil.kg/document/302914" TargetMode="External"/><Relationship Id="rIdzml_qsere3b20uocegcao" Type="http://schemas.openxmlformats.org/officeDocument/2006/relationships/hyperlink" Target="https://dalil.kg/document/302914" TargetMode="External"/><Relationship Id="rIdgxawy78pixkzgzjzgo8zu" Type="http://schemas.openxmlformats.org/officeDocument/2006/relationships/hyperlink" Target="https://dalil.kg/document/302972" TargetMode="External"/><Relationship Id="rIdfxg4_eh_exg6liyuaesq7" Type="http://schemas.openxmlformats.org/officeDocument/2006/relationships/hyperlink" Target="https://dalil.kg/document/800076" TargetMode="External"/><Relationship Id="rIdsdhvr8qc-bp9obf0i20ay" Type="http://schemas.openxmlformats.org/officeDocument/2006/relationships/hyperlink" Target="https://dalil.kg/document/302914" TargetMode="External"/><Relationship Id="rIdhmipwemzvwdyyy2tl9etb" Type="http://schemas.openxmlformats.org/officeDocument/2006/relationships/hyperlink" Target="https://dalil.kg/document/302914" TargetMode="External"/><Relationship Id="rId1jpesnf7d39mevwbdcbo1" Type="http://schemas.openxmlformats.org/officeDocument/2006/relationships/hyperlink" Target="https://dalil.kg/document/302914" TargetMode="External"/><Relationship Id="rIdkdukzlmwd7dmuuebfxrwc" Type="http://schemas.openxmlformats.org/officeDocument/2006/relationships/hyperlink" Target="https://dalil.kg/document/800787" TargetMode="External"/><Relationship Id="rIdikifc3qjy6cq5qiwt7t0r" Type="http://schemas.openxmlformats.org/officeDocument/2006/relationships/hyperlink" Target="https://dalil.kg/document/302972" TargetMode="External"/><Relationship Id="rIdnafwvmrurggmsv7yc0ir3" Type="http://schemas.openxmlformats.org/officeDocument/2006/relationships/hyperlink" Target="https://dalil.kg/document/800076" TargetMode="External"/><Relationship Id="rIdbabcpzihcq921wvgr4uyk" Type="http://schemas.openxmlformats.org/officeDocument/2006/relationships/hyperlink" Target="https://dalil.kg/document/302972" TargetMode="External"/><Relationship Id="rIdasaxurw5_yqvrboa0i_tr" Type="http://schemas.openxmlformats.org/officeDocument/2006/relationships/hyperlink" Target="https://dalil.kg/document/302520" TargetMode="External"/><Relationship Id="rId5znocjkbqi5v_dughtw_4" Type="http://schemas.openxmlformats.org/officeDocument/2006/relationships/hyperlink" Target="https://dalil.kg/document/302914" TargetMode="External"/><Relationship Id="rId4kflt3agyuytcg-jlj00a" Type="http://schemas.openxmlformats.org/officeDocument/2006/relationships/hyperlink" Target="https://dalil.kg/document/800212" TargetMode="External"/><Relationship Id="rIdhmaedveplwt6ogh5fgd7i" Type="http://schemas.openxmlformats.org/officeDocument/2006/relationships/hyperlink" Target="https://dalil.kg/document/800076" TargetMode="External"/><Relationship Id="rIdga4aeouoyqdhgehil8g8f" Type="http://schemas.openxmlformats.org/officeDocument/2006/relationships/hyperlink" Target="https://dalil.kg/document/302972" TargetMode="External"/><Relationship Id="rId7qa0zwvkyf_9lzh9jxwvb" Type="http://schemas.openxmlformats.org/officeDocument/2006/relationships/hyperlink" Target="https://dalil.kg/document/302972" TargetMode="External"/><Relationship Id="rIdcnd1bonze2u4bmhgezhrb" Type="http://schemas.openxmlformats.org/officeDocument/2006/relationships/hyperlink" Target="https://dalil.kg/document/302972" TargetMode="External"/><Relationship Id="rIdxlbauz0eg1jbqnmfa42nb" Type="http://schemas.openxmlformats.org/officeDocument/2006/relationships/hyperlink" Target="https://dalil.kg/document/800076" TargetMode="External"/><Relationship Id="rId6cf301b_y5gcvms8vg-h-" Type="http://schemas.openxmlformats.org/officeDocument/2006/relationships/hyperlink" Target="https://dalil.kg/document/800076" TargetMode="External"/><Relationship Id="rIdlhi5j3qngcs3symp9hszn" Type="http://schemas.openxmlformats.org/officeDocument/2006/relationships/hyperlink" Target="https://dalil.kg/document/800076" TargetMode="External"/><Relationship Id="rId8" Type="http://schemas.openxmlformats.org/officeDocument/2006/relationships/image" Target="media/8de64316e95979c063c17bcd5380dc052a2594e9.png"/><Relationship Id="rId7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kouhpge3pcgvkzkl5l4b" Type="http://schemas.openxmlformats.org/officeDocument/2006/relationships/hyperlink" Target="https://dalil.kg/document/302413" TargetMode="External"/><Relationship Id="rIds9mmqwortujqfraj3xuh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2026-09-24T03:40:08.776Z</dcterms:created>
  <dcterms:modified xsi:type="dcterms:W3CDTF">2026-09-24T03:40:08.776Z</dcterms:modified>
</cp:coreProperties>
</file>

<file path=docProps/custom.xml><?xml version="1.0" encoding="utf-8"?>
<Properties xmlns="http://schemas.openxmlformats.org/officeDocument/2006/custom-properties" xmlns:vt="http://schemas.openxmlformats.org/officeDocument/2006/docPropsVTypes"/>
</file>