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ty1hzf4jr_dfu9p5ea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КР
 от 22 декабря 2021 года № 2021-П-20/72-8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требованиях по обеспечению информационной безопасности в коммерческих банках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Правления Нацбанка КР от </w:t>
      </w:r>
    </w:p>
    <w:p>
      <w:pPr>
        <w:spacing w:after="120"/>
        <w:jc w:val="center"/>
      </w:pPr>
      <w:hyperlink w:history="1" r:id="rIdjurdffwate-dtb6yewz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 №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Принятые сокращения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к документам по информационной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 к персоналу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Назначение и распределение ролей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Жизненный цикл автоматизированных систем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Управление доступом и регистрация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Ведение журнала событий проводимых операций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Процесс проведения платежей и расчетов в АС (в том числе SWIFT)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Системы расчетов банковскими платежными картами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Банковский информационный процесс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Использование ресурсов сети Интернет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Антивирусная защита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Использование криптографических средств защиты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Резервное копирование и восстановление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Защита персональных данных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Требования к помещениям и порядок доступа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Положения является установление единых требований для коммерческих банков Кыргызской Республики и Государственного банка развития Кыргызской Республики, направленных на повышение уровня информационной безопасности банковской системы Кыргызской Республики, а также минимизацию возможных потерь, вызванных действиями злоумышленников, аварийными сбоями и ошибками персонала.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Правления Нацбанка КР от </w:t>
      </w:r>
      <w:hyperlink w:history="1" r:id="rId6qxgn9tmofw7trkjwl8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 №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 </w:t>
      </w:r>
      <w:hyperlink w:history="1" r:id="rId8w-rg5e7d5jrfbzbqka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cwqzhgqvolv5qbts2dy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yafmhe10xnhkosaspm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lwdf8hlaixq2ap0yux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документе и электронной цифровой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wlnlv8hnufu9ig4aaq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коммерческой тайне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законодательными и нормативными актами Кыргызской Республики, а также </w:t>
      </w:r>
      <w:hyperlink w:history="1" r:id="rIdowreor7dbxm4wvwfkc9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Стандартом</w:t>
        </w:r>
      </w:hyperlink>
      <w:r>
        <w:rPr>
          <w:rFonts w:ascii="Arial" w:cs="Arial" w:eastAsia="Arial" w:hAnsi="Arial"/>
          <w:sz w:val="24"/>
          <w:szCs w:val="24"/>
        </w:rPr>
        <w:t xml:space="preserve"> по обеспечению информационной безопасности учреждений банковской системы Кыргызской Республики, утвержденным </w:t>
      </w:r>
      <w:hyperlink w:history="1" r:id="rIdio7a3fjdhkxsyqcqkmb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24/10 от 15 сентября 2004 г., Положением "О требованиях к обеспечению информационной безопасности в банковских учреждениях Кыргызской Республики при работе с информационными ресурсами Национального банка Кыргызской Республики", утвержденным постановлением Правления Национального банка Кыргызской Республики № 19/7 от 3 июля 2003 г., "</w:t>
      </w:r>
      <w:hyperlink w:history="1" r:id="rIdurqvvehpzonx9qiaqyo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банковских платежных картах в Кыргызской Республике", утвержденным </w:t>
      </w:r>
      <w:hyperlink w:history="1" r:id="rIdukkwdpvjtf1nuhmxear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 № 41/7 от 14 октября 2009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Положения распространяется на коммерческие банки, а также другие организации, имеющие лицензии Национального банка на проведение банковских и платежных операций и на Государственный банк развития Кыргызской Республики (далее банки).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Правления Нацбанка КР от </w:t>
      </w:r>
      <w:hyperlink w:history="1" r:id="rIdlti3tsa0co1ioydufnf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 №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Все нормативные документы, касающиеся информационной безопасности, принимаемые в коммерческих банках Кыргызской Республики, должны быть приведены в соответствие с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Кыргызской Республики (далее - Национальный банк) имеет право осуществлять проверку банков на соблюдение ими установленных настоящим Положением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Руководство банка несет полную ответственность за использование и функционирование всей информационной системы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Термины и определения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"Знать своего клиента" (Know your Customer): Принцип, используемый регулирующими органами для выражения отношения к финансовым организациям с точки зрения знания деятельности их клиентов.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"Знать своего служащего" (Know your Employee): Принцип, демонстрирующий озабоченность банка по поводу отношения сотрудников банка к своим обязанностям и возможных проблем, таких, как злоупотребление имуществом, аферы или финансовые трудности, которые могут приводить к проблемам с безопасностью.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"Необходимо знать" (need to Know): Принцип, ограничивающий полномочия по доступу сотрудников банка и клиентов банка к информации и ресурсам по обработке информации на уровне, минимально необходимым для выполнения определенных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"Двойное управление" (Dual Control): Принцип сохранения целостности процесса и борьбы с искажением функций системы, требующий того, чтобы два уполномоченных сотрудника банка независимо предпринимали некое действие до завершения определенных транзакций.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Санкционирование является действием по предоставлению пользователю возможности выполнения (предоставления разрешения) конкретных действий в системе на основе его должностных обязанностей. Без специальной санкции ни одному пользователю не разрешается доступ к какой-либо информации или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Идентификация (identification): процесс присвоения объектам/субъектам идентификатора (уникального имени) или сравнение идентификатора объекта/субъекта с перечнем присвоенных идентификаторов.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Аутентификация - проверка принадлежности объекту/субъекту доступа предъявленного им идентификатора или подтверждение подлинности.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Авторизация (authorisation): Процесс предоставления определенному объекту/субъекту прав на выполнение некоторых действий в соответствии с выполняемой ролью в системе.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Информационная система - взаимосвязанная совокупность средств, методов и персонала, используемых для хранения, обработки и выдачи информации в интересах достижения поставленной цели. Информационная система содержит автоматизированные и неавтоматизированные процессы хранения, обработки и выдачи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Автоматизированная система (АС) - это система, состоящая из персонала, комплекса средств автоматизации его деятельности, методов и мероприятий, реализующих информационную технологию выполнения установленных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Автоматизированная банковская система (АБС) - это автоматизированная система, реализующая технологию выполнения функций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Пользователь автоматизированной системы - это субъект или объект, зарегистрированный в автоматизированной системе и использующий ее ресурсы (сотрудники и клиенты банка).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Информационные активы - информация, имеющая ценность для банка с точки зрения достижения ее целей и представленная на любом материальном носителе в пригодной для ее обработки, хранения или передаче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Доступность информационного актива - свойство информационной безопасности банка, состоящее в том, что информационные активы предоставляются авторизованному пользователю, причем в виде и месте, необходимом пользователю, и в то время, когда они ему необходимы.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Целостность информационного актива - свойство информационной безопасности банка сохранять неизменность или обнаруживать факт изменения в своих информационных активах.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Конфиденциальность информационного актива - состояние ресурсов банка, состоящее в том, что обработка, хранение и передача информационных активов осуществляются таким образом, что информационные активы доступны только авторизованным пользователям, объектам системы или процессам.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Информационная безопасность (ИБ) - безопасность, связанная с угрозами в информационной сфере. Защищенность достигается обеспечением совокупности свойств ИБ - доступности, целостности, конфиденциальности информационных активов. Приоритетность свойств ИБ определяется ценностью указанных активов для интересов (целей)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Объект - процесс, выполняющийся в информационной системе, запрашивающий разрешение на получение доступа к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Субъект - пользователь, запрашивающий разрешение на получение доступа к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Идентификатор - уникальный признак субъекта или объекта доступа.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Токен - компактное устройство в виде USB-брелока, которое служит для авторизации пользователя, защиты электронной переписки, безопасного удаленного доступа к информационным ресурсам, а также надежного хранения любых персональных данных, также называется "ключ".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Смарт-карта - пластиковые карты со встроенной микросхемой. В большинстве случаев смарт-карты содержат микропроцессор и операционную систему, контролирующую устройство и доступ к объектам в его памяти. Кроме того, смарт-карты, как правило, обладают возможностью проводить криптографические вычисления.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Пароль - это секретный набор символов, предназначенный для подтверждения полномочий пользователя.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ПИН-конверт - специальный конверт для конфиденциального хранения ПИН кода.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Спам - массовая рассылка коммерческой, политической и иной рекламы или иного вида сообщений (информации) лицам, не выражавшим желания их получать.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Принятые сокращения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АБС Автоматизированная банковская система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 Автоматизированная система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 Информационная безопасность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 Информационная система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ИТ Информационные технологии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 Кыргызская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НРД Неразрешенные действия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НСД Несанкционированный доступ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ПИН Персональный идентификационный код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ПК Персональный компьютер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Программное обеспечение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PCI DSS Payment Card Industry Data Security Standard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Требования к документам по информационной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обеспечения информационной безопасности банк должен разработать три уровня документации: политики, документы, регламентирующие практику обеспечения безопасности, и операционные процедуры обеспечения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Политики (общие политики) должны отражать решения высшего руководства банка по обеспечению ИБ банка, описывают общие принципы и цели обеспечения безопасности. В банке должно быть назначено уполномоченное лицо, ответственное за реализацию политики ИБ.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Документы регламентирующие практику обеспечения безопасности (частные политики), должны отражать поддержку целей, установленных руководством и дальнейшую детализацию общих принципов, определяющих подробные меры, необходимые для выполнения требований политики информационной безопасности. Полномочия документов практики должны быть основаны на документах политики и строго соответствовать 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Документы операционных процедур обеспечения безопасности должны содержать описание практических приемов на техническом уровне, обеспечивающее внедрение необходимых практик. Документы процедур должны соответствовать общей политике организации и практическим приемам, на которых основаны эти процедуры.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Банк должен обеспечить наличие и сохранность документов, которые содержат свидетельства выполненной деятельности по обеспечению ИБ (отчеты, акты, журналы) и отражать достигнутые результаты (промежуточные и окончательные) при реализации требований документов, относящиеся к обеспечению ИБ указанных выше уровней.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Общие (основные) требования по обеспечению ИБ, отображаемые в частных политиках ИБ банка должны быть сформулированы для следующих наиболее важных областей: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персоналу;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и распределение ролей;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ИБ на стадиях жизненного цикла 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от несанкционированного и нерегламентированного доступа, управление доступом и регистрацией всех действий в АС, в телекоммуникационном оборудовании, автоматических телефонных станциях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доступом и регистрация в 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антивирусная защита;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ресурсов сети Интернет;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криптографических средств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банковских платежных и информационных технологических процессов;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непрерывности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резервное копирование и восстановление;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физическая защита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Требования ИБ должны быть взаимоувязаны в непрерывный по задачам, подсистемам, уровням и стадиям жизненного цикла комплекс.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Для управления системой обеспечения ИБ банк должен использовать процессный подход, включающий реализацию следующих процессов: планирование, реализация, проверка, совершенствование.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Требования к персоналу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Персонал банка должен включать как минимум следующие категории сотрудников: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руководство - группа лиц, принимающих стратегические решения для всего банка либо отдельных его подразделений, контролирующих деятельность подразделений банка и принимающих окончательные решения по операционной деятельности и финансовым вопросам в банке;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Менеджеры - группа лиц, принимающих тактические решения, организующих и контролирующих работу в рамках своих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 безопасности - группа лиц, несущих ответственность за обеспечение безопасности в банке на различных участках. Персонал безопасности должен быть подчинен непосредственно высшему руководству и иметь соответствующие полномочия для выполнения своих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Внутренний аудит - подразделение банка, ответственное за организацию и проведение внутреннего аудита в банке, включая ИТ аудит и аудит ИБ, в том числе и с привлечением консультантов;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 разработки и технической поддержки - подразделение банка, несущее ответственность за разработку, модернизацию и поддержание работоспособности информационной системы, и техническую реализацию мер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Операционный персонал - группа лиц, производящих санкционированные операции в информационной системе банка, а также ответственные за обслуживание клиентов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банке должны быть документально определены процедуры приема на работу, включающие: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подлинности предоставленных документов, заявляемой квалификации, точности и полноты биографических фактов;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профессиональных навыков и оценку профессиональной пригодности.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Все сотрудники банка должны быть ознакомлены с требованиями по обеспечению ИБ и подтвердить обязательство о соблюдении конфиденциальности и приверженности правилам корпоративной этики, включая требования по недопущению конфликта интересов.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Обязанности персонала по выполнению требований по обеспечению ИБ должны быть включены в должностные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Неисполнение или ненадлежащее исполнение сотрудниками банка требований по обеспечению ИБ должны приравниваться к невыполнению должностных обязанностей и приводить как минимум к дисциплинарной ответственности.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Назначение и распределение ролей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банке должны быть документально закреплены роли сотрудников, включая роли по обеспечению ИБ.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АС должны быть определены роли, обеспечивающие четкое разграничение полномочий сотрудников.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Банки должны при распределении прав доступа сотрудников и клиентов к информационным активам руководствоваться принципами: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"знать своего клиента";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"знать своего служащего";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"необходимо знать";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"двойное управление" для операций по платежным системам.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Формирование ролей должно осуществляться на основании существующих бизнес-процессов банка и проводиться с целью исключения концентрации полномочий и снижения риска инцидентов ИБ, связанных с потерей информационными активами свойств доступности, целостности или конфиденциальности.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Для каждой роли должны быть назначены лица, ответственные за их выполнение.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Ответственность сотрудников должна быть зафиксирована в должностных инструкциях.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Жизненный цикл автоматизированных систем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Банк должен обеспечить комплексную защиту автоматизированных систем на всех стадиях жизненного цикла АС (проектирование, реализация, тестирование, приемка, эксплуатация, сопровождение, модернизация, снятие с эксплуатации должны быть документированы и утверждены высшим руководством).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Банк должен использовать только лицензионное программное обеспечение либо программное обеспечение собственной разработки при наличии полного комплекта документации, утвержденного высшим руководством (техническое задание, программа и методика испытаний, акт и журнал испытаний, акт ввода в промышленную эксплуатацию).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Управление доступом и регистрация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банке должен быть документально определен перечень информационных активов (АС и их типов) и права доступа сотрудников и клиентов к данным активам.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банке при предоставлении доступа должны быть выполнены процедуры санкционирования, идентификации, аутентификации и авторизации пользователей.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Процедуры управления доступом должны исключать возможность "самосанкционирования".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Перед выдачей идентификатора пользователю должна осуществляться проверка подтверждения личности пользователя. Система должна фиксировать исполнителя, выдавшего идентификатор пользователю.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Аутентификация пользователей в системе должна осуществляться на основе одного или нескольких механизмов аутентификации: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что-то, что пользователь знает (пароль);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нечто, известное пользователю (смарт-карта, токен);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какие-либо физические характеристики пользователя (отпечатки пальцев или другие биометрические данные).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События по регистрации и изменению прав доступа пользователей должны фиксироваться в журнале событий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банке должны применяться защитные меры, направленные на обеспечение защиты от несанкционированного доступа, неразрешенных действий, нарушения целостности информации, необходимой для регистрации, идентификации, аутентификации и (или) авторизации клиентов и сотрудников банка. Все попытки НСД и НРД к такой информации должны регистрироваться в журнале событий.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 увольнении или изменении должностных обязанностей сотрудников банка, имевших доступ к информации АС, должны быть изменены (или заблокированы) их права и пароль доступа.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Работа всех пользователей АС должна осуществляться под уникальными учетными записями.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Ведение журнала событий проводимых операций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Банк должен обеспечить в АС ведение журнала событий, осуществленной деятельности, как средство для проведения аудита информационной безопасности и восстановления хода событий и ведения подотчетности.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Мониторинг и анализ информации журнала событий должен проводиться ежедневно администраторами АС (персонал технической поддержки) и все нестандартные ситуации, связанные с безопасностью, должны расследоваться.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Информация журнала событий должна храниться в электронном виде в течение периода времени, равного сроку хранения обрабатываемых данных соответствующей АС, но не менее 2х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Информация журналов событий должна быть защищена от случайного или преднамеренного удаления, модификации или фальсификации.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Процесс проведения платежей и расчетов в АС (в том числе SWIFT)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Банк должен обеспечить соблюдение следующих требований ИБ при осуществлении процесса проведения платежей и расчетов (собственных и клиентских):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обработку, учет и хранение платежной информации в АС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платежной информации от искажения, фальсификации, переадресации, несанкционированного уничтожения, ложной авторизации электронных платежных сообщений;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 сотрудника банка только к тем ресурсам АС, обеспечивающим проведение платежей и расчетов, которые необходимы ему для исполнения должностных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(мониторинг) исполнения процессов подготовки, обработки, передачи и хранения платежной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аутентификацию входящих электронных платежных сообщений;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двустороннюю аутентификацию автоматизированных рабочих мест (рабочих станций и серверов), участников обмена электронными платежными сообщениями (как для филиалов и отделений банков, так и для клиентов);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ввода платежной информации в АБС только для авторизованных пользователей;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в АБС принципа сквозной обработки платежей (обеспечение непрерывной обработки всего информационного потока поступающей финансовой информации без ручного вмешательства на протяжении всей технологической цепочки (от попадания информации в автоматизированную систему до завершения ее обработки) с целью достижения максимальной скорости проведения операций, и исключения ошибок);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контроль, направленный на исключение возможности совершения злоумышленных действий (двойной ввод, сверка, авторизация транзакций, установление ограничений в зависимости от суммы совершаемых операций и т.д.) (как со стороны уполномоченных сотрудников, так и со стороны клиентов);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платежной информации в случае ее умышленного (случайного) разрушения (искажения) или выхода из строя средств вычислительной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сверку выходных электронных платежных сообщений с соответствующими входными и обработанными электронными платежными сообщениями при осуществлении межбанковских расчетов;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доставку электронных платежных сообщений участникам обмена.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Сотрудники банка, в том числе администраторы автоматизированных систем, не должны обладать полномочиями для бесконтрольного создания, авторизации, уничтожения и изменения платежной информации, а также проведения несанкционированных операций по изменению состояния банковских счетов.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Обработку платежной информации и контроль (проверку) результатов обработки должны осуществлять разные сотрудники.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Для систем обеспечивающих проведения платежей и расчетов должен быть предусмотрен основной и дублирующий состав персонала. В случае отсутствия какого-либо специалиста основного состава его функции должен выполнять специалист из дублирующего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Техническая инфраструктура систем, обеспечивающих проведение платежей и расчетов должна включать основную и резервную АС (аппаратно-программные комплексы), включая основные и резервные каналы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банке должны быть предусмотрены процедуры по переходу (переключению) системы с основной на резервную АС, включающие получение санкции руководства на данный переход.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банке должны быть определены владельцы АС (должностные лица банка) и их ответственность, в том числе должна быть определена ответственность главного бухгалтера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73. Банк должен обеспечить единую централизованную обработку, учет и хранение данных по бухгалтерскому учету в АБС.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74. АБС, используемые в банке, в том числе системы дистанционного банковского обслуживания, должны обеспечивать возможность регистрации: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с данными о клиентских счетах, включая операции открытия, модификации и закрытия клиентских счетов;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проводимых транзакций, имеющих финансовые последствия;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операций, связанных с назначением и распределением прав пользователей.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75. Системы дистанционного банковского обслуживания должны реализовывать защитные меры, обеспечивающие невозможность отказа от авторства проводимых клиентами операций и транзакций.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 банке должны быть разработаны и доведены до сведения сотрудников и клиентов процедуры, определяющие их действия в случае компрометации информации, необходимой для их идентификации, аутентификации и (или) авторизации.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77. В системах дистанционного банковского обслуживания должны быть реализованы механизмы информирования (регулярного, непрерывного или по требованию) клиентов обо всех операциях, совершаемых от их имени.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78. Системы дистанционного банковского обслуживания должны предусматривать меры: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снижения вероятности выполнения непреднамеренных или случайных операций или транзакций авторизованными клиентами;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доведения информации о возможных рисках, связанных с выполнением операций или транзакций до клиентов.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79. Клиенты систем дистанционного банковского обслуживания должны быть обеспечены детальными инструкциями, описывающими процедуры выполнения операций или транзакций.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Системы расчетов банковскими платежными картами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При выпуске и обслуживании банковских платежных карт банк должен обеспечить выполнение всех пунктов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81. При использовании международных платежных карт в банке должны выполняться соответствующие требования безопасности стандарта PCI DSS.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82. Банк должен обеспечить выполнение следующих требований по безопасности информационных систем при использовании систем расчетов платежными картами: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 соблюдение мер для поддержания защищенной сети для создания и обработки данных держателей платежных карт;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отслеживание и контроль любого доступа к сетевым ресурсам и данным платежных карт;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использования настроек безопасности и паролей, установленных производителем "по умолчанию" для ПО и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данных держателей платежных карт при хранении;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шифрования данных платежных карт, передаваемых по сетям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и регулярное обновление антивирусного программного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при разработке и поддержке систем и приложений;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доступа к данным платежных карт в соответствии со служебной необходимостью;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уникального идентификатора каждому лицу, имеющему доступ к вычислительным ресурсам;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физического доступа к данным держателей банковских платежных карт и предоставление доступа только уполномоченным сотрудникам;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тестирование систем и процессов обеспечения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актуальность политики ИБ, регламентирующей деятельность сотрудников и контрагентов.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83. Банк при работе с банковскими платежными картами должен применять перечисленные ниже меры защиты: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персонализация карт должна быть физически отделена от функций выпуска ПИН-конвертов и должны быть назначены разные ответственные сотрудники для выполнения указанных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печати ПИН-конвертов верхний бланк должен быть уничтожен в присутствии двух уполномоченных сотрудников, ответственных за печать ПИН-конвертов;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персонализация карт должна проводиться в присутствии двух уполномоченных сотрудников, ответственных за персонализацию;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должны быть предусмотрены меры по защите банкоматов, автоматизированных терминалов самообслуживания и торговых терминалов от вандализма и злоумышленных действий;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попыток ввода ПИН кода карты должно быть ограничено (не более трех), после чего карта должна быть заблокирована, изъята и возвращена ее владельцу персонально;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 быть установлено ограничение числа операций и суммы денежных средств в течение одного дня для одного счета (установка лимитов).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Банковский информационный процесс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84. Для каждой АС соответствующим распоряжением должен быть назначен администратор информационной безопасности. Допускается назначение одного администратора информационной безопасности на несколько АС, а также совмещение выполнения указанных функций с другими обязанностями.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85. Должны быть определены процедуры и персонал обслуживания средств вычислительной техники, используемых в банковском технологическом процессе, включая замену их программных и/или аппаратных частей.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86. Должна осуществляться процедура периодического контроля всех реализованных программно-техническими средствами функций (требований) по обеспечению ИБ банковской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Использование ресурсов сети Интернет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87. В банке должны быть явно определены и утверждены руководством банка цели использования сети Интернет.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88. Использование сети Интернет в неустановленных целях должно быть запрещено.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89. В банке должен быть документально определен порядок подключения и использования ресурсов сети Интернет, включающий, в том числе контроль со стороны подразделения, ответственного за обеспечение ИБ.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90. В банке, осуществляющем дистанционное банковское обслуживание клиентов, в связи с повышенными рисками нарушения ИБ при взаимодействии с сетью Интернет должны применяться средства защиты информации, обеспечивающие прием и передачу информации только в установленном формате и только для конкретной технологии.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91. При осуществлении дистанционного банковского обслуживания должны применяться защитные меры, предотвращающие возможность подмены авторизованного клиента злоумышленником в течение сеанса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92. Все операции клиентов в течение всего сеанса работы с системами дистанционного банковского обслуживания должны выполняться только после выполнения процедур идентификации, аутентификации и авторизации. В случаях нарушения или разрыва соединения необходимо обеспечить повторное выполнение указанных процедур.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93. Почтовый обмен через сеть Интернет должен осуществляться с использованием защитных мер и противодействия распространению спама.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94. При взаимодействии с сетью Интернет должны использоваться защитные меры противодействия атакам хакеров.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 Антивирусная защита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95. На всех автоматизированных рабочих местах и серверах АС в банке должны применяться средства антивирусной защиты, если иное не предусмотрено технологическим процессом.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96. В банке должны применяться только официально приобретенные (лицензионные) средства антивирусной защиты. Установка и регулярное обновление средств антивирусной защиты на автоматизированных рабочих местах и серверах АС должны осуществляться ответственными администраторами.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97. При обеспечении антивирусной защиты в банке должны быть разработаны и введены в действие инструкции по антивирусной защите, учитывающие особенности банковских информационных процессов.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98. В банке должна осуществляться антивирусная фильтрация трафика электронного почтового обмена.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99. Устанавливаемое или изменяемое программное обеспечение должно быть предварительно проверено на отсутствие вирусов.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При обнаружении компьютерного вируса должны быть приняты меры по его обезвреживанию и восстановлению работоспособности рабочих мест.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Отключение или не обновление антивирусных средств не допускается. Установка и обновление средств антивирусной защиты должны контролироваться ответственными сотрудниками.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Ответственность за выполнение требований процедур по антивирусной защите должны быть возложены на каждого сотрудника банка, имеющего доступ к ПК и/или АС.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15. Использование криптографических средств защиты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В банке должна быть обеспечена безопасность использования криптографических средств защиты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Используемые в банке средства криптографической защиты должны: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поставляться разработчиками с полным комплектом эксплуатационной документации, включая описание ключевой системы, правила работы с 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строгий регламент использования ключей, предполагающий контроль со стороны администратора ИБ за действиями пользователя на всех этапах работы с ключевой информацией;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реализацию процедур сброса ключей в случаях отсутствия штатной активности пользователей в соответствии с регламентом использования ключей или при переходе АБС в нештатный режим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16. Резервное копирование и восстановление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В банке должны создаваться резервные копии для платежной и другой банковской информации, а также для системного и прикладного программного обеспечения, необходимого для обработки этой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В качестве носителей данных должны использоваться внешние носители информации: жесткие диски, магнитные ленты, записываемые оптические цифровые диски и др.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Все резервные копии должны быть промаркированы, с указанием хранимой информации, учетного номера и даты создания копии.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108. Резервные копии (или их дубликаты) должны храниться в удаленных помещениях, обеспечивающих защиту от несанкционированного доступа, защиту от электромагнитных излучений, защиту от тепловых воздействий, защиту от механических воздействий, а также при поддержании внутренней температуры и влажности воздуха на заданном уровне.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Должны осуществляться процедуры периодического тестирования и восстановления данных архива резервных копий.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17. Защита персональных данных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В банке должны быть предусмотрены меры по защите персональных данных и определен порядок обработки персональных данных в соответствии с </w:t>
      </w:r>
      <w:hyperlink w:history="1" r:id="rIdzdhlm5qjhr5mt3tjenq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"Об информации персонального характера" от 14 апреля 2008 года № 58.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18. Требования к помещениям и порядок доступа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Банк должен обеспечить техническую укрепленность помещений в соответствии с требованиями, предъявляемыми к банкам и иным финансово-кредитным учреждениям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Помещения для оборудования информационных систем должны соответствовать условиям эксплуатации данного оборудования.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Порядок доступа сотрудников банка в помещения, в которых размещаются объекты информационных активов, должен быть регламентирован во внутренних документах банка, а их выполнение должно контролироваться.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В случае, если банк осуществляет выпуск банковских карт самостоятельно, то помещение, в котором банк устанавливает аппаратно-программный комплекс по персонализации банковских карт, должно соответствовать следующим основным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 быть изолированным (не проходным, без окон);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 быть оснащено надежными автоматическими замками;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 быть оснащено средствами пожарной и охранной сигнализации, средствами наблюдения, исключающим возможность бесконтрольного проникновения в помещение посторонних лиц и обеспечивающим физическую сохранность находящихся в помещении защищаемых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как минимум двух помещений (для выполнения персонализации карт и выпуска ПИН-конвертов), оборудованных сейфами для хранения заготовок карт и ПИН-конвертов;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помещение для выпуска ПИН-конвертов должно быть оборудовано шредером для уничтожения бланков и испорченных ПИН-конвертов.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rrzqzeejrdvxarbfx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dalil.kg/document/302427</w:t>
      </w:r>
    </w:hyperlink>
  </w:p>
  <w:p>
    <w:pPr>
      <w:spacing w:after="0" w:before="40"/>
      <w:jc w:val="center"/>
    </w:pPr>
    <w:hyperlink w:history="1" r:id="rId_whwkwqbwjwe7_4ilij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y1hzf4jr_dfu9p5eaug" Type="http://schemas.openxmlformats.org/officeDocument/2006/relationships/hyperlink" Target="https://dalil.kg/document/800802" TargetMode="External"/><Relationship Id="rIdjurdffwate-dtb6yewz1l" Type="http://schemas.openxmlformats.org/officeDocument/2006/relationships/hyperlink" Target="https://dalil.kg/document/302553" TargetMode="External"/><Relationship Id="rId6qxgn9tmofw7trkjwl8hb" Type="http://schemas.openxmlformats.org/officeDocument/2006/relationships/hyperlink" Target="https://dalil.kg/document/302553" TargetMode="External"/><Relationship Id="rId8w-rg5e7d5jrfbzbqkahr" Type="http://schemas.openxmlformats.org/officeDocument/2006/relationships/hyperlink" Target="https://dalil.kg/document/4" TargetMode="External"/><Relationship Id="rIdcwqzhgqvolv5qbts2dyrk" Type="http://schemas.openxmlformats.org/officeDocument/2006/relationships/hyperlink" Target="https://dalil.kg/document/559" TargetMode="External"/><Relationship Id="rIdxyafmhe10xnhkosaspmjz" Type="http://schemas.openxmlformats.org/officeDocument/2006/relationships/hyperlink" Target="https://dalil.kg/document/560" TargetMode="External"/><Relationship Id="rIdslwdf8hlaixq2ap0yuxy_" Type="http://schemas.openxmlformats.org/officeDocument/2006/relationships/hyperlink" Target="https://dalil.kg/document/1491" TargetMode="External"/><Relationship Id="rId6wlnlv8hnufu9ig4aaqrk" Type="http://schemas.openxmlformats.org/officeDocument/2006/relationships/hyperlink" Target="https://dalil.kg/document/38" TargetMode="External"/><Relationship Id="rIdowreor7dbxm4wvwfkc9ll" Type="http://schemas.openxmlformats.org/officeDocument/2006/relationships/hyperlink" Target="https://dalil.kg/document/31410" TargetMode="External"/><Relationship Id="rIdio7a3fjdhkxsyqcqkmbnm" Type="http://schemas.openxmlformats.org/officeDocument/2006/relationships/hyperlink" Target="https://dalil.kg/document/31409" TargetMode="External"/><Relationship Id="rIdurqvvehpzonx9qiaqyohj" Type="http://schemas.openxmlformats.org/officeDocument/2006/relationships/hyperlink" Target="https://dalil.kg/document/302278" TargetMode="External"/><Relationship Id="rIdukkwdpvjtf1nuhmxearuf" Type="http://schemas.openxmlformats.org/officeDocument/2006/relationships/hyperlink" Target="https://dalil.kg/document/302282" TargetMode="External"/><Relationship Id="rIdlti3tsa0co1ioydufnfwz" Type="http://schemas.openxmlformats.org/officeDocument/2006/relationships/hyperlink" Target="https://dalil.kg/document/302553" TargetMode="External"/><Relationship Id="rIdzdhlm5qjhr5mt3tjenqoq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rrzqzeejrdvxarbfxzj" Type="http://schemas.openxmlformats.org/officeDocument/2006/relationships/hyperlink" Target="https://dalil.kg/document/302427" TargetMode="External"/><Relationship Id="rId_whwkwqbwjwe7_4ilij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2026-09-24T07:43:31.136Z</dcterms:created>
  <dcterms:modified xsi:type="dcterms:W3CDTF">2026-09-24T07:43:31.136Z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