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w:t>
      </w:r>
    </w:p>
    <w:p>
      <w:pPr>
        <w:spacing w:after="120" w:before="2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работе с банковскими счетами, счетами по вкладам (депозитам)</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q_esoagcfqxruwizzfp2y">
        <w:r>
          <w:rPr>
            <w:rFonts w:ascii="Arial" w:cs="Arial" w:eastAsia="Arial" w:hAnsi="Arial"/>
            <w:i/>
            <w:iCs/>
            <w:color w:val="1D4ED8"/>
            <w:sz w:val="24"/>
            <w:szCs w:val="24"/>
            <w:u w:val="single"/>
          </w:rPr>
          <w:t xml:space="preserve">27 ноября 2014 года № 53/11</w:t>
        </w:r>
      </w:hyperlink>
      <w:r>
        <w:rPr>
          <w:rFonts w:ascii="Arial" w:cs="Arial" w:eastAsia="Arial" w:hAnsi="Arial"/>
          <w:i/>
          <w:iCs/>
          <w:sz w:val="24"/>
          <w:szCs w:val="24"/>
        </w:rPr>
        <w:t xml:space="preserve">, </w:t>
      </w:r>
      <w:hyperlink w:history="1" r:id="rIdtpme9zxmxzp9zcjw_ycfc">
        <w:r>
          <w:rPr>
            <w:rFonts w:ascii="Arial" w:cs="Arial" w:eastAsia="Arial" w:hAnsi="Arial"/>
            <w:i/>
            <w:iCs/>
            <w:color w:val="1D4ED8"/>
            <w:sz w:val="24"/>
            <w:szCs w:val="24"/>
            <w:u w:val="single"/>
          </w:rPr>
          <w:t xml:space="preserve">24 июня 2015 года № 35/6</w:t>
        </w:r>
      </w:hyperlink>
      <w:r>
        <w:rPr>
          <w:rFonts w:ascii="Arial" w:cs="Arial" w:eastAsia="Arial" w:hAnsi="Arial"/>
          <w:i/>
          <w:iCs/>
          <w:sz w:val="24"/>
          <w:szCs w:val="24"/>
        </w:rPr>
        <w:t xml:space="preserve">,</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19/5</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rtjj_4bopqcr7vskx03zj">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hyperlink w:history="1" r:id="rIdferv9yochwea0iespkacp">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 </w:t>
      </w:r>
      <w:hyperlink w:history="1" r:id="rId5vrx7q0jmjimnydqil_sr">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определяет порядок открытия, ведения и закрытия банковских счетов, счетов по банковским вкладам (депозитам) физических лиц, индивидуальных предпринимателей и юридических лиц (далее - клиенты) коммерческими банками, специализированной финансово-кредитной организацией ОАО "Финансовая компания кредитных союзов", микрофинансовыми компаниями, кредитными союзами, привлекающими депозиты, лицензируемыми Национальным банком Кыргызской Республики (далее - Национальный банк), а также Государственным банком развития Кыргызской Республики (далее - банки). Требования настоящей Инструкции распространяются на микрофинансовые компании, привлекающие депозиты, с учетом ограничений, установленных Национальным банком, в соответствии со </w:t>
      </w:r>
      <w:r>
        <w:rPr>
          <w:rFonts w:ascii="Arial" w:cs="Arial" w:eastAsia="Arial" w:hAnsi="Arial"/>
          <w:sz w:val="24"/>
          <w:szCs w:val="24"/>
        </w:rPr>
        <w:t xml:space="preserve">статьей 16</w:t>
      </w:r>
      <w:hyperlink w:history="1" r:id="rIdiihc_5ow84cmfmoop-zh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 на кредитные союзы, привлекающие депозиты, с учетом ограничений, установленных Национальным банком, в соответствии со </w:t>
      </w:r>
      <w:r>
        <w:rPr>
          <w:rFonts w:ascii="Arial" w:cs="Arial" w:eastAsia="Arial" w:hAnsi="Arial"/>
          <w:sz w:val="24"/>
          <w:szCs w:val="24"/>
        </w:rPr>
        <w:t xml:space="preserve">статьей 4</w:t>
      </w:r>
      <w:hyperlink w:history="1" r:id="rIdwcvhapui2q7xgbeougkw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кредитных союзах", а на Государственный банк развития Кыргызской Республики с учетом особенностей, предусмотренных </w:t>
      </w:r>
      <w:hyperlink w:history="1" r:id="rIdz1ikchfwf39i9alpd5g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Целью настоящей Инструкции является установление минимальных требований к режиму работы с банковскими счетами, счетами по банковскому вкладу (депозиту) и порядку проведения операций по ним.</w:t>
      </w:r>
    </w:p>
    <w:p>
      <w:pPr>
        <w:spacing w:after="60"/>
        <w:ind w:firstLine="567"/>
        <w:jc w:val="both"/>
      </w:pPr>
      <w:r>
        <w:rPr>
          <w:rFonts w:ascii="Arial" w:cs="Arial" w:eastAsia="Arial" w:hAnsi="Arial"/>
          <w:sz w:val="24"/>
          <w:szCs w:val="24"/>
        </w:rPr>
        <w:t xml:space="preserve">Настоящая Инструкция не распространяется на порядок открытия и закрытия счетов, отличных от договора банковского счета или банковского вклада (депозита),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Привлечение депозитов и других денежных средств от юридических и физических лиц является одним из основных видов операций банков в соответствии с законами Кыргызской Республики "</w:t>
      </w:r>
      <w:hyperlink w:history="1" r:id="rIdejh7qgsak5imfeh2j9dhh">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w:t>
      </w:r>
      <w:hyperlink w:history="1" r:id="rIdewf5nn2vy04lrl8yinpjd">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w:t>
      </w:r>
      <w:hyperlink w:history="1" r:id="rIdpcvyef3kb0xjca__gsfbs">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при наличии лицензии Национального банка. Порядок открытия, ведения и закрытия банковских счетов, счетов по банковским вкладам (депозитам) осуществляется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Каждый банк обязан разработать соответствующие внутренние нормативные документы (политики, процедуры и др.), регламентирующие порядок работы с банковскими счетами, счетами по банковским вкладам (депозитам), которые подлежат утверждению уполномоченными органами управления банка (Советом Директоров или Правлением в зависимости от статуса документа). Во внутренних документах банка должны быть отражены все основные положения, касающиеся операций с банковскими счетами, счетами по банковским вкладам (депозитам): порядок открытия банковских счетов, счетов по банковским вкладам (депозитам), условия распоряжения денежными средствами, размещенными на этих счетах, порядок выплаты денежных средств и начисленных процентов по договорам банковского вклада (депозита), права клиента и обязательства банка перед ним, порядок закрытия банковских счетов, счетов по банковским вкладам (депозитам), порядок хранения информации в банке и т.д., а также процедура идентификации и изучения банками своих клиентов, разработанная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Внутренние документы банка также должны содержать все виды внутренней отчетности, предусмотренные банком.</w:t>
      </w:r>
    </w:p>
    <w:p>
      <w:pPr>
        <w:spacing w:after="60"/>
        <w:ind w:firstLine="567"/>
        <w:jc w:val="both"/>
      </w:pPr>
      <w:r>
        <w:rPr>
          <w:rFonts w:ascii="Arial" w:cs="Arial" w:eastAsia="Arial" w:hAnsi="Arial"/>
          <w:sz w:val="24"/>
          <w:szCs w:val="24"/>
        </w:rPr>
        <w:t xml:space="preserve">3. Для предотвращения проведения операций, связанных с финансированием террористической деятельности и легализацией (отмыванием) преступных доходов, банки обязаны разработать политики и процедуры внутреннего контроля, соответствующие сложности и масштабам деятельности банка, в том числе по операциям (сделкам) с удаленного доступа без непосредственного контакта с клиентом, и подлежащие обязательному и полному соблюдению.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nifcrr28vnprxoirg44r">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Нормативные документы банка (политики, процедуры, положения и т.п.) должны соответствовать требованиям законодательства Кыргызской Республики, настоящей Инструкции и иных нормативных правовых актов Национального банка.</w:t>
      </w:r>
    </w:p>
    <w:p>
      <w:pPr>
        <w:spacing w:after="60"/>
        <w:ind w:firstLine="567"/>
        <w:jc w:val="both"/>
      </w:pPr>
      <w:r>
        <w:rPr>
          <w:rFonts w:ascii="Arial" w:cs="Arial" w:eastAsia="Arial" w:hAnsi="Arial"/>
          <w:sz w:val="24"/>
          <w:szCs w:val="24"/>
        </w:rPr>
        <w:t xml:space="preserve">5. В целях недопущения возможности проведения одним сотрудником банка операций по обслуживанию клиента от начала до конца, функции сотрудников банка должны быть четко разграничены и отражены в должностных инструкциях сотрудников соответствующих подразделений банка. Сотрудники банка несут персональную ответственность за исполнение своих обязанностей.</w:t>
      </w:r>
    </w:p>
    <w:p>
      <w:pPr>
        <w:spacing w:after="60"/>
        <w:ind w:firstLine="567"/>
        <w:jc w:val="both"/>
      </w:pPr>
      <w:r>
        <w:rPr>
          <w:rFonts w:ascii="Arial" w:cs="Arial" w:eastAsia="Arial" w:hAnsi="Arial"/>
          <w:sz w:val="24"/>
          <w:szCs w:val="24"/>
        </w:rPr>
        <w:t xml:space="preserve">6. Банк при открытии счета клиенту в обязательном порядке должен разъяснять правила заполнения предусмотренных форм документов и порядок расчета начисленных процентов, а также давать другие разъяснения.</w:t>
      </w:r>
    </w:p>
    <w:p>
      <w:pPr>
        <w:spacing w:after="60"/>
        <w:ind w:firstLine="567"/>
        <w:jc w:val="both"/>
      </w:pPr>
      <w:r>
        <w:rPr>
          <w:rFonts w:ascii="Arial" w:cs="Arial" w:eastAsia="Arial" w:hAnsi="Arial"/>
          <w:sz w:val="24"/>
          <w:szCs w:val="24"/>
        </w:rPr>
        <w:t xml:space="preserve">7. Проценты по банковским вкладам (депозитам) начисляются по каждому договору банковского вклада (депозита) на сумму вклада со дня, следующего за днем его поступления в банк, до дня, предшествующего его возврату клиенту либо его списанию со счета клиента по иным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8. Банки должны соблюдать порядок и сроки хранения записей, содержащих сведения об операциях с денежными средствами клиентов, а также сведений и записей, относящихся к идентификации клиента и бенефициарного собственника (выгодоприобретателя), установленные законодательством Кыргызской Республики. Информация в таких записях должна быть достаточной, чтобы иметь возможность произвести восстановление информации об отдельных операциях с целью предоставления соответствующих доказательств для рассмотрения и расследования, и содержать, по крайней мере, следующие сведения: сумма сделки, номер счета, тип счета, валюта сделки, название счета, дата, тип сделки, назначение платежа. Представленные при открытии счета документы в соответствии с требованиями настоящей Инструкции должны подшиваться и храниться в банке в специальном заведенном деле по каждому клиенту вместе с оригиналом договора.</w:t>
      </w:r>
    </w:p>
    <w:p>
      <w:pPr>
        <w:spacing w:after="60"/>
        <w:ind w:firstLine="567"/>
        <w:jc w:val="both"/>
      </w:pPr>
      <w:r>
        <w:rPr>
          <w:rFonts w:ascii="Arial" w:cs="Arial" w:eastAsia="Arial" w:hAnsi="Arial"/>
          <w:sz w:val="24"/>
          <w:szCs w:val="24"/>
        </w:rPr>
        <w:t xml:space="preserve">9. Основанием открытия банковского счета и счета по банковскому вкладу (депозиту) является заключение договора банковского счета и договора банковского вклада (депозита), соответственно.</w:t>
      </w:r>
    </w:p>
    <w:p>
      <w:pPr>
        <w:spacing w:after="60"/>
        <w:ind w:firstLine="567"/>
        <w:jc w:val="both"/>
      </w:pPr>
      <w:r>
        <w:rPr>
          <w:rFonts w:ascii="Arial" w:cs="Arial" w:eastAsia="Arial" w:hAnsi="Arial"/>
          <w:sz w:val="24"/>
          <w:szCs w:val="24"/>
        </w:rPr>
        <w:t xml:space="preserve">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настоящей Инструкцией документы, а также проведена идентификация клиента и бенефициарного собственника (выгодоприобретателя)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Банки обязаны исполнять требования законодательства Кыргызской Республики, включая нормативные правовые акты Национального банка, устанавливающие иные требования, не указанные в настоящей Инструкции и описывающие порядок открытия и ведения банковских счетов, счетов по банковским вкладам (депозитам) юридических лиц, учета средств и представления отчетности Национальному банку по этим счетам, а также обслуживания отдельных юридических лиц при работе с их банковскими счетами.</w:t>
      </w:r>
    </w:p>
    <w:p>
      <w:pPr>
        <w:spacing w:after="60"/>
        <w:ind w:firstLine="567"/>
        <w:jc w:val="both"/>
      </w:pPr>
      <w:r>
        <w:rPr>
          <w:rFonts w:ascii="Arial" w:cs="Arial" w:eastAsia="Arial" w:hAnsi="Arial"/>
          <w:sz w:val="24"/>
          <w:szCs w:val="24"/>
        </w:rPr>
        <w:t xml:space="preserve">10. Основанием закрытия банковского счета, счета по банковскому вкладу (депозиту) является прекращение договора банковского счета, банковского вклада (депозита)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Используемые термины и определения</w:t>
      </w:r>
    </w:p>
    <w:p>
      <w:pPr>
        <w:spacing w:after="12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В настоящей Инструкции используются следующие термины и определения:</w:t>
      </w:r>
    </w:p>
    <w:p>
      <w:pPr>
        <w:spacing w:after="60"/>
        <w:ind w:firstLine="567"/>
        <w:jc w:val="both"/>
      </w:pPr>
      <w:r>
        <w:rPr>
          <w:rFonts w:ascii="Arial" w:cs="Arial" w:eastAsia="Arial" w:hAnsi="Arial"/>
          <w:b/>
          <w:bCs/>
          <w:sz w:val="24"/>
          <w:szCs w:val="24"/>
        </w:rPr>
        <w:t xml:space="preserve">Банковский вклад (депозит)</w:t>
      </w:r>
      <w:r>
        <w:rPr>
          <w:rFonts w:ascii="Arial" w:cs="Arial" w:eastAsia="Arial" w:hAnsi="Arial"/>
          <w:sz w:val="24"/>
          <w:szCs w:val="24"/>
        </w:rPr>
        <w:t xml:space="preserve"> понимается в том значении, которое указано в </w:t>
      </w:r>
      <w:r>
        <w:rPr>
          <w:rFonts w:ascii="Arial" w:cs="Arial" w:eastAsia="Arial" w:hAnsi="Arial"/>
          <w:sz w:val="24"/>
          <w:szCs w:val="24"/>
        </w:rPr>
        <w:t xml:space="preserve">статье 749</w:t>
      </w:r>
      <w:r>
        <w:rPr>
          <w:rFonts w:ascii="Arial" w:cs="Arial" w:eastAsia="Arial" w:hAnsi="Arial"/>
          <w:sz w:val="24"/>
          <w:szCs w:val="24"/>
        </w:rPr>
        <w:t xml:space="preserve"> Гражданского кодекса Кыргызской Республики.</w:t>
      </w:r>
    </w:p>
    <w:p>
      <w:pPr>
        <w:spacing w:after="60"/>
        <w:ind w:firstLine="567"/>
        <w:jc w:val="both"/>
      </w:pPr>
      <w:r>
        <w:rPr>
          <w:rFonts w:ascii="Arial" w:cs="Arial" w:eastAsia="Arial" w:hAnsi="Arial"/>
          <w:b/>
          <w:bCs/>
          <w:sz w:val="24"/>
          <w:szCs w:val="24"/>
        </w:rPr>
        <w:t xml:space="preserve">Банковский счет</w:t>
      </w:r>
      <w:r>
        <w:rPr>
          <w:rFonts w:ascii="Arial" w:cs="Arial" w:eastAsia="Arial" w:hAnsi="Arial"/>
          <w:sz w:val="24"/>
          <w:szCs w:val="24"/>
        </w:rPr>
        <w:t xml:space="preserve"> - это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банковского вклада, законодательством и применяемыми в банковской практике обычаями делового оборота.</w:t>
      </w:r>
    </w:p>
    <w:p>
      <w:pPr>
        <w:spacing w:after="60"/>
        <w:ind w:firstLine="567"/>
        <w:jc w:val="both"/>
      </w:pPr>
      <w:r>
        <w:rPr>
          <w:rFonts w:ascii="Arial" w:cs="Arial" w:eastAsia="Arial" w:hAnsi="Arial"/>
          <w:sz w:val="24"/>
          <w:szCs w:val="24"/>
        </w:rPr>
        <w:t xml:space="preserve">Безналичный расчет понимается в том значении, которое указано в </w:t>
      </w:r>
      <w:r>
        <w:rPr>
          <w:rFonts w:ascii="Arial" w:cs="Arial" w:eastAsia="Arial" w:hAnsi="Arial"/>
          <w:sz w:val="24"/>
          <w:szCs w:val="24"/>
        </w:rPr>
        <w:t xml:space="preserve">статье 2</w:t>
      </w:r>
      <w:r>
        <w:rPr>
          <w:rFonts w:ascii="Arial" w:cs="Arial" w:eastAsia="Arial" w:hAnsi="Arial"/>
          <w:sz w:val="24"/>
          <w:szCs w:val="24"/>
        </w:rPr>
        <w:t xml:space="preserve"> Закона Кыргызской Республики "О платежной системе Кыргызской Республики".</w:t>
      </w:r>
    </w:p>
    <w:p>
      <w:pPr>
        <w:spacing w:after="60"/>
        <w:ind w:firstLine="567"/>
        <w:jc w:val="both"/>
      </w:pPr>
      <w:r>
        <w:rPr>
          <w:rFonts w:ascii="Arial" w:cs="Arial" w:eastAsia="Arial" w:hAnsi="Arial"/>
          <w:b/>
          <w:bCs/>
          <w:sz w:val="24"/>
          <w:szCs w:val="24"/>
        </w:rPr>
        <w:t xml:space="preserve">Бенефициарный владелец</w:t>
      </w:r>
      <w:r>
        <w:rPr>
          <w:rFonts w:ascii="Arial" w:cs="Arial" w:eastAsia="Arial" w:hAnsi="Arial"/>
          <w:sz w:val="24"/>
          <w:szCs w:val="24"/>
        </w:rPr>
        <w:t xml:space="preserve">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b/>
          <w:bCs/>
          <w:sz w:val="24"/>
          <w:szCs w:val="24"/>
        </w:rPr>
        <w:t xml:space="preserve">Вкладчик</w:t>
      </w:r>
      <w:r>
        <w:rPr>
          <w:rFonts w:ascii="Arial" w:cs="Arial" w:eastAsia="Arial" w:hAnsi="Arial"/>
          <w:sz w:val="24"/>
          <w:szCs w:val="24"/>
        </w:rPr>
        <w:t xml:space="preserve">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 или банковского вклада (депозита).</w:t>
      </w:r>
    </w:p>
    <w:p>
      <w:pPr>
        <w:spacing w:after="60"/>
        <w:ind w:firstLine="567"/>
        <w:jc w:val="both"/>
      </w:pPr>
      <w:r>
        <w:rPr>
          <w:rFonts w:ascii="Arial" w:cs="Arial" w:eastAsia="Arial" w:hAnsi="Arial"/>
          <w:b/>
          <w:bCs/>
          <w:sz w:val="24"/>
          <w:szCs w:val="24"/>
        </w:rPr>
        <w:t xml:space="preserve">Декларация о трасте</w:t>
      </w:r>
      <w:r>
        <w:rPr>
          <w:rFonts w:ascii="Arial" w:cs="Arial" w:eastAsia="Arial" w:hAnsi="Arial"/>
          <w:sz w:val="24"/>
          <w:szCs w:val="24"/>
        </w:rPr>
        <w:t xml:space="preserve"> - письменный договор о том, что собственность, право на которую держит одно лицо, фактически принадлежит другому лицу, в интересах которого и был передан первому лицу правовой титул собственности.</w:t>
      </w:r>
    </w:p>
    <w:p>
      <w:pPr>
        <w:spacing w:after="60"/>
        <w:ind w:firstLine="567"/>
        <w:jc w:val="both"/>
      </w:pPr>
      <w:r>
        <w:rPr>
          <w:rFonts w:ascii="Arial" w:cs="Arial" w:eastAsia="Arial" w:hAnsi="Arial"/>
          <w:b/>
          <w:bCs/>
          <w:sz w:val="24"/>
          <w:szCs w:val="24"/>
        </w:rPr>
        <w:t xml:space="preserve">Депозитный сертификат</w:t>
      </w:r>
      <w:r>
        <w:rPr>
          <w:rFonts w:ascii="Arial" w:cs="Arial" w:eastAsia="Arial" w:hAnsi="Arial"/>
          <w:sz w:val="24"/>
          <w:szCs w:val="24"/>
        </w:rPr>
        <w:t xml:space="preserve"> - это ценная бумага, аналогичная сберегательному сертификату, однако его держателем может быть только юридическое лицо. В основе отношений между банком-эмитентом депозитного сертификата и его клиентом лежат отношения банковского вклада (депозита).</w:t>
      </w:r>
    </w:p>
    <w:p>
      <w:pPr>
        <w:spacing w:after="6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pPr>
        <w:spacing w:after="60"/>
        <w:ind w:firstLine="567"/>
        <w:jc w:val="both"/>
      </w:pPr>
      <w:r>
        <w:rPr>
          <w:rFonts w:ascii="Arial" w:cs="Arial" w:eastAsia="Arial" w:hAnsi="Arial"/>
          <w:b/>
          <w:bCs/>
          <w:sz w:val="24"/>
          <w:szCs w:val="24"/>
        </w:rPr>
        <w:t xml:space="preserve">Кайрылман</w:t>
      </w:r>
      <w:r>
        <w:rPr>
          <w:rFonts w:ascii="Arial" w:cs="Arial" w:eastAsia="Arial" w:hAnsi="Arial"/>
          <w:sz w:val="24"/>
          <w:szCs w:val="24"/>
        </w:rPr>
        <w:t xml:space="preserve"> понимается в том значении, которое указано 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статуса кайрылмана,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b/>
          <w:bCs/>
          <w:sz w:val="24"/>
          <w:szCs w:val="24"/>
        </w:rPr>
        <w:t xml:space="preserve">Номинальный сервис</w:t>
      </w:r>
      <w:r>
        <w:rPr>
          <w:rFonts w:ascii="Arial" w:cs="Arial" w:eastAsia="Arial" w:hAnsi="Arial"/>
          <w:sz w:val="24"/>
          <w:szCs w:val="24"/>
        </w:rPr>
        <w:t xml:space="preserve"> - это услуга, когда в организацию на официальные должности назначаются или в качестве акционеров (участников) организации выступают номинальные лица (номинальный директор, акционер, участник и др.). При этом фактически организацией владеет и управляет бенефициарный владелец в соответствии с договором (соглашением) между номинальным лицом и бенефициарным владельцем.</w:t>
      </w:r>
    </w:p>
    <w:p>
      <w:pPr>
        <w:spacing w:after="60"/>
        <w:ind w:firstLine="567"/>
        <w:jc w:val="both"/>
      </w:pPr>
      <w:r>
        <w:rPr>
          <w:rFonts w:ascii="Arial" w:cs="Arial" w:eastAsia="Arial" w:hAnsi="Arial"/>
          <w:sz w:val="24"/>
          <w:szCs w:val="24"/>
        </w:rPr>
        <w:t xml:space="preserve">Номинальные лица могут быть определены банком путем заполнения клиентом анкеты, составленной в соответствии с требованиями органа финансовой разведки.</w:t>
      </w:r>
    </w:p>
    <w:p>
      <w:pPr>
        <w:spacing w:after="60"/>
        <w:ind w:firstLine="567"/>
        <w:jc w:val="both"/>
      </w:pPr>
      <w:r>
        <w:rPr>
          <w:rFonts w:ascii="Arial" w:cs="Arial" w:eastAsia="Arial" w:hAnsi="Arial"/>
          <w:b/>
          <w:bCs/>
          <w:sz w:val="24"/>
          <w:szCs w:val="24"/>
        </w:rPr>
        <w:t xml:space="preserve">Номинальный акционер (участник)</w:t>
      </w:r>
      <w:r>
        <w:rPr>
          <w:rFonts w:ascii="Arial" w:cs="Arial" w:eastAsia="Arial" w:hAnsi="Arial"/>
          <w:sz w:val="24"/>
          <w:szCs w:val="24"/>
        </w:rPr>
        <w:t xml:space="preserve"> - это физическое или юридическое лицо, владеющее ценными бумагами юридического лица лишь формально по поручению бенефициарного владельца на основании договора (соглашения).</w:t>
      </w:r>
    </w:p>
    <w:p>
      <w:pPr>
        <w:spacing w:after="60"/>
        <w:ind w:firstLine="567"/>
        <w:jc w:val="both"/>
      </w:pPr>
      <w:r>
        <w:rPr>
          <w:rFonts w:ascii="Arial" w:cs="Arial" w:eastAsia="Arial" w:hAnsi="Arial"/>
          <w:b/>
          <w:bCs/>
          <w:sz w:val="24"/>
          <w:szCs w:val="24"/>
        </w:rPr>
        <w:t xml:space="preserve">Номинальный директор</w:t>
      </w:r>
      <w:r>
        <w:rPr>
          <w:rFonts w:ascii="Arial" w:cs="Arial" w:eastAsia="Arial" w:hAnsi="Arial"/>
          <w:sz w:val="24"/>
          <w:szCs w:val="24"/>
        </w:rPr>
        <w:t xml:space="preserve"> - это физическое лицо, управляющее организацией только формально, действующее по письменным или устным инструкциям бенефициарного владельца на основании заключенного между ними договора.</w:t>
      </w:r>
    </w:p>
    <w:p>
      <w:pPr>
        <w:spacing w:after="60"/>
        <w:ind w:firstLine="567"/>
        <w:jc w:val="both"/>
      </w:pP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Государственная служба финансовой разведки при Кабинете министров Кыргызской Республики.</w:t>
      </w:r>
    </w:p>
    <w:p>
      <w:pPr>
        <w:spacing w:after="60"/>
        <w:ind w:firstLine="567"/>
        <w:jc w:val="both"/>
      </w:pP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b/>
          <w:bCs/>
          <w:sz w:val="24"/>
          <w:szCs w:val="24"/>
        </w:rPr>
        <w:t xml:space="preserve">Сберегательный сертификат</w:t>
      </w:r>
      <w:r>
        <w:rPr>
          <w:rFonts w:ascii="Arial" w:cs="Arial" w:eastAsia="Arial" w:hAnsi="Arial"/>
          <w:sz w:val="24"/>
          <w:szCs w:val="24"/>
        </w:rPr>
        <w:t xml:space="preserve"> - это ценная бумага, удостоверяющая факт внесения в банк денежных средств в качестве банковского вклада (депозита) и право клиента получить, по истечении установленного срока, сумму банковского вклада (депозита) и проценты по нему в любом подразделении данного банка. Держателем сберегательного сертификата может быть только физическое лицо.</w:t>
      </w:r>
    </w:p>
    <w:p>
      <w:pPr>
        <w:spacing w:after="60"/>
        <w:ind w:firstLine="567"/>
        <w:jc w:val="both"/>
      </w:pPr>
      <w:r>
        <w:rPr>
          <w:rFonts w:ascii="Arial" w:cs="Arial" w:eastAsia="Arial" w:hAnsi="Arial"/>
          <w:b/>
          <w:bCs/>
          <w:sz w:val="24"/>
          <w:szCs w:val="24"/>
        </w:rPr>
        <w:t xml:space="preserve">Удостоверение кайрылмана</w:t>
      </w:r>
      <w:r>
        <w:rPr>
          <w:rFonts w:ascii="Arial" w:cs="Arial" w:eastAsia="Arial" w:hAnsi="Arial"/>
          <w:sz w:val="24"/>
          <w:szCs w:val="24"/>
        </w:rPr>
        <w:t xml:space="preserve"> понимается в том значении, которое указано 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статуса кайрылмана,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июня 2015 года № 402.</w:t>
      </w:r>
    </w:p>
    <w:p>
      <w:pPr>
        <w:spacing w:after="60"/>
        <w:ind w:firstLine="567"/>
        <w:jc w:val="both"/>
      </w:pPr>
      <w:r>
        <w:rPr>
          <w:rFonts w:ascii="Arial" w:cs="Arial" w:eastAsia="Arial" w:hAnsi="Arial"/>
          <w:b/>
          <w:bCs/>
          <w:sz w:val="24"/>
          <w:szCs w:val="24"/>
        </w:rPr>
        <w:t xml:space="preserve">Физические лица</w:t>
      </w:r>
      <w:r>
        <w:rPr>
          <w:rFonts w:ascii="Arial" w:cs="Arial" w:eastAsia="Arial" w:hAnsi="Arial"/>
          <w:sz w:val="24"/>
          <w:szCs w:val="24"/>
        </w:rPr>
        <w:t xml:space="preserve"> - это граждане Кыргызской Республики, иностранные граждане, лица без гражданства.</w:t>
      </w:r>
    </w:p>
    <w:p>
      <w:pPr>
        <w:spacing w:after="60"/>
        <w:ind w:firstLine="56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это организация, зарегистрированная в установленном законодательством порядке,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8hs5pjpxt0kvyngklnxoc">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 </w:t>
      </w:r>
      <w:hyperlink w:history="1" r:id="rIdbs0sqaqqe8lkoxhghvaz5">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3</w:t>
      </w:r>
    </w:p>
    <w:p>
      <w:pPr>
        <w:spacing w:after="240" w:before="200"/>
        <w:ind w:firstLine="397"/>
        <w:jc w:val="center"/>
      </w:pPr>
      <w:r>
        <w:rPr>
          <w:rFonts w:ascii="Arial" w:cs="Arial" w:eastAsia="Arial" w:hAnsi="Arial"/>
          <w:b/>
          <w:bCs/>
          <w:sz w:val="32"/>
          <w:szCs w:val="32"/>
        </w:rPr>
        <w:t xml:space="preserve">Виды банковских счетов,</w:t>
      </w:r>
    </w:p>
    <w:p>
      <w:pPr>
        <w:spacing w:after="240" w:before="200"/>
        <w:ind w:firstLine="397"/>
        <w:jc w:val="center"/>
      </w:pPr>
      <w:r>
        <w:rPr>
          <w:rFonts w:ascii="Arial" w:cs="Arial" w:eastAsia="Arial" w:hAnsi="Arial"/>
          <w:b/>
          <w:bCs/>
          <w:sz w:val="32"/>
          <w:szCs w:val="32"/>
        </w:rPr>
        <w:t xml:space="preserve">счетов по вкладам (депозитам)</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Банковские счета, счета по банковским вкладам (депозитам) могут открываться и вестись как в национальной, так и в иностранной валюте.</w:t>
      </w:r>
    </w:p>
    <w:p>
      <w:pPr>
        <w:spacing w:after="60"/>
        <w:ind w:firstLine="567"/>
        <w:jc w:val="both"/>
      </w:pPr>
      <w:r>
        <w:rPr>
          <w:rFonts w:ascii="Arial" w:cs="Arial" w:eastAsia="Arial" w:hAnsi="Arial"/>
          <w:sz w:val="24"/>
          <w:szCs w:val="24"/>
        </w:rPr>
        <w:t xml:space="preserve">13. Банковские счета предназначены для проведения платежей и расчетов с третьими лицами и подразделяются на:</w:t>
      </w:r>
    </w:p>
    <w:p>
      <w:pPr>
        <w:spacing w:after="60"/>
        <w:ind w:firstLine="567"/>
        <w:jc w:val="both"/>
      </w:pPr>
      <w:r>
        <w:rPr>
          <w:rFonts w:ascii="Arial" w:cs="Arial" w:eastAsia="Arial" w:hAnsi="Arial"/>
          <w:sz w:val="24"/>
          <w:szCs w:val="24"/>
        </w:rPr>
        <w:t xml:space="preserve">- корреспондентские счета;</w:t>
      </w:r>
    </w:p>
    <w:p>
      <w:pPr>
        <w:spacing w:after="60"/>
        <w:ind w:firstLine="567"/>
        <w:jc w:val="both"/>
      </w:pPr>
      <w:r>
        <w:rPr>
          <w:rFonts w:ascii="Arial" w:cs="Arial" w:eastAsia="Arial" w:hAnsi="Arial"/>
          <w:sz w:val="24"/>
          <w:szCs w:val="24"/>
        </w:rPr>
        <w:t xml:space="preserve">- расчетные (текущие) счета;</w:t>
      </w:r>
    </w:p>
    <w:p>
      <w:pPr>
        <w:spacing w:after="60"/>
        <w:ind w:firstLine="567"/>
        <w:jc w:val="both"/>
      </w:pPr>
      <w:r>
        <w:rPr>
          <w:rFonts w:ascii="Arial" w:cs="Arial" w:eastAsia="Arial" w:hAnsi="Arial"/>
          <w:sz w:val="24"/>
          <w:szCs w:val="24"/>
        </w:rPr>
        <w:t xml:space="preserve">- специальные счета;</w:t>
      </w:r>
    </w:p>
    <w:p>
      <w:pPr>
        <w:spacing w:after="60"/>
        <w:ind w:firstLine="567"/>
        <w:jc w:val="both"/>
      </w:pPr>
      <w:r>
        <w:rPr>
          <w:rFonts w:ascii="Arial" w:cs="Arial" w:eastAsia="Arial" w:hAnsi="Arial"/>
          <w:sz w:val="24"/>
          <w:szCs w:val="24"/>
        </w:rPr>
        <w:t xml:space="preserve">- счета по банковским вкладам (депозитам).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8qy7opb6o5gffe_incft">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Корреспондентский счет - это банковский счет, на котором отражаются расчеты, произведенные одним банком по поручению и за счет другого на основе договора.</w:t>
      </w:r>
    </w:p>
    <w:p>
      <w:pPr>
        <w:spacing w:after="60"/>
        <w:ind w:firstLine="567"/>
        <w:jc w:val="both"/>
      </w:pPr>
      <w:r>
        <w:rPr>
          <w:rFonts w:ascii="Arial" w:cs="Arial" w:eastAsia="Arial" w:hAnsi="Arial"/>
          <w:sz w:val="24"/>
          <w:szCs w:val="24"/>
        </w:rPr>
        <w:t xml:space="preserve">15. Расчетный (текущий) счет - это счет, предназначенный для хранения денежных средств и осуществления текущих расчетов, включая проведение расчетов с использованием банковских платежных карт, производимых юридическими лицами, кроме банков, и индивидуальными предпринимателями (поступления, выплаты, взаимные расчеты с другими физическими или юридическими лицами, переводы в другие финансово-кредитные организации) по договору банковского счета, а также физическими лицами (резидентами) - сельскохозяйственными производителями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Средства с расчетного (текущего) счета выплачиваются по первому требованию клиента без предварительного уведомления. Все расчетно-денежные операции должны проводиться по платежным документам с обязательным указанием всех необходимых реквизитов.</w:t>
      </w:r>
    </w:p>
    <w:p>
      <w:pPr>
        <w:spacing w:after="60"/>
        <w:ind w:firstLine="567"/>
        <w:jc w:val="both"/>
      </w:pPr>
      <w:r>
        <w:rPr>
          <w:rFonts w:ascii="Arial" w:cs="Arial" w:eastAsia="Arial" w:hAnsi="Arial"/>
          <w:sz w:val="24"/>
          <w:szCs w:val="24"/>
        </w:rPr>
        <w:t xml:space="preserve">Все операции по расчетному (текущему) счету осуществляются по распоряжению клиента в соответствии с требованиями законодательства Кыргызской Республики и </w:t>
      </w:r>
      <w:hyperlink w:history="1" r:id="rIdm9hizps5gz9vrxn7pvp3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 Республике", утвержденного </w:t>
      </w:r>
      <w:hyperlink w:history="1" r:id="rIdxanscv3qrfvcytnrc1e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9 сентября 2005 года № 420/21/4.</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um20ufcyslfv14umyyq5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6wgdel433thnvgilvvclb">
        <w:r>
          <w:rPr>
            <w:rFonts w:ascii="Arial" w:cs="Arial" w:eastAsia="Arial" w:hAnsi="Arial"/>
            <w:i/>
            <w:iCs/>
            <w:color w:val="1D4ED8"/>
            <w:sz w:val="24"/>
            <w:szCs w:val="24"/>
            <w:u w:val="single"/>
          </w:rPr>
          <w:t xml:space="preserve">24 июня 2015 года № 35/6</w:t>
        </w:r>
      </w:hyperlink>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1sbqxtkfcuc6ph01djse5">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Специальные счета - это счета, открываемые банком юридическим и физическим лицам, предназначенные для учета и блокирования денежных средств до наступления определенных обстоятельств или выполнения определенных обязательств, предусмотренных в договоре,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Счета по банковским вкладам (депозитам) предназначены для сбережения и накопления средств, а также для проведения платежей и расчетов. Банковские вклады (депозиты) могут быть процентными и беспроцентными. В зависимости от условий договора счета по банковским вкладам (депозитам) подразделяются на:</w:t>
      </w:r>
    </w:p>
    <w:p>
      <w:pPr>
        <w:spacing w:after="60"/>
        <w:ind w:firstLine="567"/>
        <w:jc w:val="both"/>
      </w:pPr>
      <w:r>
        <w:rPr>
          <w:rFonts w:ascii="Arial" w:cs="Arial" w:eastAsia="Arial" w:hAnsi="Arial"/>
          <w:sz w:val="24"/>
          <w:szCs w:val="24"/>
        </w:rPr>
        <w:t xml:space="preserve">- счета по банковским вкладам (депозитам) до востребования;</w:t>
      </w:r>
    </w:p>
    <w:p>
      <w:pPr>
        <w:spacing w:after="60"/>
        <w:ind w:firstLine="567"/>
        <w:jc w:val="both"/>
      </w:pPr>
      <w:r>
        <w:rPr>
          <w:rFonts w:ascii="Arial" w:cs="Arial" w:eastAsia="Arial" w:hAnsi="Arial"/>
          <w:sz w:val="24"/>
          <w:szCs w:val="24"/>
        </w:rPr>
        <w:t xml:space="preserve">- счета по срочным банковским вкладам (депозитам);</w:t>
      </w:r>
    </w:p>
    <w:p>
      <w:pPr>
        <w:spacing w:after="60"/>
        <w:ind w:firstLine="567"/>
        <w:jc w:val="both"/>
      </w:pPr>
      <w:r>
        <w:rPr>
          <w:rFonts w:ascii="Arial" w:cs="Arial" w:eastAsia="Arial" w:hAnsi="Arial"/>
          <w:sz w:val="24"/>
          <w:szCs w:val="24"/>
        </w:rPr>
        <w:t xml:space="preserve">- счета по вкладам на иных условиях возврата.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Счет по банковскому вкладу (депозиту) до востребования - это счет, используемый физическим или юридическим лицом для хранения и накопления денежных средств по договору банковского вклада (депозита) до востребования, а также для проведения платежей и расчетов.</w:t>
      </w:r>
    </w:p>
    <w:p>
      <w:pPr>
        <w:spacing w:after="60"/>
        <w:ind w:firstLine="567"/>
        <w:jc w:val="both"/>
      </w:pPr>
      <w:r>
        <w:rPr>
          <w:rFonts w:ascii="Arial" w:cs="Arial" w:eastAsia="Arial" w:hAnsi="Arial"/>
          <w:sz w:val="24"/>
          <w:szCs w:val="24"/>
        </w:rPr>
        <w:t xml:space="preserve">К отношениям банка и вкладчика - физического лица по банковскому вкладу (депозиту) до востребования применяются правила договора банковского счета, если иное не вытекает из существа договора банковского вклада (депозита). При этом на счет по банковскому вкладу (депозиту) до востребования физических лиц, помимо личных денежных средств клиента, могут зачисляться заработная плата, авторские гонорары, пенсии, алименты, социальные пособия, средства с другого банковского счета, платежи, связанные с наследованием, плата за реализацию личного имущества, принадлежащего владельцу счета, денежные переводы и другие поступления и платежи, включая платежи по кредитам. Со счета по банковскому вкладу (депозиту) до востребования физического лица клиент может осуществлять платежи личного характера, включая платежи за приобретенные для личных целей товары (оказанные услуги), погашения по кредиту, коммунальные платежи и иные подобные платежи, носящие личный характер.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Счет по срочному банковскому вкладу (депозиту) - это счет, на который физические и юридические лица по договору срочного банковского вклада на определенный период времени вносят денежные средства, приносящие доход по начисленным процентам.</w:t>
      </w:r>
    </w:p>
    <w:p>
      <w:pPr>
        <w:spacing w:after="60"/>
        <w:ind w:firstLine="567"/>
        <w:jc w:val="both"/>
      </w:pPr>
      <w:r>
        <w:rPr>
          <w:rFonts w:ascii="Arial" w:cs="Arial" w:eastAsia="Arial" w:hAnsi="Arial"/>
          <w:sz w:val="24"/>
          <w:szCs w:val="24"/>
        </w:rPr>
        <w:t xml:space="preserve">Счет по срочному банковскому вкладу (депозиту) используется для хранения и накопления денежных средств и не предназначен для расчетов с третьими лицами.</w:t>
      </w:r>
    </w:p>
    <w:p>
      <w:pPr>
        <w:spacing w:after="60"/>
        <w:ind w:firstLine="567"/>
        <w:jc w:val="both"/>
      </w:pPr>
      <w:r>
        <w:rPr>
          <w:rFonts w:ascii="Arial" w:cs="Arial" w:eastAsia="Arial" w:hAnsi="Arial"/>
          <w:sz w:val="24"/>
          <w:szCs w:val="24"/>
        </w:rPr>
        <w:t xml:space="preserve">Проценты на сумму срочного банковского вклада (депозита) выплачиваются клиенту по его требованию согласно условиям договора срочного банковского вклада (депозита) или перечисляются по его требованию на другой счет.</w:t>
      </w:r>
    </w:p>
    <w:p>
      <w:pPr>
        <w:spacing w:after="60"/>
        <w:ind w:firstLine="567"/>
        <w:jc w:val="both"/>
      </w:pPr>
      <w:r>
        <w:rPr>
          <w:rFonts w:ascii="Arial" w:cs="Arial" w:eastAsia="Arial" w:hAnsi="Arial"/>
          <w:sz w:val="24"/>
          <w:szCs w:val="24"/>
        </w:rPr>
        <w:t xml:space="preserve">В случаях, когда срочный банковский вклад (депозит) возвращается клиенту по его требованию до истечения срока либо до наступления иных обстоятельств, указанных в договоре, проценты по нему выплачиваются в размере, соответствующем размеру процентов, выплачиваемых банком по банковским вкладам (депозитам) до востребования, если договором не предусмотрен более высокий размер процентов. По срочному банковскому вкладу (депозиту) возможны частичные взносы в основную сумму банковского вклада (депозита) и изъятия основной суммы банковского вклада (депозита) в соответствии с договором банковского вклада (депозита).</w:t>
      </w:r>
    </w:p>
    <w:p>
      <w:pPr>
        <w:spacing w:after="60"/>
        <w:ind w:firstLine="567"/>
        <w:jc w:val="both"/>
      </w:pPr>
      <w:r>
        <w:rPr>
          <w:rFonts w:ascii="Arial" w:cs="Arial" w:eastAsia="Arial" w:hAnsi="Arial"/>
          <w:sz w:val="24"/>
          <w:szCs w:val="24"/>
        </w:rPr>
        <w:t xml:space="preserve">В случаях, если сумма срочного банковского вклада (депозита) по истечении срока не востребована клиентом, договор считается продленным на условиях банковского вклада (депозита) до востребования, если иное не предусмотрено договором.</w:t>
      </w:r>
    </w:p>
    <w:p>
      <w:pPr>
        <w:spacing w:after="60"/>
        <w:ind w:firstLine="567"/>
        <w:jc w:val="both"/>
      </w:pPr>
      <w:r>
        <w:rPr>
          <w:rFonts w:ascii="Arial" w:cs="Arial" w:eastAsia="Arial" w:hAnsi="Arial"/>
          <w:sz w:val="24"/>
          <w:szCs w:val="24"/>
        </w:rPr>
        <w:t xml:space="preserve">По истечении срока хранения срочного банковского вклада (депозита) он может быть переоформлен на новый срок. Банковский вклад (депозит) может быть переоформлен на новый срок хранения с увеличением или уменьшением суммы срочного банковского вклада (депозита).</w:t>
      </w:r>
    </w:p>
    <w:p>
      <w:pPr>
        <w:spacing w:after="60"/>
        <w:ind w:firstLine="567"/>
        <w:jc w:val="both"/>
      </w:pPr>
      <w:r>
        <w:rPr>
          <w:rFonts w:ascii="Arial" w:cs="Arial" w:eastAsia="Arial" w:hAnsi="Arial"/>
          <w:sz w:val="24"/>
          <w:szCs w:val="24"/>
        </w:rPr>
        <w:t xml:space="preserve">Банк должен предоставить выписки по счетам вкладчика по его запросу не позднее трех рабочих дней с момента получения запроса.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k4qvoaezy8ciekpqhhhsf">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18-1. Банк и клиент могут заключить договор вклада на иных условиях возврата.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60"/>
        <w:ind w:firstLine="567"/>
        <w:jc w:val="both"/>
      </w:pPr>
      <w:r>
        <w:rPr>
          <w:rFonts w:ascii="Arial" w:cs="Arial" w:eastAsia="Arial" w:hAnsi="Arial"/>
          <w:sz w:val="24"/>
          <w:szCs w:val="24"/>
        </w:rPr>
        <w:t xml:space="preserve">Если сроки хранения вклада (депозита) на иных условиях возврата определены договором, то такой вклад (депозит) учитывается как срочный банковский вклад (депозит). В случае, если сроки хранения вклада (депозита) на иных условиях возврата договором не определены, то он учитывается как банковский вклад (депозит) до востребования.</w:t>
      </w:r>
    </w:p>
    <w:p>
      <w:pPr>
        <w:spacing w:after="60"/>
        <w:ind w:firstLine="567"/>
        <w:jc w:val="both"/>
      </w:pPr>
      <w:r>
        <w:rPr>
          <w:rFonts w:ascii="Arial" w:cs="Arial" w:eastAsia="Arial" w:hAnsi="Arial"/>
          <w:sz w:val="24"/>
          <w:szCs w:val="24"/>
        </w:rPr>
        <w:t xml:space="preserve">В случаях, когда клиент не требует возврата суммы вклада, внесенного на иных условиях возврата, при наступлении предусмотренных договором обстоятельств, договор считается продленным на условиях банковского вклада (депозита) до востребования, действующих на день окончания срока вклада, если иное не предусмотрено договором.</w:t>
      </w:r>
    </w:p>
    <w:p>
      <w:pPr>
        <w:spacing w:after="60"/>
        <w:ind w:firstLine="567"/>
        <w:jc w:val="both"/>
      </w:pPr>
      <w:r>
        <w:rPr>
          <w:rFonts w:ascii="Arial" w:cs="Arial" w:eastAsia="Arial" w:hAnsi="Arial"/>
          <w:sz w:val="24"/>
          <w:szCs w:val="24"/>
        </w:rPr>
        <w:t xml:space="preserve">В договоре вклада (депозита) на иных условиях возврата могут быть определены условия (например, болезнь, смерть, форс-мажор и др.), когда такой вклад (депозит) может быть возвращен до наступления определенного в договоре обстоятельства (события).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rlo6ulzhiodtjyfq2fic">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4</w:t>
      </w:r>
    </w:p>
    <w:p>
      <w:pPr>
        <w:spacing w:after="240" w:before="200"/>
        <w:ind w:firstLine="397"/>
        <w:jc w:val="center"/>
      </w:pPr>
      <w:r>
        <w:rPr>
          <w:rFonts w:ascii="Arial" w:cs="Arial" w:eastAsia="Arial" w:hAnsi="Arial"/>
          <w:b/>
          <w:bCs/>
          <w:sz w:val="32"/>
          <w:szCs w:val="32"/>
        </w:rPr>
        <w:t xml:space="preserve">Правовой режим банковских счетов,</w:t>
      </w:r>
    </w:p>
    <w:p>
      <w:pPr>
        <w:spacing w:after="240" w:before="200"/>
        <w:ind w:firstLine="397"/>
        <w:jc w:val="center"/>
      </w:pPr>
      <w:r>
        <w:rPr>
          <w:rFonts w:ascii="Arial" w:cs="Arial" w:eastAsia="Arial" w:hAnsi="Arial"/>
          <w:b/>
          <w:bCs/>
          <w:sz w:val="32"/>
          <w:szCs w:val="32"/>
        </w:rPr>
        <w:t xml:space="preserve">счетов по вкладам (депозитам)</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Физические и юридические лица вправе открывать банковские счета, счета по банковскому вкладу (депозиту) (далее - счет) в одном или нескольких банках и распоряжаются своими средствами на данных счетах самостоятельно.</w:t>
      </w:r>
    </w:p>
    <w:p>
      <w:pPr>
        <w:spacing w:after="60"/>
        <w:ind w:firstLine="567"/>
        <w:jc w:val="both"/>
      </w:pPr>
      <w:r>
        <w:rPr>
          <w:rFonts w:ascii="Arial" w:cs="Arial" w:eastAsia="Arial" w:hAnsi="Arial"/>
          <w:sz w:val="24"/>
          <w:szCs w:val="24"/>
        </w:rPr>
        <w:t xml:space="preserve">20. При открытии и ведении счетов иностранные физические и юридические лица имеют равные права и обязанности с физическими и юридическими лицами Кыргызской Республики,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21. Банк не имеет права открывать и вести анонимные счета, счета (вклады) на предъявителя и осуществлять любые операции без идентификации банка-корреспондента, клиентов и установления бенефициарного собственника (выгодоприобретателя) в соответствии с требованиями законодательства Кыргызской Республики и настоящей Инструкции.</w:t>
      </w:r>
    </w:p>
    <w:p>
      <w:pPr>
        <w:spacing w:after="60"/>
        <w:ind w:firstLine="567"/>
        <w:jc w:val="both"/>
      </w:pPr>
      <w:r>
        <w:rPr>
          <w:rFonts w:ascii="Arial" w:cs="Arial" w:eastAsia="Arial" w:hAnsi="Arial"/>
          <w:sz w:val="24"/>
          <w:szCs w:val="24"/>
        </w:rPr>
        <w:t xml:space="preserve">22. Банк должен отказать клиенту в открытии счета или проведении операций по счету, если:</w:t>
      </w:r>
    </w:p>
    <w:p>
      <w:pPr>
        <w:spacing w:after="60"/>
        <w:ind w:firstLine="567"/>
        <w:jc w:val="both"/>
      </w:pPr>
      <w:r>
        <w:rPr>
          <w:rFonts w:ascii="Arial" w:cs="Arial" w:eastAsia="Arial" w:hAnsi="Arial"/>
          <w:sz w:val="24"/>
          <w:szCs w:val="24"/>
        </w:rPr>
        <w:t xml:space="preserve">- не представлены соответствующие документы, необходимые для выполнения требований по открытию счета и проведению операций по нему, идентификации и верификации клиента и бенефициарного владельца и проведения других мер надлежащей проверки клиента;</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в орган финансовой разведки в течение одного рабочего дня со дня принятия решения об отказе в обслуживании клиента.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wq5oxb11ynlq2bklreq3v">
        <w:r>
          <w:rPr>
            <w:rFonts w:ascii="Arial" w:cs="Arial" w:eastAsia="Arial" w:hAnsi="Arial"/>
            <w:i/>
            <w:iCs/>
            <w:color w:val="1D4ED8"/>
            <w:sz w:val="24"/>
            <w:szCs w:val="24"/>
            <w:u w:val="single"/>
          </w:rPr>
          <w:t xml:space="preserve">14 августа 2019 года № 2019-П-12/42-1</w:t>
        </w:r>
      </w:hyperlink>
      <w:r>
        <w:rPr>
          <w:rFonts w:ascii="Arial" w:cs="Arial" w:eastAsia="Arial" w:hAnsi="Arial"/>
          <w:i/>
          <w:iCs/>
          <w:sz w:val="24"/>
          <w:szCs w:val="24"/>
        </w:rPr>
        <w:t xml:space="preserve">, </w:t>
      </w:r>
      <w:hyperlink w:history="1" r:id="rIdsh9_cmoalqf3eyctn3jxt">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(с изложением своих подозрений) в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случае возникновения подозрения или наличия основания подозревать, что денежные средства или имущество являются преступными доходами или связаны с финансированием террористической или экстремистской деятельности, или будут использованы с этой целью.</w:t>
      </w:r>
    </w:p>
    <w:p>
      <w:pPr>
        <w:spacing w:after="60"/>
        <w:ind w:firstLine="567"/>
        <w:jc w:val="both"/>
      </w:pPr>
      <w:r>
        <w:rPr>
          <w:rFonts w:ascii="Arial" w:cs="Arial" w:eastAsia="Arial" w:hAnsi="Arial"/>
          <w:sz w:val="24"/>
          <w:szCs w:val="24"/>
        </w:rPr>
        <w:t xml:space="preserve">Если в отношении клиента имеются сведения об участии в террористической и экстремистской деятельности или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приостановить операцию (сделку) и/или заблокировать средства данного клиента на три рабочих дня и уведомить об этом уполномоченный государственный орган в области противодействия легализации (отмыванию) преступных доходов и финансированию террористической или экстремистской деятельности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Дальнейшее проведение приостановленной операции (сделки) или разблокирование средств осуществляется на основании решения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2aen6sc_tg6ai7cumjdo">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При открытии и ведении счета банком должна соблюдаться политика "знай своего клиента" в соответствии с требованиями, указанными в </w:t>
      </w:r>
      <w:hyperlink w:history="1" r:id="rIdbptr9ypqi9iprnmbbtiy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24. Открытие счета влечет возникновение продолжающихся правовых отношений между банком и клиентом, которые прекращаются лишь после полного погашения взаимных обязательств сторонами по договору банковского счета или банковского вклада (депозита) и закрытия счета. 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pPr>
        <w:spacing w:after="60"/>
        <w:ind w:firstLine="567"/>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Законом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pPr>
        <w:spacing w:after="60"/>
        <w:ind w:firstLine="567"/>
        <w:jc w:val="both"/>
      </w:pPr>
      <w:r>
        <w:rPr>
          <w:rFonts w:ascii="Arial" w:cs="Arial" w:eastAsia="Arial" w:hAnsi="Arial"/>
          <w:i/>
          <w:iCs/>
          <w:sz w:val="24"/>
          <w:szCs w:val="24"/>
        </w:rPr>
        <w:t xml:space="preserve">(Постановление Правления Нацбанка КР от </w:t>
      </w:r>
      <w:hyperlink w:history="1" r:id="rIdi_h-kqndjwjmecldode7v">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При открытии счета банк должен установить, действует ли клиент в своих интересах или в интересах бенефициарного собственника (выгодоприобретателя). В случае, если клиент действует в интересах бенефициарного собственника (выгодоприобретателя), банк должен идентифицировать бенефициарного собственника (выгодоприобретателя) в порядке, установленном законодательством Кыргызской Республики. Банк должен запросить у клиента сведения о бенефициарном собственнике (выгодоприобретателе)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В качестве документов, на основании которых клиент распоряжается денежными средствами бенефициарного собственника (выгодоприобретателя) и действует в интересах бенефициарного собственника (выгодоприобретателя) могут быть представлены:</w:t>
      </w:r>
    </w:p>
    <w:p>
      <w:pPr>
        <w:spacing w:after="60"/>
        <w:ind w:firstLine="567"/>
        <w:jc w:val="both"/>
      </w:pPr>
      <w:r>
        <w:rPr>
          <w:rFonts w:ascii="Arial" w:cs="Arial" w:eastAsia="Arial" w:hAnsi="Arial"/>
          <w:sz w:val="24"/>
          <w:szCs w:val="24"/>
        </w:rPr>
        <w:t xml:space="preserve">- агентский договор;</w:t>
      </w:r>
    </w:p>
    <w:p>
      <w:pPr>
        <w:spacing w:after="60"/>
        <w:ind w:firstLine="567"/>
        <w:jc w:val="both"/>
      </w:pPr>
      <w:r>
        <w:rPr>
          <w:rFonts w:ascii="Arial" w:cs="Arial" w:eastAsia="Arial" w:hAnsi="Arial"/>
          <w:sz w:val="24"/>
          <w:szCs w:val="24"/>
        </w:rPr>
        <w:t xml:space="preserve">- доверенность бенефициарного собственника (выгодоприобретателя), которая предоставляет право распоряжаться имуществом и представлять его интересы;</w:t>
      </w:r>
    </w:p>
    <w:p>
      <w:pPr>
        <w:spacing w:after="60"/>
        <w:ind w:firstLine="567"/>
        <w:jc w:val="both"/>
      </w:pPr>
      <w:r>
        <w:rPr>
          <w:rFonts w:ascii="Arial" w:cs="Arial" w:eastAsia="Arial" w:hAnsi="Arial"/>
          <w:sz w:val="24"/>
          <w:szCs w:val="24"/>
        </w:rPr>
        <w:t xml:space="preserve">- соглашение, заключенное между бенефициарным собственником (выгодоприобретателем) и номинальным владельцем долей капитала, о предоставлении услуг номинального сервиса;</w:t>
      </w:r>
    </w:p>
    <w:p>
      <w:pPr>
        <w:spacing w:after="60"/>
        <w:ind w:firstLine="567"/>
        <w:jc w:val="both"/>
      </w:pPr>
      <w:r>
        <w:rPr>
          <w:rFonts w:ascii="Arial" w:cs="Arial" w:eastAsia="Arial" w:hAnsi="Arial"/>
          <w:sz w:val="24"/>
          <w:szCs w:val="24"/>
        </w:rPr>
        <w:t xml:space="preserve">- нотариально заверенная доверенность от бенефициарного собственника (выгодоприобретателя) о том, что номинальный владелец ценных бумаг предоставляет услуги в интересах бенефициарного собственника (выгодоприобретателя);</w:t>
      </w:r>
    </w:p>
    <w:p>
      <w:pPr>
        <w:spacing w:after="60"/>
        <w:ind w:firstLine="567"/>
        <w:jc w:val="both"/>
      </w:pPr>
      <w:r>
        <w:rPr>
          <w:rFonts w:ascii="Arial" w:cs="Arial" w:eastAsia="Arial" w:hAnsi="Arial"/>
          <w:sz w:val="24"/>
          <w:szCs w:val="24"/>
        </w:rPr>
        <w:t xml:space="preserve">- генеральная доверенность от бенефициарного собственника (выгодоприобретателя) о том, что номинальный директор, уполномочивается на ведение дел организацией;</w:t>
      </w:r>
    </w:p>
    <w:p>
      <w:pPr>
        <w:spacing w:after="60"/>
        <w:ind w:firstLine="567"/>
        <w:jc w:val="both"/>
      </w:pPr>
      <w:r>
        <w:rPr>
          <w:rFonts w:ascii="Arial" w:cs="Arial" w:eastAsia="Arial" w:hAnsi="Arial"/>
          <w:sz w:val="24"/>
          <w:szCs w:val="24"/>
        </w:rPr>
        <w:t xml:space="preserve">- подтверждение (заявление) номинального владельца о том, что он действует в интересах бенефициарного собственника (выгодоприобретателя) (декларация о доверительном характере собственности и т.п.);</w:t>
      </w:r>
    </w:p>
    <w:p>
      <w:pPr>
        <w:spacing w:after="60"/>
        <w:ind w:firstLine="567"/>
        <w:jc w:val="both"/>
      </w:pPr>
      <w:r>
        <w:rPr>
          <w:rFonts w:ascii="Arial" w:cs="Arial" w:eastAsia="Arial" w:hAnsi="Arial"/>
          <w:sz w:val="24"/>
          <w:szCs w:val="24"/>
        </w:rPr>
        <w:t xml:space="preserve">- подтверждение бенефициарного собственника (выгодоприобретателя) о назначении номинального директора;</w:t>
      </w:r>
    </w:p>
    <w:p>
      <w:pPr>
        <w:spacing w:after="60"/>
        <w:ind w:firstLine="567"/>
        <w:jc w:val="both"/>
      </w:pPr>
      <w:r>
        <w:rPr>
          <w:rFonts w:ascii="Arial" w:cs="Arial" w:eastAsia="Arial" w:hAnsi="Arial"/>
          <w:sz w:val="24"/>
          <w:szCs w:val="24"/>
        </w:rPr>
        <w:t xml:space="preserve">- свидетельство о принадлежащих долях капитала на имя бенефициарного собственника (выгодоприобретателя) или с бланко надписью (передаточная надпись), свидетельствующей об их передаче бенефициарному собственнику (выгодоприобретателю).</w:t>
      </w:r>
    </w:p>
    <w:p>
      <w:pPr>
        <w:spacing w:after="60"/>
        <w:ind w:firstLine="567"/>
        <w:jc w:val="both"/>
      </w:pPr>
      <w:r>
        <w:rPr>
          <w:rFonts w:ascii="Arial" w:cs="Arial" w:eastAsia="Arial" w:hAnsi="Arial"/>
          <w:sz w:val="24"/>
          <w:szCs w:val="24"/>
        </w:rPr>
        <w:t xml:space="preserve">Данный перечень документов не является исчерпывающим. Банк вправе требовать от клиента дополнительные документы и информацию, необходимые для идентификации бенефициарного собственника (выгодоприобретателя) и не открывать счет до представления соответствующих документов.</w:t>
      </w:r>
    </w:p>
    <w:p>
      <w:pPr>
        <w:spacing w:after="60"/>
        <w:ind w:firstLine="567"/>
        <w:jc w:val="both"/>
      </w:pPr>
      <w:r>
        <w:rPr>
          <w:rFonts w:ascii="Arial" w:cs="Arial" w:eastAsia="Arial" w:hAnsi="Arial"/>
          <w:sz w:val="24"/>
          <w:szCs w:val="24"/>
        </w:rPr>
        <w:t xml:space="preserve">26. В случае, если документы, представляемые в банк в соответствии с требованиями пункта 25 настоящей Инструкции, выданы в стране, не являющейся страной-участницей Гаагской конвенции, отменяющей требование легализации иностранных официальных документов, от 5 октября 1961 года, их необходимо легализовать в Консульской службе уполномоченного органа Кыргызской Республики.</w:t>
      </w:r>
    </w:p>
    <w:p>
      <w:pPr>
        <w:spacing w:after="60"/>
        <w:ind w:firstLine="567"/>
        <w:jc w:val="both"/>
      </w:pPr>
      <w:r>
        <w:rPr>
          <w:rFonts w:ascii="Arial" w:cs="Arial" w:eastAsia="Arial" w:hAnsi="Arial"/>
          <w:sz w:val="24"/>
          <w:szCs w:val="24"/>
        </w:rPr>
        <w:t xml:space="preserve">27. В случае, если документы, представляемые в банк в соответствии с требованиями пункта 25 настоящей Инструкции, выданы в стране, являющейся страной-участницей Гаагской конвенции, отменяющей требование легализации иностранных официальных документов, от 5 октября 1961 года, их подлинность должна быть подтверждена апостилем.</w:t>
      </w:r>
    </w:p>
    <w:p>
      <w:pPr>
        <w:spacing w:after="60"/>
        <w:ind w:firstLine="567"/>
        <w:jc w:val="both"/>
      </w:pPr>
      <w:r>
        <w:rPr>
          <w:rFonts w:ascii="Arial" w:cs="Arial" w:eastAsia="Arial" w:hAnsi="Arial"/>
          <w:sz w:val="24"/>
          <w:szCs w:val="24"/>
        </w:rPr>
        <w:t xml:space="preserve">28. В случае, если оригинал документа, предоставляемый в банк в соответствии с требованиями настоящей Инструкции, выполнен на иностранном языке, в банк должен быть представлен нотариально заверенный перевод документов на государственный или официальный язык Кыргызской Республики.</w:t>
      </w:r>
    </w:p>
    <w:p>
      <w:pPr>
        <w:spacing w:after="60"/>
        <w:ind w:firstLine="567"/>
        <w:jc w:val="both"/>
      </w:pPr>
      <w:r>
        <w:rPr>
          <w:rFonts w:ascii="Arial" w:cs="Arial" w:eastAsia="Arial" w:hAnsi="Arial"/>
          <w:sz w:val="24"/>
          <w:szCs w:val="24"/>
        </w:rPr>
        <w:t xml:space="preserve">29. Банку при открытии счета запрещается требование от клиента каких-либо других документов, кроме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30. На счет клиента могут зачисляться денежные средства, поступившие на его имя от третьих лиц с указанием необходимых данных о его счете, при условии соблюдения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В случае, если клиент открывает счет на имя третьего лица, которое приобретает права вкладчика с момента поступления денег на его счет или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 (депозита), банк обязан получить информацию и документы, позволяющие идентифицировать и изучить указанное третье лицо. При поступлении банковского вклада (депозита) на имя третьего лица банк обязан известить это третье лицо о поступлении денежных средств на его счет. В случаях, когда третье лицо, на имя которого внесен банковский вклад (депозит), отказалось от него, лицо, заключившее договор банковского вклада (депозита) на имя третьего лица, вправе истребовать банковский вклад (депозит) обратно или перевести его на свое имя.</w:t>
      </w:r>
    </w:p>
    <w:p>
      <w:pPr>
        <w:spacing w:after="60"/>
        <w:ind w:firstLine="567"/>
        <w:jc w:val="both"/>
      </w:pPr>
      <w:r>
        <w:rPr>
          <w:rFonts w:ascii="Arial" w:cs="Arial" w:eastAsia="Arial" w:hAnsi="Arial"/>
          <w:sz w:val="24"/>
          <w:szCs w:val="24"/>
        </w:rPr>
        <w:t xml:space="preserve">31. Денежные средства со счета выдаются по первому требованию клиента частями или полностью, за исключением вкладов (депозитов), внесенных на иных условиях возврата, предусмотренных договором. Сохранность денежных средств, выдача их по первому требованию клиента гарантируется банком.</w:t>
      </w:r>
    </w:p>
    <w:p>
      <w:pPr>
        <w:spacing w:after="60"/>
        <w:ind w:firstLine="567"/>
        <w:jc w:val="both"/>
      </w:pPr>
      <w:r>
        <w:rPr>
          <w:rFonts w:ascii="Arial" w:cs="Arial" w:eastAsia="Arial" w:hAnsi="Arial"/>
          <w:i/>
          <w:iCs/>
          <w:sz w:val="24"/>
          <w:szCs w:val="24"/>
        </w:rPr>
        <w:t xml:space="preserve">(Постановление Правления Нацбанка КР от </w:t>
      </w:r>
      <w:hyperlink w:history="1" r:id="rIdlndronhryfnswgjju8rrj">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Банк не имеет права отказать в открытии счета за исключением случаев, когда деятельность банка имеет определенную специфику или ограничения в деятельности, вследствие которых банк может открывать счета определенным клиентам или производить отдельные расчетные операции (например, в случае, когда банк работает только с юридическими лицами, или имеет ограниченную лицензию), а также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33. Банку запрещается заключать агентские договора, а также другие договора и сделки, с физическими лицами, юридическими лицами и индивидуальными предпринимателями, выступающими в качестве посредников на выполнение работ или оказание услуг, связанных с:</w:t>
      </w:r>
    </w:p>
    <w:p>
      <w:pPr>
        <w:spacing w:after="60"/>
        <w:ind w:firstLine="567"/>
        <w:jc w:val="both"/>
      </w:pPr>
      <w:r>
        <w:rPr>
          <w:rFonts w:ascii="Arial" w:cs="Arial" w:eastAsia="Arial" w:hAnsi="Arial"/>
          <w:sz w:val="24"/>
          <w:szCs w:val="24"/>
        </w:rPr>
        <w:t xml:space="preserve">- открытием/закрытием счетов клиента;</w:t>
      </w:r>
    </w:p>
    <w:p>
      <w:pPr>
        <w:spacing w:after="60"/>
        <w:ind w:firstLine="567"/>
        <w:jc w:val="both"/>
      </w:pPr>
      <w:r>
        <w:rPr>
          <w:rFonts w:ascii="Arial" w:cs="Arial" w:eastAsia="Arial" w:hAnsi="Arial"/>
          <w:sz w:val="24"/>
          <w:szCs w:val="24"/>
        </w:rPr>
        <w:t xml:space="preserve">- открытием/закрытием корреспондентского счета банка;</w:t>
      </w:r>
    </w:p>
    <w:p>
      <w:pPr>
        <w:spacing w:after="60"/>
        <w:ind w:firstLine="567"/>
        <w:jc w:val="both"/>
      </w:pPr>
      <w:r>
        <w:rPr>
          <w:rFonts w:ascii="Arial" w:cs="Arial" w:eastAsia="Arial" w:hAnsi="Arial"/>
          <w:sz w:val="24"/>
          <w:szCs w:val="24"/>
        </w:rPr>
        <w:t xml:space="preserve">- списанием средств со счетов клиентов. Зачисление средств на счета клиентов возможно посредством систем быстрых денежных переводов при условии идентификации клиентского счета;</w:t>
      </w:r>
    </w:p>
    <w:p>
      <w:pPr>
        <w:spacing w:after="60"/>
        <w:ind w:firstLine="567"/>
        <w:jc w:val="both"/>
      </w:pPr>
      <w:r>
        <w:rPr>
          <w:rFonts w:ascii="Arial" w:cs="Arial" w:eastAsia="Arial" w:hAnsi="Arial"/>
          <w:sz w:val="24"/>
          <w:szCs w:val="24"/>
        </w:rPr>
        <w:t xml:space="preserve">- зачислением/списанием средств на корреспондентский счет банка;</w:t>
      </w:r>
    </w:p>
    <w:p>
      <w:pPr>
        <w:spacing w:after="60"/>
        <w:ind w:firstLine="567"/>
        <w:jc w:val="both"/>
      </w:pPr>
      <w:r>
        <w:rPr>
          <w:rFonts w:ascii="Arial" w:cs="Arial" w:eastAsia="Arial" w:hAnsi="Arial"/>
          <w:sz w:val="24"/>
          <w:szCs w:val="24"/>
        </w:rPr>
        <w:t xml:space="preserve">- предоставлением счета по срочному банковскому вкладу (депозиту) в качестве залога банку;</w:t>
      </w:r>
    </w:p>
    <w:p>
      <w:pPr>
        <w:spacing w:after="60"/>
        <w:ind w:firstLine="567"/>
        <w:jc w:val="both"/>
      </w:pPr>
      <w:r>
        <w:rPr>
          <w:rFonts w:ascii="Arial" w:cs="Arial" w:eastAsia="Arial" w:hAnsi="Arial"/>
          <w:sz w:val="24"/>
          <w:szCs w:val="24"/>
        </w:rPr>
        <w:t xml:space="preserve">- проведением прочих операций по счетам клиентов и банка;</w:t>
      </w:r>
    </w:p>
    <w:p>
      <w:pPr>
        <w:spacing w:after="60"/>
        <w:ind w:firstLine="567"/>
        <w:jc w:val="both"/>
      </w:pPr>
      <w:r>
        <w:rPr>
          <w:rFonts w:ascii="Arial" w:cs="Arial" w:eastAsia="Arial" w:hAnsi="Arial"/>
          <w:sz w:val="24"/>
          <w:szCs w:val="24"/>
        </w:rPr>
        <w:t xml:space="preserve">- покупкой/продажей ценных бумаг для клиента банка.</w:t>
      </w:r>
    </w:p>
    <w:p>
      <w:pPr>
        <w:spacing w:after="60"/>
        <w:ind w:firstLine="567"/>
        <w:jc w:val="both"/>
      </w:pPr>
      <w:r>
        <w:rPr>
          <w:rFonts w:ascii="Arial" w:cs="Arial" w:eastAsia="Arial" w:hAnsi="Arial"/>
          <w:sz w:val="24"/>
          <w:szCs w:val="24"/>
        </w:rPr>
        <w:t xml:space="preserve">Данный запрет не распространяется на банки при заключении с юридическими лицами, выступающими в качестве посредников, агентских и других договоров по:</w:t>
      </w:r>
    </w:p>
    <w:p>
      <w:pPr>
        <w:spacing w:after="60"/>
        <w:ind w:firstLine="567"/>
        <w:jc w:val="both"/>
      </w:pPr>
      <w:r>
        <w:rPr>
          <w:rFonts w:ascii="Arial" w:cs="Arial" w:eastAsia="Arial" w:hAnsi="Arial"/>
          <w:sz w:val="24"/>
          <w:szCs w:val="24"/>
        </w:rPr>
        <w:t xml:space="preserve">- покупке/продаже ценных бумаг для банка;</w:t>
      </w:r>
    </w:p>
    <w:p>
      <w:pPr>
        <w:spacing w:after="60"/>
        <w:ind w:firstLine="567"/>
        <w:jc w:val="both"/>
      </w:pPr>
      <w:r>
        <w:rPr>
          <w:rFonts w:ascii="Arial" w:cs="Arial" w:eastAsia="Arial" w:hAnsi="Arial"/>
          <w:sz w:val="24"/>
          <w:szCs w:val="24"/>
        </w:rPr>
        <w:t xml:space="preserve">- участию банка в системе расчетов банковскими платежными картами,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банковских платежных картах в Кыргызской Республике",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N 41/7 от 14 октября 2009 г.;</w:t>
      </w:r>
    </w:p>
    <w:p>
      <w:pPr>
        <w:spacing w:after="60"/>
        <w:ind w:firstLine="567"/>
        <w:jc w:val="both"/>
      </w:pPr>
      <w:r>
        <w:rPr>
          <w:rFonts w:ascii="Arial" w:cs="Arial" w:eastAsia="Arial" w:hAnsi="Arial"/>
          <w:sz w:val="24"/>
          <w:szCs w:val="24"/>
        </w:rPr>
        <w:t xml:space="preserve">- участию банка в системе денежных переводов;</w:t>
      </w:r>
    </w:p>
    <w:p>
      <w:pPr>
        <w:spacing w:after="60"/>
        <w:ind w:firstLine="567"/>
        <w:jc w:val="both"/>
      </w:pPr>
      <w:r>
        <w:rPr>
          <w:rFonts w:ascii="Arial" w:cs="Arial" w:eastAsia="Arial" w:hAnsi="Arial"/>
          <w:sz w:val="24"/>
          <w:szCs w:val="24"/>
        </w:rPr>
        <w:t xml:space="preserve">- участию банка в почтово-сберегательной системе;</w:t>
      </w:r>
    </w:p>
    <w:p>
      <w:pPr>
        <w:spacing w:after="60"/>
        <w:ind w:firstLine="567"/>
        <w:jc w:val="both"/>
      </w:pPr>
      <w:r>
        <w:rPr>
          <w:rFonts w:ascii="Arial" w:cs="Arial" w:eastAsia="Arial" w:hAnsi="Arial"/>
          <w:sz w:val="24"/>
          <w:szCs w:val="24"/>
        </w:rPr>
        <w:t xml:space="preserve">- участию банка в расчетах системы Казначейства,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организации расчетов системы Казначейства с учреждениями банков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N 6/7 от 25 января 2002 г.;</w:t>
      </w:r>
    </w:p>
    <w:p>
      <w:pPr>
        <w:spacing w:after="60"/>
        <w:ind w:firstLine="567"/>
        <w:jc w:val="both"/>
      </w:pPr>
      <w:r>
        <w:rPr>
          <w:rFonts w:ascii="Arial" w:cs="Arial" w:eastAsia="Arial" w:hAnsi="Arial"/>
          <w:sz w:val="24"/>
          <w:szCs w:val="24"/>
        </w:rPr>
        <w:t xml:space="preserve">- предоставлению банком банковских розничных услуг,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основных требованиях к деятельности коммерческих банков при заключении агентского договора по предоставлению банковских розничных услуг",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N 36/7 от 26 мая 2010 г.</w:t>
      </w:r>
    </w:p>
    <w:p>
      <w:pPr>
        <w:spacing w:after="60"/>
        <w:ind w:firstLine="567"/>
        <w:jc w:val="both"/>
      </w:pPr>
      <w:r>
        <w:rPr>
          <w:rFonts w:ascii="Arial" w:cs="Arial" w:eastAsia="Arial" w:hAnsi="Arial"/>
          <w:sz w:val="24"/>
          <w:szCs w:val="24"/>
        </w:rPr>
        <w:t xml:space="preserve">34. Сведения, составляющие банковскую тайну, предоставляются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Арест на счета может быть наложен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При наложении ареста на счет банк должен немедленно прекратить любые расходные операции по счету. В случае наложения ареста на определенную сумму денежных средств, находящихся на счете, прекращаются любые расходные операции в пределах неснижаемого остатка в размере данной суммы.</w:t>
      </w:r>
    </w:p>
    <w:p>
      <w:pPr>
        <w:spacing w:after="60"/>
        <w:ind w:firstLine="567"/>
        <w:jc w:val="both"/>
      </w:pPr>
      <w:r>
        <w:rPr>
          <w:rFonts w:ascii="Arial" w:cs="Arial" w:eastAsia="Arial" w:hAnsi="Arial"/>
          <w:sz w:val="24"/>
          <w:szCs w:val="24"/>
        </w:rPr>
        <w:t xml:space="preserve">Конфискация денежных средств со счетов может быть произведена лишь на основании вступившего в законную силу приговора (постановления) суда.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5</w:t>
      </w:r>
    </w:p>
    <w:p>
      <w:pPr>
        <w:spacing w:after="240" w:before="200"/>
        <w:ind w:firstLine="397"/>
        <w:jc w:val="center"/>
      </w:pPr>
      <w:r>
        <w:rPr>
          <w:rFonts w:ascii="Arial" w:cs="Arial" w:eastAsia="Arial" w:hAnsi="Arial"/>
          <w:b/>
          <w:bCs/>
          <w:sz w:val="32"/>
          <w:szCs w:val="32"/>
        </w:rPr>
        <w:t xml:space="preserve">Порядок открытия банковских счетов</w:t>
      </w:r>
    </w:p>
    <w:p>
      <w:pPr>
        <w:spacing w:after="240" w:before="200"/>
        <w:ind w:firstLine="397"/>
        <w:jc w:val="center"/>
      </w:pPr>
      <w:r>
        <w:rPr>
          <w:rFonts w:ascii="Arial" w:cs="Arial" w:eastAsia="Arial" w:hAnsi="Arial"/>
          <w:b/>
          <w:bCs/>
          <w:sz w:val="32"/>
          <w:szCs w:val="32"/>
        </w:rPr>
        <w:t xml:space="preserve">по договору банковского вклада (депозита)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36. При открытии счета по договору банковского вклада (депозита) банк обязуется принимать от физических и юридических лиц денежные средства, выплачивать вознаграждение в размере и порядке, предусмотренном договором банковского вклада (депозита), и возвратить банковский вклад (депозит) на условиях и в порядке, предусмотренном для вклада данного вида законодательными актами Кыргызской Республики и договором банковского вклада (депозита), оказывать другие услуги, предусмотренные договором банковского вклада (депозита).</w:t>
      </w:r>
    </w:p>
    <w:p>
      <w:pPr>
        <w:spacing w:after="60"/>
        <w:ind w:firstLine="567"/>
        <w:jc w:val="both"/>
      </w:pPr>
      <w:r>
        <w:rPr>
          <w:rFonts w:ascii="Arial" w:cs="Arial" w:eastAsia="Arial" w:hAnsi="Arial"/>
          <w:sz w:val="24"/>
          <w:szCs w:val="24"/>
        </w:rPr>
        <w:t xml:space="preserve">При открытии счета по договору банковского вклада (депозита) денежные средства могут быть внесены на имя самого вкладчика, либо на имя определенного третьего лица, которое должно быть также идентифицировано до проведения операции и в дальнейшем будет являться вкладчиком банка.</w:t>
      </w:r>
    </w:p>
    <w:p>
      <w:pPr>
        <w:spacing w:after="60"/>
        <w:ind w:firstLine="567"/>
        <w:jc w:val="both"/>
      </w:pPr>
      <w:r>
        <w:rPr>
          <w:rFonts w:ascii="Arial" w:cs="Arial" w:eastAsia="Arial" w:hAnsi="Arial"/>
          <w:sz w:val="24"/>
          <w:szCs w:val="24"/>
        </w:rPr>
        <w:t xml:space="preserve">37. Договор банковского вклада (депозита)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стороны договора;</w:t>
      </w:r>
    </w:p>
    <w:p>
      <w:pPr>
        <w:spacing w:after="60"/>
        <w:ind w:firstLine="567"/>
        <w:jc w:val="both"/>
      </w:pPr>
      <w:r>
        <w:rPr>
          <w:rFonts w:ascii="Arial" w:cs="Arial" w:eastAsia="Arial" w:hAnsi="Arial"/>
          <w:sz w:val="24"/>
          <w:szCs w:val="24"/>
        </w:rPr>
        <w:t xml:space="preserve">- обязательства сторон;</w:t>
      </w:r>
    </w:p>
    <w:p>
      <w:pPr>
        <w:spacing w:after="60"/>
        <w:ind w:firstLine="567"/>
        <w:jc w:val="both"/>
      </w:pPr>
      <w:r>
        <w:rPr>
          <w:rFonts w:ascii="Arial" w:cs="Arial" w:eastAsia="Arial" w:hAnsi="Arial"/>
          <w:sz w:val="24"/>
          <w:szCs w:val="24"/>
        </w:rPr>
        <w:t xml:space="preserve">- срок банковского вклада (депозита), порядок начисления и выплаты процентов;</w:t>
      </w:r>
    </w:p>
    <w:p>
      <w:pPr>
        <w:spacing w:after="60"/>
        <w:ind w:firstLine="567"/>
        <w:jc w:val="both"/>
      </w:pPr>
      <w:r>
        <w:rPr>
          <w:rFonts w:ascii="Arial" w:cs="Arial" w:eastAsia="Arial" w:hAnsi="Arial"/>
          <w:sz w:val="24"/>
          <w:szCs w:val="24"/>
        </w:rPr>
        <w:t xml:space="preserve">- порядок разрешения споров;</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подписи сторон, а если юридическое лицо или индивидуальный предприниматель, то печать (при наличии);</w:t>
      </w:r>
    </w:p>
    <w:p>
      <w:pPr>
        <w:spacing w:after="60"/>
        <w:ind w:firstLine="567"/>
        <w:jc w:val="both"/>
      </w:pPr>
      <w:r>
        <w:rPr>
          <w:rFonts w:ascii="Arial" w:cs="Arial" w:eastAsia="Arial" w:hAnsi="Arial"/>
          <w:sz w:val="24"/>
          <w:szCs w:val="24"/>
        </w:rPr>
        <w:t xml:space="preserve">- иные условия, предусмотренные настоящей Инструкцией.</w:t>
      </w:r>
    </w:p>
    <w:p>
      <w:pPr>
        <w:spacing w:after="60"/>
        <w:ind w:firstLine="567"/>
        <w:jc w:val="both"/>
      </w:pPr>
      <w:r>
        <w:rPr>
          <w:rFonts w:ascii="Arial" w:cs="Arial" w:eastAsia="Arial" w:hAnsi="Arial"/>
          <w:sz w:val="24"/>
          <w:szCs w:val="24"/>
        </w:rPr>
        <w:t xml:space="preserve">В договоре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вклада (депозита)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Договор должен быть составлен на государственном или официальном языках, по выбору клиента, и заключен в письменной форме не менее, чем в двух экземплярах, по одному для каждой из сторон. Несоблюдение письменной формы договора банковского вклада (депозита) влечет недействительность этого договора. При этом один экземпляр хранится в банке, другой - выдается клиенту. Банк обязан предоставить договор клиенту до принятия банковского вклада (депозита).</w:t>
      </w:r>
    </w:p>
    <w:p>
      <w:pPr>
        <w:spacing w:after="60"/>
        <w:ind w:firstLine="567"/>
        <w:jc w:val="both"/>
      </w:pPr>
      <w:r>
        <w:rPr>
          <w:rFonts w:ascii="Arial" w:cs="Arial" w:eastAsia="Arial" w:hAnsi="Arial"/>
          <w:sz w:val="24"/>
          <w:szCs w:val="24"/>
        </w:rPr>
        <w:t xml:space="preserve">38. Лицо, выступающее от имени клиента, должно предоставить документ, удостоверяющий личность, а также документы, подтверждающие наличие у него соответствующих полномочий для открытия счета.</w:t>
      </w:r>
    </w:p>
    <w:p>
      <w:pPr>
        <w:spacing w:after="60"/>
        <w:ind w:firstLine="567"/>
        <w:jc w:val="both"/>
      </w:pPr>
      <w:r>
        <w:rPr>
          <w:rFonts w:ascii="Arial" w:cs="Arial" w:eastAsia="Arial" w:hAnsi="Arial"/>
          <w:sz w:val="24"/>
          <w:szCs w:val="24"/>
        </w:rPr>
        <w:t xml:space="preserve">39. Открытие счетов по договору банковского вклада (депозита) должно совершаться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его идентификации.</w:t>
      </w:r>
    </w:p>
    <w:p>
      <w:pPr>
        <w:spacing w:after="60"/>
        <w:ind w:firstLine="567"/>
        <w:jc w:val="both"/>
      </w:pPr>
      <w:r>
        <w:rPr>
          <w:rFonts w:ascii="Arial" w:cs="Arial" w:eastAsia="Arial" w:hAnsi="Arial"/>
          <w:sz w:val="24"/>
          <w:szCs w:val="24"/>
        </w:rPr>
        <w:t xml:space="preserve">40. Для открытия банковского счета по договору банковского вклада (депозита) физическим лицам (резидентам и нерезидентам) необходимо представить:</w:t>
      </w:r>
    </w:p>
    <w:p>
      <w:pPr>
        <w:spacing w:after="60"/>
        <w:ind w:firstLine="567"/>
        <w:jc w:val="both"/>
      </w:pPr>
      <w:r>
        <w:rPr>
          <w:rFonts w:ascii="Arial" w:cs="Arial" w:eastAsia="Arial" w:hAnsi="Arial"/>
          <w:sz w:val="24"/>
          <w:szCs w:val="24"/>
        </w:rPr>
        <w:t xml:space="preserve">1) заявление на открытие счета, подписанное клиентом, в котором указываются:</w:t>
      </w:r>
    </w:p>
    <w:p>
      <w:pPr>
        <w:spacing w:after="60"/>
        <w:ind w:firstLine="567"/>
        <w:jc w:val="both"/>
      </w:pPr>
      <w:r>
        <w:rPr>
          <w:rFonts w:ascii="Arial" w:cs="Arial" w:eastAsia="Arial" w:hAnsi="Arial"/>
          <w:sz w:val="24"/>
          <w:szCs w:val="24"/>
        </w:rPr>
        <w:t xml:space="preserve">- фамилия, имя, отчество вкладчика (в соответствии с паспортными данными), девичья фамилия (если имеется);</w:t>
      </w:r>
    </w:p>
    <w:p>
      <w:pPr>
        <w:spacing w:after="60"/>
        <w:ind w:firstLine="567"/>
        <w:jc w:val="both"/>
      </w:pPr>
      <w:r>
        <w:rPr>
          <w:rFonts w:ascii="Arial" w:cs="Arial" w:eastAsia="Arial" w:hAnsi="Arial"/>
          <w:sz w:val="24"/>
          <w:szCs w:val="24"/>
        </w:rPr>
        <w:t xml:space="preserve">- дата и место рождения;</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 полный адрес места жительства (регистрации) или места пребывания, номер телефона, факса, адреса электронной почты;</w:t>
      </w:r>
    </w:p>
    <w:p>
      <w:pPr>
        <w:spacing w:after="60"/>
        <w:ind w:firstLine="567"/>
        <w:jc w:val="both"/>
      </w:pPr>
      <w:r>
        <w:rPr>
          <w:rFonts w:ascii="Arial" w:cs="Arial" w:eastAsia="Arial" w:hAnsi="Arial"/>
          <w:sz w:val="24"/>
          <w:szCs w:val="24"/>
        </w:rPr>
        <w:t xml:space="preserve">- сведения о документе, удостоверяющем личность (наименование, серия, орган, выдавший документ, дата выдачи документа), персональный номер (при наличии);</w:t>
      </w:r>
    </w:p>
    <w:p>
      <w:pPr>
        <w:spacing w:after="60"/>
        <w:ind w:firstLine="567"/>
        <w:jc w:val="both"/>
      </w:pPr>
      <w:r>
        <w:rPr>
          <w:rFonts w:ascii="Arial" w:cs="Arial" w:eastAsia="Arial" w:hAnsi="Arial"/>
          <w:sz w:val="24"/>
          <w:szCs w:val="24"/>
        </w:rPr>
        <w:t xml:space="preserve">- место работы и род занятий;</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данные документа, подтверждающего право иностранного гражданина или лица без гражданства на пребывание (проживание) в Кыргызской Республике;</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документ, удостоверяющий личность клиента (предоставляется для ознакомления оригинал, с которого снята копия, за исключением случаев, указанных в </w:t>
      </w:r>
      <w:hyperlink w:history="1" r:id="rIdmfkfku-_tsefl59e-e4j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dsqjppuxl5tahvbcqij_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35/6</w:t>
      </w:r>
      <w:r>
        <w:rPr>
          <w:rFonts w:ascii="Arial" w:cs="Arial" w:eastAsia="Arial" w:hAnsi="Arial"/>
          <w:i/>
          <w:iCs/>
          <w:sz w:val="24"/>
          <w:szCs w:val="24"/>
        </w:rPr>
        <w:t xml:space="preserve">, </w:t>
      </w:r>
      <w:hyperlink w:history="1" r:id="rIdd7amcef4g_xr5r5igmorx">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Индивидуальным предпринимателям помимо документов, указанных в пункте 40 настоящей Инструкции, дополнительно необходимо представить банку:</w:t>
      </w:r>
    </w:p>
    <w:p>
      <w:pPr>
        <w:spacing w:after="60"/>
        <w:ind w:firstLine="567"/>
        <w:jc w:val="both"/>
      </w:pPr>
      <w:r>
        <w:rPr>
          <w:rFonts w:ascii="Arial" w:cs="Arial" w:eastAsia="Arial" w:hAnsi="Arial"/>
          <w:sz w:val="24"/>
          <w:szCs w:val="24"/>
        </w:rPr>
        <w:t xml:space="preserve">1)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(свидетельства) в качестве индивидуального предпринимателя, или копию документа, подтверждающего факт занятия предпринимательской деятельностью без государственной регистрации (патента)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крестьянские (фермерские) хозяйства предоставляют в банк документы, удостоверяющие право землепользования, или документ о наличии скота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qt2mlst_-jw3jklipkqn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23 марта 2022 года № 2022-П-12/17-5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июня 2015 года № 35/6</w:t>
      </w:r>
      <w:r>
        <w:rPr>
          <w:rFonts w:ascii="Arial" w:cs="Arial" w:eastAsia="Arial" w:hAnsi="Arial"/>
          <w:i/>
          <w:iCs/>
          <w:sz w:val="24"/>
          <w:szCs w:val="24"/>
        </w:rPr>
        <w:t xml:space="preserve">, </w:t>
      </w:r>
      <w:hyperlink w:history="1" r:id="rIdhwd7ybcrx9dlf4hhgdbsv">
        <w:r>
          <w:rPr>
            <w:rFonts w:ascii="Arial" w:cs="Arial" w:eastAsia="Arial" w:hAnsi="Arial"/>
            <w:i/>
            <w:iCs/>
            <w:color w:val="1D4ED8"/>
            <w:sz w:val="24"/>
            <w:szCs w:val="24"/>
            <w:u w:val="single"/>
          </w:rPr>
          <w:t xml:space="preserve">23 марта 2022 года № 2022-П-12/17-5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Если клиент (родитель, иной законный представитель или третье лицо) открывает счет в пользу несовершеннолетнего, то он должен представить заявление, содержащее информацию о лице, в пользу которого открывается счет; сведения о лице, открывающем счет (документ, удостоверяющий личность родителя, иного законного представителя или третьего лица); документ, удостоверяющий личность несовершеннолетнего (свидетельство о рождении или паспорт); карточку с образцами подписей лиц, имеющих право распоряжаться денежными средствами, находящимися на счете.</w:t>
      </w:r>
    </w:p>
    <w:p>
      <w:pPr>
        <w:spacing w:after="60"/>
        <w:ind w:firstLine="567"/>
        <w:jc w:val="both"/>
      </w:pPr>
      <w:r>
        <w:rPr>
          <w:rFonts w:ascii="Arial" w:cs="Arial" w:eastAsia="Arial" w:hAnsi="Arial"/>
          <w:sz w:val="24"/>
          <w:szCs w:val="24"/>
        </w:rPr>
        <w:t xml:space="preserve">Банковским вкладом (депозитом), внесенным на имя несовершеннолетнего, распоряжаются:</w:t>
      </w:r>
    </w:p>
    <w:p>
      <w:pPr>
        <w:spacing w:after="60"/>
        <w:ind w:firstLine="567"/>
        <w:jc w:val="both"/>
      </w:pPr>
      <w:r>
        <w:rPr>
          <w:rFonts w:ascii="Arial" w:cs="Arial" w:eastAsia="Arial" w:hAnsi="Arial"/>
          <w:sz w:val="24"/>
          <w:szCs w:val="24"/>
        </w:rPr>
        <w:t xml:space="preserve">- до достижения несовершеннолетним 14 лет - родители или законные представители;</w:t>
      </w:r>
    </w:p>
    <w:p>
      <w:pPr>
        <w:spacing w:after="60"/>
        <w:ind w:firstLine="567"/>
        <w:jc w:val="both"/>
      </w:pPr>
      <w:r>
        <w:rPr>
          <w:rFonts w:ascii="Arial" w:cs="Arial" w:eastAsia="Arial" w:hAnsi="Arial"/>
          <w:sz w:val="24"/>
          <w:szCs w:val="24"/>
        </w:rPr>
        <w:t xml:space="preserve">- по достижении несовершеннолетним 14 лет - сам несовершеннолетний.</w:t>
      </w:r>
    </w:p>
    <w:p>
      <w:pPr>
        <w:spacing w:after="60"/>
        <w:ind w:firstLine="567"/>
        <w:jc w:val="both"/>
      </w:pPr>
      <w:r>
        <w:rPr>
          <w:rFonts w:ascii="Arial" w:cs="Arial" w:eastAsia="Arial" w:hAnsi="Arial"/>
          <w:sz w:val="24"/>
          <w:szCs w:val="24"/>
        </w:rPr>
        <w:t xml:space="preserve">43. Для открытия банковского счета по договору банковского вклада (депозита) юридическим лицам (резидентам и нерезидентам) необходимо представить следующие документы на бумажном носителе или в форме электронного документа, за исключением случаев, предусмотренных отдельными решениями Национального банка:</w:t>
      </w:r>
    </w:p>
    <w:p>
      <w:pPr>
        <w:spacing w:after="60"/>
        <w:ind w:firstLine="567"/>
        <w:jc w:val="both"/>
      </w:pPr>
      <w:r>
        <w:rPr>
          <w:rFonts w:ascii="Arial" w:cs="Arial" w:eastAsia="Arial" w:hAnsi="Arial"/>
          <w:sz w:val="24"/>
          <w:szCs w:val="24"/>
        </w:rPr>
        <w:t xml:space="preserve">1) заявление на открытие счета, подписанное лицами, указанными в карточке образцов подписей, наделенными полномочиями подписывать договора и финансовые документы с правом первой и второй подписи и заверенное печатью юридического лица, которое должно содержать:</w:t>
      </w:r>
    </w:p>
    <w:p>
      <w:pPr>
        <w:spacing w:after="60"/>
        <w:ind w:firstLine="567"/>
        <w:jc w:val="both"/>
      </w:pPr>
      <w:r>
        <w:rPr>
          <w:rFonts w:ascii="Arial" w:cs="Arial" w:eastAsia="Arial" w:hAnsi="Arial"/>
          <w:sz w:val="24"/>
          <w:szCs w:val="24"/>
        </w:rPr>
        <w:t xml:space="preserve">- полное наименование, а также сокращенное наименование и наименование на иностранном языке в случаях, если таковые имеются;</w:t>
      </w:r>
    </w:p>
    <w:p>
      <w:pPr>
        <w:spacing w:after="60"/>
        <w:ind w:firstLine="567"/>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коды плательщика в соответствии с Общереспубликанским классификатором предприятий и организаций, разработанным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место нахождения;</w:t>
      </w:r>
    </w:p>
    <w:p>
      <w:pPr>
        <w:spacing w:after="60"/>
        <w:ind w:firstLine="567"/>
        <w:jc w:val="both"/>
      </w:pPr>
      <w:r>
        <w:rPr>
          <w:rFonts w:ascii="Arial" w:cs="Arial" w:eastAsia="Arial" w:hAnsi="Arial"/>
          <w:sz w:val="24"/>
          <w:szCs w:val="24"/>
        </w:rPr>
        <w:t xml:space="preserve">- почтовый адрес;</w:t>
      </w:r>
    </w:p>
    <w:p>
      <w:pPr>
        <w:spacing w:after="60"/>
        <w:ind w:firstLine="567"/>
        <w:jc w:val="both"/>
      </w:pPr>
      <w:r>
        <w:rPr>
          <w:rFonts w:ascii="Arial" w:cs="Arial" w:eastAsia="Arial" w:hAnsi="Arial"/>
          <w:sz w:val="24"/>
          <w:szCs w:val="24"/>
        </w:rPr>
        <w:t xml:space="preserve">- номера контактных телефонов и факсов;</w:t>
      </w:r>
    </w:p>
    <w:p>
      <w:pPr>
        <w:spacing w:after="60"/>
        <w:ind w:firstLine="567"/>
        <w:jc w:val="both"/>
      </w:pPr>
      <w:r>
        <w:rPr>
          <w:rFonts w:ascii="Arial" w:cs="Arial" w:eastAsia="Arial" w:hAnsi="Arial"/>
          <w:sz w:val="24"/>
          <w:szCs w:val="24"/>
        </w:rPr>
        <w:t xml:space="preserve">- вид деятельности;</w:t>
      </w:r>
    </w:p>
    <w:p>
      <w:pPr>
        <w:spacing w:after="60"/>
        <w:ind w:firstLine="567"/>
        <w:jc w:val="both"/>
      </w:pPr>
      <w:r>
        <w:rPr>
          <w:rFonts w:ascii="Arial" w:cs="Arial" w:eastAsia="Arial" w:hAnsi="Arial"/>
          <w:sz w:val="24"/>
          <w:szCs w:val="24"/>
        </w:rPr>
        <w:t xml:space="preserve">- цель и предполагаемый характер деловых отношений с банком;</w:t>
      </w:r>
    </w:p>
    <w:p>
      <w:pPr>
        <w:spacing w:after="60"/>
        <w:ind w:firstLine="567"/>
        <w:jc w:val="both"/>
      </w:pPr>
      <w:r>
        <w:rPr>
          <w:rFonts w:ascii="Arial" w:cs="Arial" w:eastAsia="Arial" w:hAnsi="Arial"/>
          <w:sz w:val="24"/>
          <w:szCs w:val="24"/>
        </w:rPr>
        <w:t xml:space="preserve">- другие сведения по усмотрению банка;</w:t>
      </w:r>
    </w:p>
    <w:p>
      <w:pPr>
        <w:spacing w:after="60"/>
        <w:ind w:firstLine="567"/>
        <w:jc w:val="both"/>
      </w:pPr>
      <w:r>
        <w:rPr>
          <w:rFonts w:ascii="Arial" w:cs="Arial" w:eastAsia="Arial" w:hAnsi="Arial"/>
          <w:sz w:val="24"/>
          <w:szCs w:val="24"/>
        </w:rPr>
        <w:t xml:space="preserve">2) разрешение Центрального казначейства Кыргызской Республики на открытие счета в банке для государственных органов, предприятий и учреждений, финансируемых из государственного бюджета в соответствии с требованиями,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 в Министерстве юстиции Кыргызской Республики. Для юридических лиц, зарегистрированных в Свободной экономической зоне (далее - СЭЗ), необходимо дополнительно предоставить свидетельство, удостоверяющее учетную регистрацию юридического лица в качестве субъекта СЭЗ. Для нерезидентов: выписка из торгового реестра страны происхождения о регистрации фирмы в качестве юридического лица или иной документ, подтверждающий регистрацию клиента в качестве юридического лица в соответствии с требованиями законодательства страны происхождения;</w:t>
      </w:r>
    </w:p>
    <w:p>
      <w:pPr>
        <w:spacing w:after="60"/>
        <w:ind w:firstLine="567"/>
        <w:jc w:val="both"/>
      </w:pPr>
      <w:r>
        <w:rPr>
          <w:rFonts w:ascii="Arial" w:cs="Arial" w:eastAsia="Arial" w:hAnsi="Arial"/>
          <w:sz w:val="24"/>
          <w:szCs w:val="24"/>
        </w:rPr>
        <w:t xml:space="preserve">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pPr>
        <w:spacing w:after="60"/>
        <w:ind w:firstLine="567"/>
        <w:jc w:val="both"/>
      </w:pPr>
      <w:r>
        <w:rPr>
          <w:rFonts w:ascii="Arial" w:cs="Arial" w:eastAsia="Arial" w:hAnsi="Arial"/>
          <w:sz w:val="24"/>
          <w:szCs w:val="24"/>
        </w:rPr>
        <w:t xml:space="preserve">5) в случаях осуществления юридическим лицом деятельности, подлежащей обязательному лицензированию в соответствии с законодательством страны происхождения - заверенную в установленном порядке копию лицензии. В случае, если законодательством Кыргызской Республики предусмотрено предоставление лицензии после открытия счета, копия лицензии предоставляется после ее получения;</w:t>
      </w:r>
    </w:p>
    <w:p>
      <w:pPr>
        <w:spacing w:after="60"/>
        <w:ind w:firstLine="567"/>
        <w:jc w:val="both"/>
      </w:pPr>
      <w:r>
        <w:rPr>
          <w:rFonts w:ascii="Arial" w:cs="Arial" w:eastAsia="Arial" w:hAnsi="Arial"/>
          <w:sz w:val="24"/>
          <w:szCs w:val="24"/>
        </w:rPr>
        <w:t xml:space="preserve">6) справку органа налоговой службы о факте налоговой регистрации налогоплательщика;</w:t>
      </w:r>
    </w:p>
    <w:p>
      <w:pPr>
        <w:spacing w:after="60"/>
        <w:ind w:firstLine="567"/>
        <w:jc w:val="both"/>
      </w:pPr>
      <w:r>
        <w:rPr>
          <w:rFonts w:ascii="Arial" w:cs="Arial" w:eastAsia="Arial" w:hAnsi="Arial"/>
          <w:sz w:val="24"/>
          <w:szCs w:val="24"/>
        </w:rPr>
        <w:t xml:space="preserve">7) юридическим лицам, зарегистрированным в СЭЗ, дополнительно необходимо представить документ, подтверждающий регистрацию юридического лица в органах статистики Кыргызской Республики;</w:t>
      </w:r>
    </w:p>
    <w:p>
      <w:pPr>
        <w:spacing w:after="60"/>
        <w:ind w:firstLine="567"/>
        <w:jc w:val="both"/>
      </w:pPr>
      <w:r>
        <w:rPr>
          <w:rFonts w:ascii="Arial" w:cs="Arial" w:eastAsia="Arial" w:hAnsi="Arial"/>
          <w:sz w:val="24"/>
          <w:szCs w:val="24"/>
        </w:rPr>
        <w:t xml:space="preserve">8) карточку с образцами подписей и оттиском печати, заверенную нотариально (минимальные требования, предъявляемые к этому документу, приводятся в </w:t>
      </w:r>
      <w:r>
        <w:rPr>
          <w:rFonts w:ascii="Arial" w:cs="Arial" w:eastAsia="Arial" w:hAnsi="Arial"/>
          <w:sz w:val="24"/>
          <w:szCs w:val="24"/>
        </w:rPr>
        <w:t xml:space="preserve">Приложении 2</w:t>
      </w:r>
      <w:r>
        <w:rPr>
          <w:rFonts w:ascii="Arial" w:cs="Arial" w:eastAsia="Arial" w:hAnsi="Arial"/>
          <w:sz w:val="24"/>
          <w:szCs w:val="24"/>
        </w:rPr>
        <w:t xml:space="preserve">); документы, подтверждающие полномочия лиц, указанных в карточке, на распоряжение денежными средствами, находящимися на счете;</w:t>
      </w:r>
    </w:p>
    <w:p>
      <w:pPr>
        <w:spacing w:after="60"/>
        <w:ind w:firstLine="567"/>
        <w:jc w:val="both"/>
      </w:pPr>
      <w:r>
        <w:rPr>
          <w:rFonts w:ascii="Arial" w:cs="Arial" w:eastAsia="Arial" w:hAnsi="Arial"/>
          <w:sz w:val="24"/>
          <w:szCs w:val="24"/>
        </w:rPr>
        <w:t xml:space="preserve">9) документ, удостоверяющий личность лица, уполномоченного распоряжаться средствами юридического лица (при обслуживании в личном присутствии предоставляется для ознакомления оригинал, с которого снята копия).</w:t>
      </w:r>
    </w:p>
    <w:p>
      <w:pPr>
        <w:spacing w:after="60"/>
        <w:ind w:firstLine="567"/>
        <w:jc w:val="both"/>
      </w:pPr>
      <w:r>
        <w:rPr>
          <w:rFonts w:ascii="Arial" w:cs="Arial" w:eastAsia="Arial" w:hAnsi="Arial"/>
          <w:sz w:val="24"/>
          <w:szCs w:val="24"/>
        </w:rPr>
        <w:t xml:space="preserve">Сотрудник банка при открытии банковского счета, по договору банковского вклада (депозита) должен удостовериться и подтвердить наличие документов, согласно перечню, указанному в настоящем пункте. При этом факт поверки документов, полученных на бумажном носителе либо в форме электронного документа, через информационные системы соответствующих государственных органов Кыргызской Республики или посредством мобильного или иного устройства, имеющего соответствующее программное обеспечение, должен быть подтвержден (зафиксирован) соответствующим образом в бумажном или электронном досье клиента.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kuphxnspp7-_dmudw9sq">
        <w:r>
          <w:rPr>
            <w:rFonts w:ascii="Arial" w:cs="Arial" w:eastAsia="Arial" w:hAnsi="Arial"/>
            <w:i/>
            <w:iCs/>
            <w:color w:val="1D4ED8"/>
            <w:sz w:val="24"/>
            <w:szCs w:val="24"/>
            <w:u w:val="single"/>
          </w:rPr>
          <w:t xml:space="preserve">27 ноября 2014 года № 53/11</w:t>
        </w:r>
      </w:hyperlink>
      <w:r>
        <w:rPr>
          <w:rFonts w:ascii="Arial" w:cs="Arial" w:eastAsia="Arial" w:hAnsi="Arial"/>
          <w:i/>
          <w:iCs/>
          <w:sz w:val="24"/>
          <w:szCs w:val="24"/>
        </w:rPr>
        <w:t xml:space="preserve">, </w:t>
      </w:r>
      <w:hyperlink w:history="1" r:id="rIdzy46fz7tbrzihj0wxiqpm">
        <w:r>
          <w:rPr>
            <w:rFonts w:ascii="Arial" w:cs="Arial" w:eastAsia="Arial" w:hAnsi="Arial"/>
            <w:i/>
            <w:iCs/>
            <w:color w:val="1D4ED8"/>
            <w:sz w:val="24"/>
            <w:szCs w:val="24"/>
            <w:u w:val="single"/>
          </w:rPr>
          <w:t xml:space="preserve">24 июня 2015 года № 35/6</w:t>
        </w:r>
      </w:hyperlink>
      <w:r>
        <w:rPr>
          <w:rFonts w:ascii="Arial" w:cs="Arial" w:eastAsia="Arial" w:hAnsi="Arial"/>
          <w:i/>
          <w:iCs/>
          <w:sz w:val="24"/>
          <w:szCs w:val="24"/>
        </w:rPr>
        <w:t xml:space="preserve">, </w:t>
      </w:r>
      <w:hyperlink w:history="1" r:id="rIdelywgcv2yn6l7xxbxsmjm">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2021-П-12/51-1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Филиалам и представительствам юридических лиц (резидентов и нерезидентов), осуществляющим экономическую деятельность в Кыргызской Республике, для открытия банковского счета по договору банковского вклада (депозита), помимо документов, указанных в пункте 43 настоящей Инструкции, дополнительно необходимо представить в банк:</w:t>
      </w:r>
    </w:p>
    <w:p>
      <w:pPr>
        <w:spacing w:after="60"/>
        <w:ind w:firstLine="567"/>
        <w:jc w:val="both"/>
      </w:pPr>
      <w:r>
        <w:rPr>
          <w:rFonts w:ascii="Arial" w:cs="Arial" w:eastAsia="Arial" w:hAnsi="Arial"/>
          <w:sz w:val="24"/>
          <w:szCs w:val="24"/>
        </w:rPr>
        <w:t xml:space="preserve">1) копию учредительных документов головной организации, с изменениями и дополнениями, заверенную нотариально или печатью юридического лица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2) копию документа с изменениями и дополнениями, на основании которого подразделение осуществляет свою деятельность (например, Положение о филиале и т.п.), заверенную нотариально или печатью филиала/представительства и подписью руководителя в случае, когда в соответствии с законодательством страны происхождения невозможно нотариальное заверение;</w:t>
      </w:r>
    </w:p>
    <w:p>
      <w:pPr>
        <w:spacing w:after="60"/>
        <w:ind w:firstLine="567"/>
        <w:jc w:val="both"/>
      </w:pPr>
      <w:r>
        <w:rPr>
          <w:rFonts w:ascii="Arial" w:cs="Arial" w:eastAsia="Arial" w:hAnsi="Arial"/>
          <w:sz w:val="24"/>
          <w:szCs w:val="24"/>
        </w:rPr>
        <w:t xml:space="preserve">3) документ с перечнем операций и официальным согласием от юридического лица на проведение этих операций, если это не отражено в положении о структурном подразделении и/или в доверенности, выданной руководителю структурного подразделения.</w:t>
      </w:r>
    </w:p>
    <w:p>
      <w:pPr>
        <w:spacing w:after="60"/>
        <w:ind w:firstLine="567"/>
        <w:jc w:val="both"/>
      </w:pPr>
      <w:r>
        <w:rPr>
          <w:rFonts w:ascii="Arial" w:cs="Arial" w:eastAsia="Arial" w:hAnsi="Arial"/>
          <w:sz w:val="24"/>
          <w:szCs w:val="24"/>
        </w:rPr>
        <w:t xml:space="preserve">45. Для открытия банковского счета по договору банковского вклада (депозита) международным организациям, их проектам, дипломатическим и консульским представительствам, осуществляющим свою деятельность в соответствии с международными соглашениями, ратифицированными в установленном порядке, помимо документов, указанных в подпункте 1 пункта 43 настоящей Инструкции, дополнительно необходимо представить следующие документы, если иной порядок открытия счета не предусмотрен в соответствующем международном соглашении:</w:t>
      </w:r>
    </w:p>
    <w:p>
      <w:pPr>
        <w:spacing w:after="60"/>
        <w:ind w:firstLine="567"/>
        <w:jc w:val="both"/>
      </w:pPr>
      <w:r>
        <w:rPr>
          <w:rFonts w:ascii="Arial" w:cs="Arial" w:eastAsia="Arial" w:hAnsi="Arial"/>
          <w:sz w:val="24"/>
          <w:szCs w:val="24"/>
        </w:rPr>
        <w:t xml:space="preserve">1) международный договор, ратифицированный Жогорку Кенешем Кыргызской Республики, в рамках которого действует международная организация, ее проект, дипломатическое или консульское представительство;</w:t>
      </w:r>
    </w:p>
    <w:p>
      <w:pPr>
        <w:spacing w:after="60"/>
        <w:ind w:firstLine="567"/>
        <w:jc w:val="both"/>
      </w:pPr>
      <w:r>
        <w:rPr>
          <w:rFonts w:ascii="Arial" w:cs="Arial" w:eastAsia="Arial" w:hAnsi="Arial"/>
          <w:sz w:val="24"/>
          <w:szCs w:val="24"/>
        </w:rPr>
        <w:t xml:space="preserve">2) положение о международной организации или ее проекте (если имеется);</w:t>
      </w:r>
    </w:p>
    <w:p>
      <w:pPr>
        <w:spacing w:after="60"/>
        <w:ind w:firstLine="567"/>
        <w:jc w:val="both"/>
      </w:pPr>
      <w:r>
        <w:rPr>
          <w:rFonts w:ascii="Arial" w:cs="Arial" w:eastAsia="Arial" w:hAnsi="Arial"/>
          <w:sz w:val="24"/>
          <w:szCs w:val="24"/>
        </w:rPr>
        <w:t xml:space="preserve">3) приказ (контракт, письмо соответствующей вышестоящей организации), подтверждающий полномочия лиц подписывать договора и финансовые документы с правом первой и второй подписи;</w:t>
      </w:r>
    </w:p>
    <w:p>
      <w:pPr>
        <w:spacing w:after="60"/>
        <w:ind w:firstLine="567"/>
        <w:jc w:val="both"/>
      </w:pPr>
      <w:r>
        <w:rPr>
          <w:rFonts w:ascii="Arial" w:cs="Arial" w:eastAsia="Arial" w:hAnsi="Arial"/>
          <w:sz w:val="24"/>
          <w:szCs w:val="24"/>
        </w:rPr>
        <w:t xml:space="preserve">4) письмо уполномоченного государственного органа (Министерство иностранных дел Кыргызской Республики), подтверждающее аккредитацию международной организации (ее проекта) и руководителей/глав международной организации (ее проекта);</w:t>
      </w:r>
    </w:p>
    <w:p>
      <w:pPr>
        <w:spacing w:after="60"/>
        <w:ind w:firstLine="567"/>
        <w:jc w:val="both"/>
      </w:pPr>
      <w:r>
        <w:rPr>
          <w:rFonts w:ascii="Arial" w:cs="Arial" w:eastAsia="Arial" w:hAnsi="Arial"/>
          <w:sz w:val="24"/>
          <w:szCs w:val="24"/>
        </w:rPr>
        <w:t xml:space="preserve">5) карточки с образцами подписей, удостоверенные уполномоченным государственным органом или посольством соответствующей страны в Кыргызской Республике, резидентом которой является международная организация или ее проект.</w:t>
      </w:r>
    </w:p>
    <w:p>
      <w:pPr>
        <w:spacing w:after="60"/>
        <w:ind w:firstLine="567"/>
        <w:jc w:val="both"/>
      </w:pPr>
      <w:r>
        <w:rPr>
          <w:rFonts w:ascii="Arial" w:cs="Arial" w:eastAsia="Arial" w:hAnsi="Arial"/>
          <w:sz w:val="24"/>
          <w:szCs w:val="24"/>
        </w:rPr>
        <w:t xml:space="preserve">45-1. Для открытия специального счета в банк представляются те же документы, что и для открытия банковского счета. Порядок работы со специальными счетами определен законодательством Кыргызской Республики и внутренними документами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После заключения договора банковского вклада (депозита) с клиентом банк обязан выдать ему документ, удостоверяющий право требования к банку внесенной на депозит суммы, и определенных договором суммы процентов по нему (вкладной документ), оформляемый на имя вкладчика банка.</w:t>
      </w:r>
    </w:p>
    <w:p>
      <w:pPr>
        <w:spacing w:after="60"/>
        <w:ind w:firstLine="567"/>
        <w:jc w:val="both"/>
      </w:pPr>
      <w:r>
        <w:rPr>
          <w:rFonts w:ascii="Arial" w:cs="Arial" w:eastAsia="Arial" w:hAnsi="Arial"/>
          <w:sz w:val="24"/>
          <w:szCs w:val="24"/>
        </w:rPr>
        <w:t xml:space="preserve">Вкладными документами являются сберегательный/депозитный сертификат, книжка вкладчика (сберегательная книжка), договор или другие документы, утвержденные банком.</w:t>
      </w:r>
    </w:p>
    <w:p>
      <w:pPr>
        <w:spacing w:after="60"/>
        <w:ind w:firstLine="567"/>
        <w:jc w:val="both"/>
      </w:pPr>
      <w:r>
        <w:rPr>
          <w:rFonts w:ascii="Arial" w:cs="Arial" w:eastAsia="Arial" w:hAnsi="Arial"/>
          <w:sz w:val="24"/>
          <w:szCs w:val="24"/>
        </w:rPr>
        <w:t xml:space="preserve">Порядок оформления и выдачи вкладного документа клиенту должен соответствовать законодательству Кыргызской Республики.</w:t>
      </w:r>
    </w:p>
    <w:p>
      <w:pPr>
        <w:spacing w:after="200" w:before="200"/>
        <w:ind w:firstLine="397"/>
        <w:jc w:val="center"/>
      </w:pPr>
      <w:r>
        <w:rPr>
          <w:rFonts w:ascii="Arial" w:cs="Arial" w:eastAsia="Arial" w:hAnsi="Arial"/>
          <w:b/>
          <w:bCs/>
          <w:sz w:val="24"/>
          <w:szCs w:val="24"/>
        </w:rPr>
        <w:t xml:space="preserve">Глава 6
 Порядок открытия банковских счетов по договору банковского счета</w:t>
      </w:r>
    </w:p>
    <w:p>
      <w:pPr>
        <w:spacing w:after="60"/>
        <w:ind w:firstLine="567"/>
        <w:jc w:val="both"/>
      </w:pPr>
      <w:r>
        <w:rPr>
          <w:rFonts w:ascii="Arial" w:cs="Arial" w:eastAsia="Arial" w:hAnsi="Arial"/>
          <w:sz w:val="24"/>
          <w:szCs w:val="24"/>
        </w:rPr>
        <w:t xml:space="preserve">47. При открытии счета по договору банковского счета банк обязуется принимать денежные средства, поступающие в пользу клиента, выполнять распоряжения клиента о переводе (выдаче) клиенту или третьим лицам соответствующих сумм денег и оказывать другие услуги, предусмотренные договором банковского счета.</w:t>
      </w:r>
    </w:p>
    <w:p>
      <w:pPr>
        <w:spacing w:after="60"/>
        <w:ind w:firstLine="567"/>
        <w:jc w:val="both"/>
      </w:pPr>
      <w:r>
        <w:rPr>
          <w:rFonts w:ascii="Arial" w:cs="Arial" w:eastAsia="Arial" w:hAnsi="Arial"/>
          <w:sz w:val="24"/>
          <w:szCs w:val="24"/>
        </w:rPr>
        <w:t xml:space="preserve">48. Договор банковского счета должен содержать следующее:</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порядок распоряжения деньгами, находящимися в банке;</w:t>
      </w:r>
    </w:p>
    <w:p>
      <w:pPr>
        <w:spacing w:after="60"/>
        <w:ind w:firstLine="567"/>
        <w:jc w:val="both"/>
      </w:pPr>
      <w:r>
        <w:rPr>
          <w:rFonts w:ascii="Arial" w:cs="Arial" w:eastAsia="Arial" w:hAnsi="Arial"/>
          <w:sz w:val="24"/>
          <w:szCs w:val="24"/>
        </w:rPr>
        <w:t xml:space="preserve">- условия оказания банком услуг и порядок их оплаты.</w:t>
      </w:r>
    </w:p>
    <w:p>
      <w:pPr>
        <w:spacing w:after="60"/>
        <w:ind w:firstLine="567"/>
        <w:jc w:val="both"/>
      </w:pPr>
      <w:r>
        <w:rPr>
          <w:rFonts w:ascii="Arial" w:cs="Arial" w:eastAsia="Arial" w:hAnsi="Arial"/>
          <w:sz w:val="24"/>
          <w:szCs w:val="24"/>
        </w:rPr>
        <w:t xml:space="preserve">В договоре банковского счета могут быть предусмотрены иные условия, согласованные сторонами.</w:t>
      </w:r>
    </w:p>
    <w:p>
      <w:pPr>
        <w:spacing w:after="60"/>
        <w:ind w:firstLine="567"/>
        <w:jc w:val="both"/>
      </w:pPr>
      <w:r>
        <w:rPr>
          <w:rFonts w:ascii="Arial" w:cs="Arial" w:eastAsia="Arial" w:hAnsi="Arial"/>
          <w:sz w:val="24"/>
          <w:szCs w:val="24"/>
        </w:rPr>
        <w:t xml:space="preserve">В договоре банковского счета должны также содержаться дополнительные требования,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Открытие счета индивидуальному предпринимателю по договору банковского счета должно совершаться в присутствии самого вкладчика или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Открытие счета юридическому лицу по договору банковского счета должно совершаться в присутствии лица, имеющего надлежаще оформленные документы, подтверждающие наличие у него соответствующих полномочий для открытия счета, в целях его идентификации.</w:t>
      </w:r>
    </w:p>
    <w:p>
      <w:pPr>
        <w:spacing w:after="60"/>
        <w:ind w:firstLine="567"/>
        <w:jc w:val="both"/>
      </w:pPr>
      <w:r>
        <w:rPr>
          <w:rFonts w:ascii="Arial" w:cs="Arial" w:eastAsia="Arial" w:hAnsi="Arial"/>
          <w:sz w:val="24"/>
          <w:szCs w:val="24"/>
        </w:rPr>
        <w:t xml:space="preserve">При открытии расчетного (текущего) счета по договору банковского счета резидентам и нерезидентам необходимо представить те же документы, что и для открытия счета по договору банковского вклада (депозита) резидентам и нерезидентам, соответственно.</w:t>
      </w:r>
    </w:p>
    <w:p>
      <w:pPr>
        <w:spacing w:after="60"/>
        <w:ind w:firstLine="567"/>
        <w:jc w:val="both"/>
      </w:pPr>
      <w:r>
        <w:rPr>
          <w:rFonts w:ascii="Arial" w:cs="Arial" w:eastAsia="Arial" w:hAnsi="Arial"/>
          <w:sz w:val="24"/>
          <w:szCs w:val="24"/>
        </w:rPr>
        <w:t xml:space="preserve">49. Порядок работы банка с корреспондентскими счетами определяется в соответствии с требованиями, указанными в </w:t>
      </w:r>
      <w:hyperlink w:history="1" r:id="rIdqbmzassv8vf-utt_bc7uc">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Глава 7</w:t>
      </w:r>
    </w:p>
    <w:p>
      <w:pPr>
        <w:spacing w:after="240" w:before="200"/>
        <w:ind w:firstLine="397"/>
        <w:jc w:val="center"/>
      </w:pPr>
      <w:r>
        <w:rPr>
          <w:rFonts w:ascii="Arial" w:cs="Arial" w:eastAsia="Arial" w:hAnsi="Arial"/>
          <w:b/>
          <w:bCs/>
          <w:sz w:val="32"/>
          <w:szCs w:val="32"/>
        </w:rPr>
        <w:t xml:space="preserve">Переоформление и закрытие банковского счета,</w:t>
      </w:r>
    </w:p>
    <w:p>
      <w:pPr>
        <w:spacing w:after="240" w:before="200"/>
        <w:ind w:firstLine="397"/>
        <w:jc w:val="center"/>
      </w:pPr>
      <w:r>
        <w:rPr>
          <w:rFonts w:ascii="Arial" w:cs="Arial" w:eastAsia="Arial" w:hAnsi="Arial"/>
          <w:b/>
          <w:bCs/>
          <w:sz w:val="32"/>
          <w:szCs w:val="32"/>
        </w:rPr>
        <w:t xml:space="preserve">счета по вкладу (депозиту)</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50. При переоформлении счета в связи с реорганизацией юридического лица (слияние, присоединение, разделение, выделение и преобразование) владельцем счета в банк представляются такие же документы, как и при открытии счета новому юридическому лицу.</w:t>
      </w:r>
    </w:p>
    <w:p>
      <w:pPr>
        <w:spacing w:after="60"/>
        <w:ind w:firstLine="567"/>
        <w:jc w:val="both"/>
      </w:pPr>
      <w:r>
        <w:rPr>
          <w:rFonts w:ascii="Arial" w:cs="Arial" w:eastAsia="Arial" w:hAnsi="Arial"/>
          <w:sz w:val="24"/>
          <w:szCs w:val="24"/>
        </w:rPr>
        <w:t xml:space="preserve">При изменении наименования, не вызванном реорганизацией, а также при изменении подчиненности, в банк представляются заявление владельца счета, уведомляющее об изменениях, копия решения высшего органа управления и другие документы, подтверждающие перерегистрацию названия в установленном порядке.</w:t>
      </w:r>
    </w:p>
    <w:p>
      <w:pPr>
        <w:spacing w:after="60"/>
        <w:ind w:firstLine="567"/>
        <w:jc w:val="both"/>
      </w:pPr>
      <w:r>
        <w:rPr>
          <w:rFonts w:ascii="Arial" w:cs="Arial" w:eastAsia="Arial" w:hAnsi="Arial"/>
          <w:sz w:val="24"/>
          <w:szCs w:val="24"/>
        </w:rPr>
        <w:t xml:space="preserve">При изменении наименования и подчиненности владелец счета представляет новую нотариально заверенную карточку с образцами подписей и оттиска печати.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При переоформлении счета в случае начала ликвидации в банк должны быть представлены:</w:t>
      </w:r>
    </w:p>
    <w:p>
      <w:pPr>
        <w:spacing w:after="60"/>
        <w:ind w:firstLine="567"/>
        <w:jc w:val="both"/>
      </w:pPr>
      <w:r>
        <w:rPr>
          <w:rFonts w:ascii="Arial" w:cs="Arial" w:eastAsia="Arial" w:hAnsi="Arial"/>
          <w:sz w:val="24"/>
          <w:szCs w:val="24"/>
        </w:rPr>
        <w:t xml:space="preserve">- решение высшего органа управления юридического лица или уполномоченного им органа, а в случае банкротства - решение собрания кредиторов (при внесудебном объявлении банкротом) или решение суда с указанием фамилии, имени, отчества специального администратора (ликвидатора);</w:t>
      </w:r>
    </w:p>
    <w:p>
      <w:pPr>
        <w:spacing w:after="60"/>
        <w:ind w:firstLine="567"/>
        <w:jc w:val="both"/>
      </w:pPr>
      <w:r>
        <w:rPr>
          <w:rFonts w:ascii="Arial" w:cs="Arial" w:eastAsia="Arial" w:hAnsi="Arial"/>
          <w:sz w:val="24"/>
          <w:szCs w:val="24"/>
        </w:rPr>
        <w:t xml:space="preserve">- нотариально заверенная карточка с образцами подписей и оттиска печати.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Закрытие счета производится по заявлению клиента, если иное не предусмотрено законодательством Кыргызской Республики или договором. В деле клиента должно быть указано основание для закрытия счета.</w:t>
      </w:r>
    </w:p>
    <w:p>
      <w:pPr>
        <w:spacing w:after="60"/>
        <w:ind w:firstLine="567"/>
        <w:jc w:val="both"/>
      </w:pPr>
      <w:r>
        <w:rPr>
          <w:rFonts w:ascii="Arial" w:cs="Arial" w:eastAsia="Arial" w:hAnsi="Arial"/>
          <w:sz w:val="24"/>
          <w:szCs w:val="24"/>
        </w:rPr>
        <w:t xml:space="preserve">Остаток денежных средств на счете выдается клиенту либо по его письменному указанию перечисляется на другой счет не позднее пяти рабочих дней.</w:t>
      </w:r>
    </w:p>
    <w:p>
      <w:pPr>
        <w:spacing w:after="60"/>
        <w:ind w:firstLine="567"/>
        <w:jc w:val="both"/>
      </w:pPr>
      <w:r>
        <w:rPr>
          <w:rFonts w:ascii="Arial" w:cs="Arial" w:eastAsia="Arial" w:hAnsi="Arial"/>
          <w:sz w:val="24"/>
          <w:szCs w:val="24"/>
        </w:rPr>
        <w:t xml:space="preserve">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 При этом денежные средства должны учитываться на отдельном сводном счете в группе банковских вкладов (депозитов) до востребования (для микрофинансовых компаний, кредитных союзов, привлекающих депозиты, - в группе депозитов) с обязательным внесистемным учетом их по каждому клиенту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un_bzdi5oek4szzcuqacf">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52-1. Денежные средства юридических лиц по договору банковского счета могут учитываться на отдельном сводном счете не менее трех лет.</w:t>
      </w:r>
    </w:p>
    <w:p>
      <w:pPr>
        <w:spacing w:after="60"/>
        <w:ind w:firstLine="567"/>
        <w:jc w:val="both"/>
      </w:pPr>
      <w:r>
        <w:rPr>
          <w:rFonts w:ascii="Arial" w:cs="Arial" w:eastAsia="Arial" w:hAnsi="Arial"/>
          <w:sz w:val="24"/>
          <w:szCs w:val="24"/>
        </w:rPr>
        <w:t xml:space="preserve">По истечении установленного срока, если вероятность оттока денежных средств в связи с обращением клиентов о возврате денежных средств низкая, банк имеет право списать вышеуказанные обязательства с баланса и учитывать бессрочно с обязательным внесистемным учетом их по каждому клиенту.</w:t>
      </w:r>
    </w:p>
    <w:p>
      <w:pPr>
        <w:spacing w:after="60"/>
        <w:ind w:firstLine="567"/>
        <w:jc w:val="both"/>
      </w:pPr>
      <w:r>
        <w:rPr>
          <w:rFonts w:ascii="Arial" w:cs="Arial" w:eastAsia="Arial" w:hAnsi="Arial"/>
          <w:sz w:val="24"/>
          <w:szCs w:val="24"/>
        </w:rPr>
        <w:t xml:space="preserve">В случае обращения клиента с заявлением о возврате денежных средств по договору банковского вклада (депозита) после списания с баланса банк обязан возместить денежные средства клиенту за счет собственных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и уведомлением клиента за один календарный месяц до закрытия счета в случае, если:</w:t>
      </w:r>
    </w:p>
    <w:p>
      <w:pPr>
        <w:spacing w:after="60"/>
        <w:ind w:firstLine="567"/>
        <w:jc w:val="both"/>
      </w:pPr>
      <w:r>
        <w:rPr>
          <w:rFonts w:ascii="Arial" w:cs="Arial" w:eastAsia="Arial" w:hAnsi="Arial"/>
          <w:sz w:val="24"/>
          <w:szCs w:val="24"/>
        </w:rPr>
        <w:t xml:space="preserve">- сумма денежных средств, находящихся на счете клиента, окажется ниже минимального размера, предусмотренного договором банковского счета;</w:t>
      </w:r>
    </w:p>
    <w:p>
      <w:pPr>
        <w:spacing w:after="60"/>
        <w:ind w:firstLine="567"/>
        <w:jc w:val="both"/>
      </w:pPr>
      <w:r>
        <w:rPr>
          <w:rFonts w:ascii="Arial" w:cs="Arial" w:eastAsia="Arial" w:hAnsi="Arial"/>
          <w:sz w:val="24"/>
          <w:szCs w:val="24"/>
        </w:rPr>
        <w:t xml:space="preserve">-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esqvlcnyr4alap6so6mp">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53-1. Банк вправе в одностороннем порядке расторгнуть договор банковского счета или банковского вклада (депозита) с обязательным закреплением данного условия в договоре, если:</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проведения операций по счету, подтверждающие экономическую целесообразность совершаемой операции и действительность осуществления клиентом реальной экономической деятельности;</w:t>
      </w:r>
    </w:p>
    <w:p>
      <w:pPr>
        <w:spacing w:after="60"/>
        <w:ind w:firstLine="567"/>
        <w:jc w:val="both"/>
      </w:pPr>
      <w:r>
        <w:rPr>
          <w:rFonts w:ascii="Arial" w:cs="Arial" w:eastAsia="Arial" w:hAnsi="Arial"/>
          <w:sz w:val="24"/>
          <w:szCs w:val="24"/>
        </w:rPr>
        <w:t xml:space="preserve">- представлены недостоверные документы.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1ktqmszrqrxv_axlwrg0">
        <w:r>
          <w:rPr>
            <w:rFonts w:ascii="Arial" w:cs="Arial" w:eastAsia="Arial" w:hAnsi="Arial"/>
            <w:i/>
            <w:iCs/>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19/10)</w:t>
      </w:r>
    </w:p>
    <w:p>
      <w:pPr>
        <w:spacing w:after="60"/>
        <w:ind w:firstLine="567"/>
        <w:jc w:val="both"/>
      </w:pPr>
      <w:r>
        <w:rPr>
          <w:rFonts w:ascii="Arial" w:cs="Arial" w:eastAsia="Arial" w:hAnsi="Arial"/>
          <w:sz w:val="24"/>
          <w:szCs w:val="24"/>
        </w:rPr>
        <w:t xml:space="preserve">55. В случае, если на банковский счет клиента, который был закрыт поступают денежные средства:</w:t>
      </w:r>
    </w:p>
    <w:p>
      <w:pPr>
        <w:spacing w:after="60"/>
        <w:ind w:firstLine="567"/>
        <w:jc w:val="both"/>
      </w:pPr>
      <w:r>
        <w:rPr>
          <w:rFonts w:ascii="Arial" w:cs="Arial" w:eastAsia="Arial" w:hAnsi="Arial"/>
          <w:sz w:val="24"/>
          <w:szCs w:val="24"/>
        </w:rPr>
        <w:t xml:space="preserve">1) от владельца ранее закрытого счета - банк может заключить новый договор банковского счета или банковского вклада (депозита) с обязательным соблюдением требований по идентификации клиента, установленных настоящей Инструкцией;</w:t>
      </w:r>
    </w:p>
    <w:p>
      <w:pPr>
        <w:spacing w:after="60"/>
        <w:ind w:firstLine="567"/>
        <w:jc w:val="both"/>
      </w:pPr>
      <w:r>
        <w:rPr>
          <w:rFonts w:ascii="Arial" w:cs="Arial" w:eastAsia="Arial" w:hAnsi="Arial"/>
          <w:sz w:val="24"/>
          <w:szCs w:val="24"/>
        </w:rPr>
        <w:t xml:space="preserve">2) от третьего лица в форме наличных денежных средств - банком денежные средства не должны приниматься;</w:t>
      </w:r>
    </w:p>
    <w:p>
      <w:pPr>
        <w:spacing w:after="60"/>
        <w:ind w:firstLine="567"/>
        <w:jc w:val="both"/>
      </w:pPr>
      <w:r>
        <w:rPr>
          <w:rFonts w:ascii="Arial" w:cs="Arial" w:eastAsia="Arial" w:hAnsi="Arial"/>
          <w:sz w:val="24"/>
          <w:szCs w:val="24"/>
        </w:rPr>
        <w:t xml:space="preserve">3) от третьего лица в форме безналичного платежа - банк в течение следующего рабочего дня должен вернуть денежные средства обратно отправителю с пометкой о закрытии счета.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ind w:firstLine="397"/>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политике "знай своего клиента"</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bu3thciry8on7js1v3fdf">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u0vnbplwn5_5hnnbjm74x">
        <w:r>
          <w:rPr>
            <w:rFonts w:ascii="Arial" w:cs="Arial" w:eastAsia="Arial" w:hAnsi="Arial"/>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Политика "знай своего клиента" определяет порядок надлежащей проверки клиентов и включает:</w:t>
      </w:r>
    </w:p>
    <w:p>
      <w:pPr>
        <w:spacing w:after="60"/>
        <w:ind w:firstLine="567"/>
        <w:jc w:val="both"/>
      </w:pPr>
      <w:r>
        <w:rPr>
          <w:rFonts w:ascii="Arial" w:cs="Arial" w:eastAsia="Arial" w:hAnsi="Arial"/>
          <w:sz w:val="24"/>
          <w:szCs w:val="24"/>
        </w:rPr>
        <w:t xml:space="preserve">1) процедуру идентификации клиента и установления бенефициарного собственника (выгодоприобретателя) при открытии банковского счета, счета по банковским вкладам (депозитам).</w:t>
      </w:r>
    </w:p>
    <w:p>
      <w:pPr>
        <w:spacing w:after="60"/>
        <w:ind w:firstLine="567"/>
        <w:jc w:val="both"/>
      </w:pPr>
      <w:r>
        <w:rPr>
          <w:rFonts w:ascii="Arial" w:cs="Arial" w:eastAsia="Arial" w:hAnsi="Arial"/>
          <w:sz w:val="24"/>
          <w:szCs w:val="24"/>
        </w:rPr>
        <w:t xml:space="preserve">Сведения о клиенте и бенефициарном собственнике (выгодоприобретателе), полученные в результате идентификации фиксируются в анкетах (досье) клиента и бенефициарного собственника (выгодоприобретателя), составленных в соответствии с требованиями уполномоченного государственного органа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 проведение верификации данных клиента после открытия банковского счета;</w:t>
      </w:r>
    </w:p>
    <w:p>
      <w:pPr>
        <w:spacing w:after="60"/>
        <w:ind w:firstLine="567"/>
        <w:jc w:val="both"/>
      </w:pPr>
      <w:r>
        <w:rPr>
          <w:rFonts w:ascii="Arial" w:cs="Arial" w:eastAsia="Arial" w:hAnsi="Arial"/>
          <w:sz w:val="24"/>
          <w:szCs w:val="24"/>
        </w:rPr>
        <w:t xml:space="preserve">3) отслеживание операций по счету клиента и другие мероприятия по усмотрению банка.</w:t>
      </w:r>
    </w:p>
    <w:p>
      <w:pPr>
        <w:spacing w:after="60"/>
        <w:ind w:firstLine="567"/>
        <w:jc w:val="both"/>
      </w:pPr>
      <w:r>
        <w:rPr>
          <w:rFonts w:ascii="Arial" w:cs="Arial" w:eastAsia="Arial" w:hAnsi="Arial"/>
          <w:sz w:val="24"/>
          <w:szCs w:val="24"/>
        </w:rPr>
        <w:t xml:space="preserve">2. Клиентом должен быть предоставлен полный пакет требуемых документов для открытия счета и/или проведения банковской операции.</w:t>
      </w:r>
    </w:p>
    <w:p>
      <w:pPr>
        <w:spacing w:after="60"/>
        <w:ind w:firstLine="567"/>
        <w:jc w:val="both"/>
      </w:pPr>
      <w:r>
        <w:rPr>
          <w:rFonts w:ascii="Arial" w:cs="Arial" w:eastAsia="Arial" w:hAnsi="Arial"/>
          <w:sz w:val="24"/>
          <w:szCs w:val="24"/>
        </w:rPr>
        <w:t xml:space="preserve">3. Процедура идентификации клиента предполагает установление личности клиента на основании документа, удостоверяющего личность с фотографией (для несовершеннолетних - без фотографии), установление бенефициарного собственника (выгодоприобретателя), сбор информации о клиенте и бенефициарном собственнике (выгодоприобретателе) в соответствии с настоящей Инструкцией.</w:t>
      </w:r>
    </w:p>
    <w:p>
      <w:pPr>
        <w:spacing w:after="60"/>
        <w:ind w:firstLine="567"/>
        <w:jc w:val="both"/>
      </w:pPr>
      <w:r>
        <w:rPr>
          <w:rFonts w:ascii="Arial" w:cs="Arial" w:eastAsia="Arial" w:hAnsi="Arial"/>
          <w:sz w:val="24"/>
          <w:szCs w:val="24"/>
        </w:rPr>
        <w:t xml:space="preserve">4. В случае, если третье лицо открывает банковский счет на имя клиента, банк должен получить от третьего лица информацию и документы, позволяющие идентифицировать и изучить клиента, на имя которого открывается счет, и третье лицо, открывающее счет,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Для открытия третьим лицом счета по договору банковского счета на имя клиента также должны быть представлены документы, удостоверяющие полномочия на право открытия и/или распоряжения счетом, оформленные в соответствии с требованиями законодательства Кыргызской Республики. Представление подобных документов не требуется представителю юридического лица, уполномоченному открывать счета в соответствии с законодательством Кыргызской Республики, либо учредительными документами данного юридического лица, а также физическому лицу, уполномоченному открывать счета в соответствии с законодательством Кыргызской Республики (родителям, иным законным представителям или третьим лицам).</w:t>
      </w:r>
    </w:p>
    <w:p>
      <w:pPr>
        <w:spacing w:after="60"/>
        <w:ind w:firstLine="567"/>
        <w:jc w:val="both"/>
      </w:pPr>
      <w:r>
        <w:rPr>
          <w:rFonts w:ascii="Arial" w:cs="Arial" w:eastAsia="Arial" w:hAnsi="Arial"/>
          <w:sz w:val="24"/>
          <w:szCs w:val="24"/>
        </w:rPr>
        <w:t xml:space="preserve">При открытии банковского счета и проведении операций по счету клиента-юридического лица банк также должен удостовериться в подлинности лиц (на основании документа, удостоверяющего личность), имеющих право на открытие и/или распоряжение денежными средствами, находящимися на счете клиента.</w:t>
      </w:r>
    </w:p>
    <w:p>
      <w:pPr>
        <w:spacing w:after="60"/>
        <w:ind w:firstLine="567"/>
        <w:jc w:val="both"/>
      </w:pPr>
      <w:r>
        <w:rPr>
          <w:rFonts w:ascii="Arial" w:cs="Arial" w:eastAsia="Arial" w:hAnsi="Arial"/>
          <w:sz w:val="24"/>
          <w:szCs w:val="24"/>
        </w:rPr>
        <w:t xml:space="preserve">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pPr>
        <w:spacing w:after="60"/>
        <w:ind w:firstLine="567"/>
        <w:jc w:val="both"/>
      </w:pPr>
      <w:r>
        <w:rPr>
          <w:rFonts w:ascii="Arial" w:cs="Arial" w:eastAsia="Arial" w:hAnsi="Arial"/>
          <w:sz w:val="24"/>
          <w:szCs w:val="24"/>
        </w:rPr>
        <w:t xml:space="preserve">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pPr>
        <w:spacing w:after="60"/>
        <w:ind w:firstLine="567"/>
        <w:jc w:val="both"/>
      </w:pPr>
      <w:r>
        <w:rPr>
          <w:rFonts w:ascii="Arial" w:cs="Arial" w:eastAsia="Arial" w:hAnsi="Arial"/>
          <w:sz w:val="24"/>
          <w:szCs w:val="24"/>
        </w:rPr>
        <w:t xml:space="preserve">При этом банк должен предпринять необходимые меры в целях минимизации операционных рисков банка, в том числе связанных с мошенничеством.</w:t>
      </w:r>
    </w:p>
    <w:p>
      <w:pPr>
        <w:spacing w:after="60"/>
        <w:ind w:firstLine="567"/>
        <w:jc w:val="both"/>
      </w:pPr>
      <w:r>
        <w:rPr>
          <w:rFonts w:ascii="Arial" w:cs="Arial" w:eastAsia="Arial" w:hAnsi="Arial"/>
          <w:sz w:val="24"/>
          <w:szCs w:val="24"/>
        </w:rPr>
        <w:t xml:space="preserve">1) для граждан Кыргызской Республики:</w:t>
      </w:r>
    </w:p>
    <w:p>
      <w:pPr>
        <w:spacing w:after="60"/>
        <w:ind w:firstLine="567"/>
        <w:jc w:val="both"/>
      </w:pPr>
      <w:r>
        <w:rPr>
          <w:rFonts w:ascii="Arial" w:cs="Arial" w:eastAsia="Arial" w:hAnsi="Arial"/>
          <w:sz w:val="24"/>
          <w:szCs w:val="24"/>
        </w:rPr>
        <w:t xml:space="preserve">- паспорт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 карта);</w:t>
      </w:r>
    </w:p>
    <w:p>
      <w:pPr>
        <w:spacing w:after="60"/>
        <w:ind w:firstLine="567"/>
        <w:jc w:val="both"/>
      </w:pPr>
      <w:r>
        <w:rPr>
          <w:rFonts w:ascii="Arial" w:cs="Arial" w:eastAsia="Arial" w:hAnsi="Arial"/>
          <w:sz w:val="24"/>
          <w:szCs w:val="24"/>
        </w:rPr>
        <w:t xml:space="preserve">- общегражданский паспорт (загранпаспорт) гражданина Кыргызской Республики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 а также о семейном положении;</w:t>
      </w:r>
    </w:p>
    <w:p>
      <w:pPr>
        <w:spacing w:after="60"/>
        <w:ind w:firstLine="567"/>
        <w:jc w:val="both"/>
      </w:pPr>
      <w:r>
        <w:rPr>
          <w:rFonts w:ascii="Arial" w:cs="Arial" w:eastAsia="Arial" w:hAnsi="Arial"/>
          <w:sz w:val="24"/>
          <w:szCs w:val="24"/>
        </w:rPr>
        <w:t xml:space="preserve">- свидетельство о рождении (для открытия счета в пользу несовершеннолетних лиц до 14 лет, а также для открытия счета самим несовершеннолетним в возрасте от 14 до 16 лет);</w:t>
      </w:r>
    </w:p>
    <w:p>
      <w:pPr>
        <w:spacing w:after="60"/>
        <w:ind w:firstLine="567"/>
        <w:jc w:val="both"/>
      </w:pPr>
      <w:r>
        <w:rPr>
          <w:rFonts w:ascii="Arial" w:cs="Arial" w:eastAsia="Arial" w:hAnsi="Arial"/>
          <w:sz w:val="24"/>
          <w:szCs w:val="24"/>
        </w:rPr>
        <w:t xml:space="preserve">- удостоверение личности офицера, прапорщика или военный билет военнослужащего срочной службы;</w:t>
      </w:r>
    </w:p>
    <w:p>
      <w:pPr>
        <w:spacing w:after="60"/>
        <w:ind w:firstLine="567"/>
        <w:jc w:val="both"/>
      </w:pPr>
      <w:r>
        <w:rPr>
          <w:rFonts w:ascii="Arial" w:cs="Arial" w:eastAsia="Arial" w:hAnsi="Arial"/>
          <w:sz w:val="24"/>
          <w:szCs w:val="24"/>
        </w:rPr>
        <w:t xml:space="preserve">- водительское удостоверение (только при пополнении третьими лицами банковского счета клиента, а также самими клиентами, имеющими счет в банке);</w:t>
      </w:r>
    </w:p>
    <w:p>
      <w:pPr>
        <w:spacing w:after="60"/>
        <w:ind w:firstLine="567"/>
        <w:jc w:val="both"/>
      </w:pPr>
      <w:r>
        <w:rPr>
          <w:rFonts w:ascii="Arial" w:cs="Arial" w:eastAsia="Arial" w:hAnsi="Arial"/>
          <w:sz w:val="24"/>
          <w:szCs w:val="24"/>
        </w:rPr>
        <w:t xml:space="preserve">2) для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вид на жительство в Кыргызской Республике;</w:t>
      </w:r>
    </w:p>
    <w:p>
      <w:pPr>
        <w:spacing w:after="60"/>
        <w:ind w:firstLine="567"/>
        <w:jc w:val="both"/>
      </w:pPr>
      <w:r>
        <w:rPr>
          <w:rFonts w:ascii="Arial" w:cs="Arial" w:eastAsia="Arial" w:hAnsi="Arial"/>
          <w:sz w:val="24"/>
          <w:szCs w:val="24"/>
        </w:rPr>
        <w:t xml:space="preserve">3) для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для беженцев:</w:t>
      </w:r>
    </w:p>
    <w:p>
      <w:pPr>
        <w:spacing w:after="60"/>
        <w:ind w:firstLine="567"/>
        <w:jc w:val="both"/>
      </w:pPr>
      <w:r>
        <w:rPr>
          <w:rFonts w:ascii="Arial" w:cs="Arial" w:eastAsia="Arial" w:hAnsi="Arial"/>
          <w:sz w:val="24"/>
          <w:szCs w:val="24"/>
        </w:rPr>
        <w:t xml:space="preserve">-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5) для кайрылманов - удостоверение кайрылмана.</w:t>
      </w:r>
    </w:p>
    <w:p>
      <w:pPr>
        <w:spacing w:after="60"/>
        <w:ind w:firstLine="567"/>
        <w:jc w:val="both"/>
      </w:pPr>
      <w:r>
        <w:rPr>
          <w:rFonts w:ascii="Arial" w:cs="Arial" w:eastAsia="Arial" w:hAnsi="Arial"/>
          <w:i/>
          <w:iCs/>
          <w:sz w:val="24"/>
          <w:szCs w:val="24"/>
        </w:rPr>
        <w:t xml:space="preserve">6. (Утратил силу в соответствии с </w:t>
      </w:r>
      <w:r>
        <w:rPr>
          <w:rFonts w:ascii="Arial" w:cs="Arial" w:eastAsia="Arial" w:hAnsi="Arial"/>
          <w:sz w:val="24"/>
          <w:szCs w:val="24"/>
        </w:rPr>
        <w:t xml:space="preserve">постановлением</w:t>
      </w:r>
      <w:r>
        <w:rPr>
          <w:rFonts w:ascii="Arial" w:cs="Arial" w:eastAsia="Arial" w:hAnsi="Arial"/>
          <w:i/>
          <w:iCs/>
          <w:sz w:val="24"/>
          <w:szCs w:val="24"/>
        </w:rPr>
        <w:t xml:space="preserve">Правления Нацбанка КР от 25 ноября 2020 года № 2020-П-12/67-2)</w:t>
      </w:r>
    </w:p>
    <w:p>
      <w:pPr>
        <w:spacing w:after="60"/>
        <w:ind w:firstLine="567"/>
        <w:jc w:val="both"/>
      </w:pPr>
      <w:r>
        <w:rPr>
          <w:rFonts w:ascii="Arial" w:cs="Arial" w:eastAsia="Arial" w:hAnsi="Arial"/>
          <w:sz w:val="24"/>
          <w:szCs w:val="24"/>
        </w:rPr>
        <w:t xml:space="preserve">7. При установлении отношений с клиентом-юридическим лицом (резидентом, нерезидентом) для проведения операций (сделок) с удаленного доступа без непосредственного контакта с клиентом банк должен запросить у клиента, помимо информации в соответствии с настоящей Инструкцией, также документы, подтверждающие осуществление клиентом экономической деятельности в Кыргызской Республике (договоры, контракты, таможенные декларации, налоговые декларации и др.).</w:t>
      </w:r>
    </w:p>
    <w:p>
      <w:pPr>
        <w:spacing w:after="60"/>
        <w:ind w:firstLine="567"/>
        <w:jc w:val="both"/>
      </w:pPr>
      <w:r>
        <w:rPr>
          <w:rFonts w:ascii="Arial" w:cs="Arial" w:eastAsia="Arial" w:hAnsi="Arial"/>
          <w:sz w:val="24"/>
          <w:szCs w:val="24"/>
        </w:rPr>
        <w:t xml:space="preserve">8. Для проведения операций (сделок) банк должен предусмотреть в договоре банковского счета, банковского вклада обязательства клиента по соблюдению законодательства по противодействию финансированию терроризма и легализации (отмыванию) доходов, полученных преступным путем, а также по предоставлению подтверждающих документов по проведенным операциям по запросу банка.</w:t>
      </w:r>
    </w:p>
    <w:p>
      <w:pPr>
        <w:spacing w:after="60"/>
        <w:ind w:firstLine="567"/>
        <w:jc w:val="both"/>
      </w:pPr>
      <w:r>
        <w:rPr>
          <w:rFonts w:ascii="Arial" w:cs="Arial" w:eastAsia="Arial" w:hAnsi="Arial"/>
          <w:sz w:val="24"/>
          <w:szCs w:val="24"/>
        </w:rPr>
        <w:t xml:space="preserve">9. При изучении документов, в частности, учредительных документов юридического лица и документов, подтверждающих его государственную регистрацию, банки, в целях более тщательного изучения своего клиента, должны обращать особое внимание на легализацию документов, а также изучить:</w:t>
      </w:r>
    </w:p>
    <w:p>
      <w:pPr>
        <w:spacing w:after="60"/>
        <w:ind w:firstLine="567"/>
        <w:jc w:val="both"/>
      </w:pPr>
      <w:r>
        <w:rPr>
          <w:rFonts w:ascii="Arial" w:cs="Arial" w:eastAsia="Arial" w:hAnsi="Arial"/>
          <w:sz w:val="24"/>
          <w:szCs w:val="24"/>
        </w:rPr>
        <w:t xml:space="preserve">- все учредительные документы клиента-юридического лица, включая все зарегистрированные изменения и дополнения к ним, а также другие необходимые документы, подтверждающие государственную регистрацию клиента в качестве юридического лица;</w:t>
      </w:r>
    </w:p>
    <w:p>
      <w:pPr>
        <w:spacing w:after="60"/>
        <w:ind w:firstLine="567"/>
        <w:jc w:val="both"/>
      </w:pPr>
      <w:r>
        <w:rPr>
          <w:rFonts w:ascii="Arial" w:cs="Arial" w:eastAsia="Arial" w:hAnsi="Arial"/>
          <w:sz w:val="24"/>
          <w:szCs w:val="24"/>
        </w:rPr>
        <w:t xml:space="preserve">- состав учредителей (участников) юридического лица, определив лиц, имеющих возможность влиять на принятие решений органами юридического лица;</w:t>
      </w:r>
    </w:p>
    <w:p>
      <w:pPr>
        <w:spacing w:after="60"/>
        <w:ind w:firstLine="567"/>
        <w:jc w:val="both"/>
      </w:pPr>
      <w:r>
        <w:rPr>
          <w:rFonts w:ascii="Arial" w:cs="Arial" w:eastAsia="Arial" w:hAnsi="Arial"/>
          <w:sz w:val="24"/>
          <w:szCs w:val="24"/>
        </w:rPr>
        <w:t xml:space="preserve">- структуру органов управления юридического лица и их полномочия.</w:t>
      </w:r>
    </w:p>
    <w:p>
      <w:pPr>
        <w:spacing w:after="60"/>
        <w:ind w:firstLine="567"/>
        <w:jc w:val="both"/>
      </w:pPr>
      <w:r>
        <w:rPr>
          <w:rFonts w:ascii="Arial" w:cs="Arial" w:eastAsia="Arial" w:hAnsi="Arial"/>
          <w:sz w:val="24"/>
          <w:szCs w:val="24"/>
        </w:rPr>
        <w:t xml:space="preserve">10. В порядке, установленном внутренними документами банка, и сроки, не превышающие пять рабочих дней после открытия банковского счета, сотрудник банка должен провести верификацию информации, указанной:</w:t>
      </w:r>
    </w:p>
    <w:p>
      <w:pPr>
        <w:spacing w:after="60"/>
        <w:ind w:firstLine="567"/>
        <w:jc w:val="both"/>
      </w:pPr>
      <w:r>
        <w:rPr>
          <w:rFonts w:ascii="Arial" w:cs="Arial" w:eastAsia="Arial" w:hAnsi="Arial"/>
          <w:sz w:val="24"/>
          <w:szCs w:val="24"/>
        </w:rPr>
        <w:t xml:space="preserve">1) в заявлении физического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подтверждение информации из официальных документов. В качестве документа для подтверждения могут быть использованы документы, удостоверяющие личность, перечисленные в пункте 5 настоящего Приложения;</w:t>
      </w:r>
    </w:p>
    <w:p>
      <w:pPr>
        <w:spacing w:after="60"/>
        <w:ind w:firstLine="567"/>
        <w:jc w:val="both"/>
      </w:pPr>
      <w:r>
        <w:rPr>
          <w:rFonts w:ascii="Arial" w:cs="Arial" w:eastAsia="Arial" w:hAnsi="Arial"/>
          <w:sz w:val="24"/>
          <w:szCs w:val="24"/>
        </w:rPr>
        <w:t xml:space="preserve">- осуществление контакта с клиентом по телефону, письмом или по электронной почте для подтверждения предоставленной клиентом информации. При этом отключенный телефон, возвращенные письма или неработающие адреса электронной почты должны обуславливать продолжение проверки полученной информации;</w:t>
      </w:r>
    </w:p>
    <w:p>
      <w:pPr>
        <w:spacing w:after="60"/>
        <w:ind w:firstLine="567"/>
        <w:jc w:val="both"/>
      </w:pPr>
      <w:r>
        <w:rPr>
          <w:rFonts w:ascii="Arial" w:cs="Arial" w:eastAsia="Arial" w:hAnsi="Arial"/>
          <w:sz w:val="24"/>
          <w:szCs w:val="24"/>
        </w:rPr>
        <w:t xml:space="preserve">- подтверждение легальности документов клиента, к примеру, через посольства, представительства Кыргызской Республики, нотариуса;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2) в заявлении юридического лица, с использованием, по крайней мере, одного из следующих методов:</w:t>
      </w:r>
    </w:p>
    <w:p>
      <w:pPr>
        <w:spacing w:after="60"/>
        <w:ind w:firstLine="567"/>
        <w:jc w:val="both"/>
      </w:pPr>
      <w:r>
        <w:rPr>
          <w:rFonts w:ascii="Arial" w:cs="Arial" w:eastAsia="Arial" w:hAnsi="Arial"/>
          <w:sz w:val="24"/>
          <w:szCs w:val="24"/>
        </w:rPr>
        <w:t xml:space="preserve">- получение информации у государственного органа с целью проверки заявленных документов, не было ли юридическое лицо закрыто, ликвидировано или находится в процессе ликвидации;</w:t>
      </w:r>
    </w:p>
    <w:p>
      <w:pPr>
        <w:spacing w:after="60"/>
        <w:ind w:firstLine="567"/>
        <w:jc w:val="both"/>
      </w:pPr>
      <w:r>
        <w:rPr>
          <w:rFonts w:ascii="Arial" w:cs="Arial" w:eastAsia="Arial" w:hAnsi="Arial"/>
          <w:sz w:val="24"/>
          <w:szCs w:val="24"/>
        </w:rPr>
        <w:t xml:space="preserve">- осуществление контакта с клиентом по телефону для подтверждения информации после открытия счета;</w:t>
      </w:r>
    </w:p>
    <w:p>
      <w:pPr>
        <w:spacing w:after="60"/>
        <w:ind w:firstLine="567"/>
        <w:jc w:val="both"/>
      </w:pPr>
      <w:r>
        <w:rPr>
          <w:rFonts w:ascii="Arial" w:cs="Arial" w:eastAsia="Arial" w:hAnsi="Arial"/>
          <w:sz w:val="24"/>
          <w:szCs w:val="24"/>
        </w:rPr>
        <w:t xml:space="preserve">- иным методом по усмотрению банка.</w:t>
      </w:r>
    </w:p>
    <w:p>
      <w:pPr>
        <w:spacing w:after="60"/>
        <w:ind w:firstLine="567"/>
        <w:jc w:val="both"/>
      </w:pPr>
      <w:r>
        <w:rPr>
          <w:rFonts w:ascii="Arial" w:cs="Arial" w:eastAsia="Arial" w:hAnsi="Arial"/>
          <w:sz w:val="24"/>
          <w:szCs w:val="24"/>
        </w:rPr>
        <w:t xml:space="preserve">11. Банком должна быть инициирована верификация клиента в случае, если у банка возникает сомнение в достоверности информации, полученной в процессе идентификации, а также если:</w:t>
      </w:r>
    </w:p>
    <w:p>
      <w:pPr>
        <w:spacing w:after="60"/>
        <w:ind w:firstLine="567"/>
        <w:jc w:val="both"/>
      </w:pPr>
      <w:r>
        <w:rPr>
          <w:rFonts w:ascii="Arial" w:cs="Arial" w:eastAsia="Arial" w:hAnsi="Arial"/>
          <w:sz w:val="24"/>
          <w:szCs w:val="24"/>
        </w:rPr>
        <w:t xml:space="preserve">- происходит значительная операция (например, на сумму, превышающую средний остаток или оборот по счету клиента) и/или операция, не характерная для деятельности данного клиента;</w:t>
      </w:r>
    </w:p>
    <w:p>
      <w:pPr>
        <w:spacing w:after="60"/>
        <w:ind w:firstLine="567"/>
        <w:jc w:val="both"/>
      </w:pPr>
      <w:r>
        <w:rPr>
          <w:rFonts w:ascii="Arial" w:cs="Arial" w:eastAsia="Arial" w:hAnsi="Arial"/>
          <w:sz w:val="24"/>
          <w:szCs w:val="24"/>
        </w:rPr>
        <w:t xml:space="preserve">- наблюдаются значительные изменения в порядке ведения работы по счету клиента;</w:t>
      </w:r>
    </w:p>
    <w:p>
      <w:pPr>
        <w:spacing w:after="60"/>
        <w:ind w:firstLine="567"/>
        <w:jc w:val="both"/>
      </w:pPr>
      <w:r>
        <w:rPr>
          <w:rFonts w:ascii="Arial" w:cs="Arial" w:eastAsia="Arial" w:hAnsi="Arial"/>
          <w:sz w:val="24"/>
          <w:szCs w:val="24"/>
        </w:rPr>
        <w:t xml:space="preserve">- банк осознает, что ему недостаточно имеющейся информации о клиенте.</w:t>
      </w:r>
    </w:p>
    <w:p>
      <w:pPr>
        <w:spacing w:after="60"/>
        <w:ind w:firstLine="567"/>
        <w:jc w:val="both"/>
      </w:pPr>
      <w:r>
        <w:rPr>
          <w:rFonts w:ascii="Arial" w:cs="Arial" w:eastAsia="Arial" w:hAnsi="Arial"/>
          <w:sz w:val="24"/>
          <w:szCs w:val="24"/>
        </w:rPr>
        <w:t xml:space="preserve">В этом случае банку следует предпринять дополнительные запросы или сверку информации, которые могут включать следующее:</w:t>
      </w:r>
    </w:p>
    <w:p>
      <w:pPr>
        <w:spacing w:after="60"/>
        <w:ind w:firstLine="567"/>
        <w:jc w:val="both"/>
      </w:pPr>
      <w:r>
        <w:rPr>
          <w:rFonts w:ascii="Arial" w:cs="Arial" w:eastAsia="Arial" w:hAnsi="Arial"/>
          <w:sz w:val="24"/>
          <w:szCs w:val="24"/>
        </w:rPr>
        <w:t xml:space="preserve">- персональные рекомендации (к примеру, от постоянного клиента банка);</w:t>
      </w:r>
    </w:p>
    <w:p>
      <w:pPr>
        <w:spacing w:after="60"/>
        <w:ind w:firstLine="567"/>
        <w:jc w:val="both"/>
      </w:pPr>
      <w:r>
        <w:rPr>
          <w:rFonts w:ascii="Arial" w:cs="Arial" w:eastAsia="Arial" w:hAnsi="Arial"/>
          <w:sz w:val="24"/>
          <w:szCs w:val="24"/>
        </w:rPr>
        <w:t xml:space="preserve">- рекомендации от банка, ранее обслуживавшего данного клиента;</w:t>
      </w:r>
    </w:p>
    <w:p>
      <w:pPr>
        <w:spacing w:after="60"/>
        <w:ind w:firstLine="567"/>
        <w:jc w:val="both"/>
      </w:pPr>
      <w:r>
        <w:rPr>
          <w:rFonts w:ascii="Arial" w:cs="Arial" w:eastAsia="Arial" w:hAnsi="Arial"/>
          <w:sz w:val="24"/>
          <w:szCs w:val="24"/>
        </w:rPr>
        <w:t xml:space="preserve">- справку с места работы, официальное подтверждение занимаемой должности (где применимо).</w:t>
      </w:r>
    </w:p>
    <w:p>
      <w:pPr>
        <w:spacing w:after="60"/>
        <w:ind w:firstLine="567"/>
        <w:jc w:val="both"/>
      </w:pPr>
      <w:r>
        <w:rPr>
          <w:rFonts w:ascii="Arial" w:cs="Arial" w:eastAsia="Arial" w:hAnsi="Arial"/>
          <w:sz w:val="24"/>
          <w:szCs w:val="24"/>
        </w:rPr>
        <w:t xml:space="preserve">12. При проведении операций по банковскому счету клиент должен указать назначение платежа и предоставить в банк платежные документы, оформленные в соответствии с требованиями, установленными нормативными правовыми актами Кыргызской Республики. В случае, если у банка появляется сомнение в экономической целесообразности и/или законности проведения операции, банк имеет право требовать у клиента предоставить документы, подтверждающие законность и экономическую целесообразность операции. Такими документами могут быть счета, выставленные клиенту, договора, заключенные клиентом, платежные документы (к примеру, инвойсы, счета-фактуры) и т.д.</w:t>
      </w:r>
    </w:p>
    <w:p>
      <w:pPr>
        <w:spacing w:after="60"/>
        <w:ind w:firstLine="567"/>
        <w:jc w:val="both"/>
      </w:pPr>
      <w:r>
        <w:rPr>
          <w:rFonts w:ascii="Arial" w:cs="Arial" w:eastAsia="Arial" w:hAnsi="Arial"/>
          <w:sz w:val="24"/>
          <w:szCs w:val="24"/>
        </w:rPr>
        <w:t xml:space="preserve">В случае отказа клиента предоставить требуемые документы банк должен отказать в проведении операции по счету. Данное условие должно быть оговорено в договоре банковского счета между банком и клиентом.</w:t>
      </w:r>
    </w:p>
    <w:p>
      <w:pPr>
        <w:spacing w:after="60"/>
        <w:ind w:firstLine="567"/>
        <w:jc w:val="both"/>
      </w:pPr>
      <w:r>
        <w:rPr>
          <w:rFonts w:ascii="Arial" w:cs="Arial" w:eastAsia="Arial" w:hAnsi="Arial"/>
          <w:sz w:val="24"/>
          <w:szCs w:val="24"/>
        </w:rPr>
        <w:t xml:space="preserve">Банку необходимо установить разумные сроки представления клиентом дополнительных документов, в том числе информации о контрагенте, но не более 10 (десяти) рабочих дней, в целях определения экономической целесообразности и законности проводимых операций, а также источника происхождения денежных средств клиента и бенефициарного владельца. Если клиент не представил запрашиваемые банком документы в установленные сроки, банк должен отказать клиенту в проведении операции по счету.</w:t>
      </w:r>
    </w:p>
    <w:p>
      <w:pPr>
        <w:spacing w:after="60"/>
        <w:ind w:firstLine="567"/>
        <w:jc w:val="both"/>
      </w:pPr>
      <w:r>
        <w:rPr>
          <w:rFonts w:ascii="Arial" w:cs="Arial" w:eastAsia="Arial" w:hAnsi="Arial"/>
          <w:sz w:val="24"/>
          <w:szCs w:val="24"/>
        </w:rPr>
        <w:t xml:space="preserve">Если операции клиента признаны подозрительными и/или клиенту присвоен высокий уровень риска, на время ожидания запрошенных документов банк не вправе проводить какие-либо операции по счету клиента до представления клиентом соответствующих документов.</w:t>
      </w:r>
    </w:p>
    <w:p>
      <w:pPr>
        <w:spacing w:after="60"/>
        <w:ind w:firstLine="567"/>
        <w:jc w:val="both"/>
      </w:pPr>
      <w:r>
        <w:rPr>
          <w:rFonts w:ascii="Arial" w:cs="Arial" w:eastAsia="Arial" w:hAnsi="Arial"/>
          <w:sz w:val="24"/>
          <w:szCs w:val="24"/>
        </w:rPr>
        <w:t xml:space="preserve">13. Банк должен постоянно отслеживать операции по счетам клиентов. Банк должен иметь понятие о нормальной и разумной деятельности по счетам своих клиентов для того, чтобы выявлять операции, не характерные для деятельности данного клиента.</w:t>
      </w:r>
    </w:p>
    <w:p>
      <w:pPr>
        <w:spacing w:after="60"/>
        <w:ind w:firstLine="567"/>
        <w:jc w:val="both"/>
      </w:pPr>
      <w:r>
        <w:rPr>
          <w:rFonts w:ascii="Arial" w:cs="Arial" w:eastAsia="Arial" w:hAnsi="Arial"/>
          <w:sz w:val="24"/>
          <w:szCs w:val="24"/>
        </w:rPr>
        <w:t xml:space="preserve">Банку следует обращать внимание на нерациональные с экономической или коммерческой точки зрения операции клиента, операции с большими суммами наличных денежных средств (например, превышающие средние обороты по сделкам и операциям данного клиента) и другие операции, не соответствующие обычной практике клиента.</w:t>
      </w:r>
    </w:p>
    <w:p>
      <w:pPr>
        <w:spacing w:after="60"/>
        <w:ind w:firstLine="567"/>
        <w:jc w:val="both"/>
      </w:pPr>
      <w:r>
        <w:rPr>
          <w:rFonts w:ascii="Arial" w:cs="Arial" w:eastAsia="Arial" w:hAnsi="Arial"/>
          <w:sz w:val="24"/>
          <w:szCs w:val="24"/>
        </w:rPr>
        <w:t xml:space="preserve">В целях распознавания необычных или подозрительных операций банк должен установить ключевые показатели таких счетов, учитывая общую информацию о клиенте, например, сведения о стране происхождения и об источнике средств, тип операции и прочие факторы риска.</w:t>
      </w:r>
    </w:p>
    <w:p>
      <w:pPr>
        <w:spacing w:after="60"/>
        <w:ind w:firstLine="567"/>
        <w:jc w:val="both"/>
      </w:pPr>
      <w:r>
        <w:rPr>
          <w:rFonts w:ascii="Arial" w:cs="Arial" w:eastAsia="Arial" w:hAnsi="Arial"/>
          <w:sz w:val="24"/>
          <w:szCs w:val="24"/>
        </w:rPr>
        <w:t xml:space="preserve">Для всех счетов банкам рекомендуется установить информационные системы распознавания необычных или подозрительных операций.</w:t>
      </w:r>
    </w:p>
    <w:p>
      <w:pPr>
        <w:spacing w:after="60"/>
        <w:ind w:firstLine="567"/>
        <w:jc w:val="both"/>
      </w:pPr>
      <w:r>
        <w:rPr>
          <w:rFonts w:ascii="Arial" w:cs="Arial" w:eastAsia="Arial" w:hAnsi="Arial"/>
          <w:sz w:val="24"/>
          <w:szCs w:val="24"/>
        </w:rPr>
        <w:t xml:space="preserve">14. В отношении необычных или подозрительных операций банк должен определить действует ли клиент от имени другого лица и затем предпринять шаги для получения данных для установления личности этого другого лица бенефициарного владельца.</w:t>
      </w:r>
    </w:p>
    <w:p>
      <w:pPr>
        <w:spacing w:after="60"/>
        <w:ind w:firstLine="567"/>
        <w:jc w:val="both"/>
      </w:pPr>
      <w:r>
        <w:rPr>
          <w:rFonts w:ascii="Arial" w:cs="Arial" w:eastAsia="Arial" w:hAnsi="Arial"/>
          <w:sz w:val="24"/>
          <w:szCs w:val="24"/>
        </w:rPr>
        <w:t xml:space="preserve">При определении бенефициарного владельца в отношении юридических лиц особое внимание должно уделяться акционерам, лицам с правом подписи или другим лицам, которые имеют значительную долю в капитале, или каким-либо другим способом осуществляют контроль над клиентом. В случае, если владельцем является другое юридическое лицо, банку необходимо установить владельцев или лиц, осуществляющих контроль над данным юридическим лицом.</w:t>
      </w:r>
    </w:p>
    <w:p>
      <w:pPr>
        <w:spacing w:after="60"/>
        <w:ind w:firstLine="567"/>
        <w:jc w:val="both"/>
      </w:pPr>
      <w:r>
        <w:rPr>
          <w:rFonts w:ascii="Arial" w:cs="Arial" w:eastAsia="Arial" w:hAnsi="Arial"/>
          <w:sz w:val="24"/>
          <w:szCs w:val="24"/>
        </w:rPr>
        <w:t xml:space="preserve">В случае необходимости банком могут использоваться источники информации, доступные ему на законных основаниях.</w:t>
      </w:r>
    </w:p>
    <w:p>
      <w:pPr>
        <w:spacing w:after="60"/>
        <w:ind w:firstLine="567"/>
        <w:jc w:val="both"/>
      </w:pPr>
      <w:r>
        <w:rPr>
          <w:rFonts w:ascii="Arial" w:cs="Arial" w:eastAsia="Arial" w:hAnsi="Arial"/>
          <w:sz w:val="24"/>
          <w:szCs w:val="24"/>
        </w:rPr>
        <w:t xml:space="preserve">15. Выводы, сделанные банком в отношении подозрительных операций должны быть задокументированы и храниться не менее пяти лет с момента осуществления операции.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24"/>
          <w:szCs w:val="24"/>
        </w:rPr>
        <w:t xml:space="preserve">МИНИМАЛЬНЫЕ ТРЕБОВАНИЯ,</w:t>
      </w:r>
      <w:r>
        <w:rPr>
          <w:rFonts w:ascii="Arial" w:cs="Arial" w:eastAsia="Arial" w:hAnsi="Arial"/>
          <w:b/>
          <w:bCs/>
          <w:sz w:val="24"/>
          <w:szCs w:val="24"/>
        </w:rPr>
        <w:t xml:space="preserve">
 предъявляемые к карточке с образцами подписей и оттиском печати</w:t>
      </w:r>
    </w:p>
    <w:p>
      <w:pPr>
        <w:spacing w:after="60"/>
        <w:ind w:firstLine="567"/>
        <w:jc w:val="both"/>
      </w:pPr>
      <w:r>
        <w:rPr>
          <w:rFonts w:ascii="Arial" w:cs="Arial" w:eastAsia="Arial" w:hAnsi="Arial"/>
          <w:sz w:val="24"/>
          <w:szCs w:val="24"/>
        </w:rPr>
        <w:t xml:space="preserve">1. Карточка с образцами подписей и оттиском печати является основным документом, подтверждающим полномочия определенных должностных лиц юридического лица на распоряжение денежными средствами, находящимися на его счете, а также подтверждающим подлинность подписей вышеуказанных должностных лиц.</w:t>
      </w:r>
    </w:p>
    <w:p>
      <w:pPr>
        <w:spacing w:after="60"/>
        <w:ind w:firstLine="567"/>
        <w:jc w:val="both"/>
      </w:pPr>
      <w:r>
        <w:rPr>
          <w:rFonts w:ascii="Arial" w:cs="Arial" w:eastAsia="Arial" w:hAnsi="Arial"/>
          <w:sz w:val="24"/>
          <w:szCs w:val="24"/>
        </w:rPr>
        <w:t xml:space="preserve">2. Назначение карточки и ее необходимость обусловлены, прежде всего, тем, что подпись является обязательным реквизитом документов, служащих основанием для движения средств по счету юридического лица. Лица, имеющие право первой и второй подписи, указываются в карточке с образцами подписей и оттиска печати. Правом первой подписи обладает руководитель и/или другие уполномоченные им лица. Право второй подписи предоставляется главному бухгалтеру и/или другим уполномоченным лицам. Право первой подписи не может быть предоставлено главному бухгалтеру и другим лицам, имеющим право второй подписи.</w:t>
      </w:r>
    </w:p>
    <w:p>
      <w:pPr>
        <w:spacing w:after="60"/>
        <w:ind w:firstLine="567"/>
        <w:jc w:val="both"/>
      </w:pPr>
      <w:r>
        <w:rPr>
          <w:rFonts w:ascii="Arial" w:cs="Arial" w:eastAsia="Arial" w:hAnsi="Arial"/>
          <w:sz w:val="24"/>
          <w:szCs w:val="24"/>
        </w:rPr>
        <w:t xml:space="preserve">Данные полномочия предоставляются на основании учредительных документов, либо приказов руководителей соответствующих юридических лиц, филиалов или представительств, либо иных документов, на основании которых предоставлены такие полномочия. Если в штате юридического лица, филиала или представительства отсутствуют лица, которым может быть предоставлено право второй подписи, документ принимается банком с образцом только первой подписи, о чем делается соответствующая запись в данном документе.</w:t>
      </w:r>
    </w:p>
    <w:p>
      <w:pPr>
        <w:spacing w:after="60"/>
        <w:ind w:firstLine="567"/>
        <w:jc w:val="both"/>
      </w:pPr>
      <w:r>
        <w:rPr>
          <w:rFonts w:ascii="Arial" w:cs="Arial" w:eastAsia="Arial" w:hAnsi="Arial"/>
          <w:sz w:val="24"/>
          <w:szCs w:val="24"/>
        </w:rPr>
        <w:t xml:space="preserve">3. В документах с образцами подписей и оттиска печати должен быть образец оттиска печати юридического лица, филиала или представительства юридического лица.</w:t>
      </w:r>
    </w:p>
    <w:p>
      <w:pPr>
        <w:spacing w:after="60"/>
        <w:ind w:firstLine="567"/>
        <w:jc w:val="both"/>
      </w:pPr>
      <w:r>
        <w:rPr>
          <w:rFonts w:ascii="Arial" w:cs="Arial" w:eastAsia="Arial" w:hAnsi="Arial"/>
          <w:sz w:val="24"/>
          <w:szCs w:val="24"/>
        </w:rPr>
        <w:t xml:space="preserve">Данное требование не распространяется на юридических лиц-нерезидентов Кыргызской Республики, их филиалы и представительства, у которых отсутствует печать вследствие специфики законодательства страны происхождения таких юридических лиц.</w:t>
      </w:r>
    </w:p>
    <w:p>
      <w:pPr>
        <w:spacing w:after="60"/>
        <w:ind w:firstLine="567"/>
        <w:jc w:val="both"/>
      </w:pPr>
      <w:r>
        <w:rPr>
          <w:rFonts w:ascii="Arial" w:cs="Arial" w:eastAsia="Arial" w:hAnsi="Arial"/>
          <w:sz w:val="24"/>
          <w:szCs w:val="24"/>
        </w:rPr>
        <w:t xml:space="preserve">4. В карточку с образцами подписей и оттиска печати обязательно включается образец четко различимого оттиска присвоенной юридическому лицу печати, в которой его название должно обязательно соответствовать названию по регистрации. Запрещается принимать образцы оттиска печатей, предназначенных для специальных целей ("отдел кадров", "для пакета" и других).</w:t>
      </w:r>
    </w:p>
    <w:p>
      <w:pPr>
        <w:spacing w:after="60"/>
        <w:ind w:firstLine="567"/>
        <w:jc w:val="both"/>
      </w:pPr>
      <w:r>
        <w:rPr>
          <w:rFonts w:ascii="Arial" w:cs="Arial" w:eastAsia="Arial" w:hAnsi="Arial"/>
          <w:sz w:val="24"/>
          <w:szCs w:val="24"/>
        </w:rPr>
        <w:t xml:space="preserve">5. Карточка с образцами подписей и оттиска печати должна содержать отметку банка о сроке действия документа, удостоверяющего личность лиц, уполномоченных распоряжаться средствами юридического лица.</w:t>
      </w:r>
    </w:p>
    <w:p>
      <w:pPr>
        <w:spacing w:after="60"/>
        <w:ind w:firstLine="567"/>
        <w:jc w:val="both"/>
      </w:pPr>
      <w:r>
        <w:rPr>
          <w:rFonts w:ascii="Arial" w:cs="Arial" w:eastAsia="Arial" w:hAnsi="Arial"/>
          <w:sz w:val="24"/>
          <w:szCs w:val="24"/>
        </w:rPr>
        <w:t xml:space="preserve">6. Банк обязан требовать нотариального удостоверения подписей лиц, внесенных в документ с образцами подписей и оттиска печати. В населенных пунктах, где отсутствуют нотариусы, подписи лиц, внесенных в документ с образцами подписей и оттиска печати, удостоверяются местным органом исполнительной власти.</w:t>
      </w:r>
    </w:p>
    <w:p>
      <w:pPr>
        <w:spacing w:after="60"/>
        <w:ind w:firstLine="567"/>
        <w:jc w:val="both"/>
      </w:pPr>
      <w:r>
        <w:rPr>
          <w:rFonts w:ascii="Arial" w:cs="Arial" w:eastAsia="Arial" w:hAnsi="Arial"/>
          <w:sz w:val="24"/>
          <w:szCs w:val="24"/>
        </w:rPr>
        <w:t xml:space="preserve">7. В случае переименования юридического лица, утери или износа печати, банк вправе предоставить клиенту необходимый срок для изготовления новой печати. В период изготовления печати банком и клиентом устанавливается порядок оформления платежных документов без печати клиента, который должен быть указан в договоре.</w:t>
      </w:r>
    </w:p>
    <w:p>
      <w:pPr>
        <w:spacing w:after="60"/>
        <w:ind w:firstLine="567"/>
        <w:jc w:val="both"/>
      </w:pPr>
      <w:r>
        <w:rPr>
          <w:rFonts w:ascii="Arial" w:cs="Arial" w:eastAsia="Arial" w:hAnsi="Arial"/>
          <w:sz w:val="24"/>
          <w:szCs w:val="24"/>
        </w:rPr>
        <w:t xml:space="preserve">8. Необходимое количество экземпляров документов с образцами подписей и оттиска печати, представляемых клиентом для открытия счета, определяется банком.</w:t>
      </w:r>
    </w:p>
    <w:p>
      <w:pPr>
        <w:spacing w:after="60"/>
        <w:ind w:firstLine="567"/>
        <w:jc w:val="both"/>
      </w:pPr>
      <w:r>
        <w:rPr>
          <w:rFonts w:ascii="Arial" w:cs="Arial" w:eastAsia="Arial" w:hAnsi="Arial"/>
          <w:sz w:val="24"/>
          <w:szCs w:val="24"/>
        </w:rPr>
        <w:t xml:space="preserve">При этом один из экземпляров должен постоянно находиться у операционного работника банка, другой - в деле клиента банка. Остальные экземпляры хранятся в порядке, установленном внутренними правилами банка.</w:t>
      </w:r>
    </w:p>
    <w:p>
      <w:pPr>
        <w:spacing w:after="60"/>
        <w:ind w:firstLine="567"/>
        <w:jc w:val="both"/>
      </w:pPr>
      <w:r>
        <w:rPr>
          <w:rFonts w:ascii="Arial" w:cs="Arial" w:eastAsia="Arial" w:hAnsi="Arial"/>
          <w:sz w:val="24"/>
          <w:szCs w:val="24"/>
        </w:rPr>
        <w:t xml:space="preserve">9. При замене хотя бы одного образца подписи либо оттиска печати, в банк представляется новый документ с образцами подписей и оттиска печати, удостоверенный в порядке, указанном в настоящей Инструкции.</w:t>
      </w:r>
    </w:p>
    <w:p>
      <w:pPr>
        <w:spacing w:after="60"/>
        <w:ind w:firstLine="567"/>
        <w:jc w:val="both"/>
      </w:pPr>
      <w:r>
        <w:rPr>
          <w:rFonts w:ascii="Arial" w:cs="Arial" w:eastAsia="Arial" w:hAnsi="Arial"/>
          <w:sz w:val="24"/>
          <w:szCs w:val="24"/>
        </w:rPr>
        <w:t xml:space="preserve">10. При смене должностных лиц юридического лица, уполномоченных распоряжаться средствами юридического лица, находящимися на его счете, в банк представляется документ, удостоверяющий полномочия новых должностных лиц юридического лица на распоряжение средствами юридического лица и новый документ с образцами подписей и оттиска печати, удостоверенный в порядке, указанном в настоящей Инструкции.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ind w:firstLine="397"/>
        <w:jc w:val="center"/>
      </w:pPr>
      <w:r>
        <w:rPr>
          <w:rFonts w:ascii="Arial" w:cs="Arial" w:eastAsia="Arial" w:hAnsi="Arial"/>
          <w:b/>
          <w:bCs/>
          <w:sz w:val="24"/>
          <w:szCs w:val="24"/>
        </w:rPr>
        <w:t xml:space="preserve">ТРЕБОВАНИЯ</w:t>
      </w:r>
      <w:r>
        <w:rPr>
          <w:rFonts w:ascii="Arial" w:cs="Arial" w:eastAsia="Arial" w:hAnsi="Arial"/>
          <w:b/>
          <w:bCs/>
          <w:sz w:val="24"/>
          <w:szCs w:val="24"/>
        </w:rPr>
        <w:t xml:space="preserve">
 к работе банка с корреспондентскими счетами</w:t>
      </w:r>
    </w:p>
    <w:p>
      <w:pPr>
        <w:spacing w:after="200"/>
        <w:ind w:firstLine="397"/>
        <w:jc w:val="center"/>
      </w:pPr>
      <w:r>
        <w:rPr>
          <w:rFonts w:ascii="Arial" w:cs="Arial" w:eastAsia="Arial" w:hAnsi="Arial"/>
          <w:i/>
          <w:iCs/>
          <w:sz w:val="24"/>
          <w:szCs w:val="24"/>
        </w:rPr>
        <w:t xml:space="preserve">(В редакции постановлений Правления Нацбанка КР от </w:t>
      </w:r>
      <w:hyperlink w:history="1" r:id="rIdoxigh3m5v2y9rt8dfoilf">
        <w:r>
          <w:rPr>
            <w:rFonts w:ascii="Arial" w:cs="Arial" w:eastAsia="Arial" w:hAnsi="Arial"/>
            <w:i/>
            <w:iCs/>
            <w:color w:val="1D4ED8"/>
            <w:sz w:val="24"/>
            <w:szCs w:val="24"/>
            <w:u w:val="single"/>
          </w:rPr>
          <w:t xml:space="preserve">27 ноября 2014 года № 53/11</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19/10</w:t>
      </w:r>
      <w:r>
        <w:rPr>
          <w:rFonts w:ascii="Arial" w:cs="Arial" w:eastAsia="Arial" w:hAnsi="Arial"/>
          <w:i/>
          <w:iCs/>
          <w:sz w:val="24"/>
          <w:szCs w:val="24"/>
        </w:rPr>
        <w:t xml:space="preserve">, </w:t>
      </w:r>
      <w:hyperlink w:history="1" r:id="rId7gaxuouu-ghosftwnaknr">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houclmvobvbtz4pzvja9t">
        <w:r>
          <w:rPr>
            <w:rFonts w:ascii="Arial" w:cs="Arial" w:eastAsia="Arial" w:hAnsi="Arial"/>
            <w:color w:val="1D4ED8"/>
            <w:sz w:val="24"/>
            <w:szCs w:val="24"/>
            <w:u w:val="single"/>
          </w:rPr>
          <w:t xml:space="preserve">15 сентября 2021 года № 2021-П-12/51-1-(НПА)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Корреспондентские счета подразделяются на два вида: счет "лоро" - счет, открытый в банке на имя своего банка-корреспондента; счет "ностро" - счет банка, открытый у своего банка-корреспондента. Счет "ностро" в банке является счетом "лоро" у банка-корреспондента.</w:t>
      </w:r>
    </w:p>
    <w:p>
      <w:pPr>
        <w:spacing w:after="60"/>
        <w:ind w:firstLine="567"/>
        <w:jc w:val="both"/>
      </w:pPr>
      <w:r>
        <w:rPr>
          <w:rFonts w:ascii="Arial" w:cs="Arial" w:eastAsia="Arial" w:hAnsi="Arial"/>
          <w:sz w:val="24"/>
          <w:szCs w:val="24"/>
        </w:rPr>
        <w:t xml:space="preserve">2. Данная Инструкция не регулирует порядок работы банка с корреспондентским счетом, открытым в Национальном банке.</w:t>
      </w:r>
    </w:p>
    <w:p>
      <w:pPr>
        <w:spacing w:after="60"/>
        <w:ind w:firstLine="567"/>
        <w:jc w:val="both"/>
      </w:pPr>
      <w:r>
        <w:rPr>
          <w:rFonts w:ascii="Arial" w:cs="Arial" w:eastAsia="Arial" w:hAnsi="Arial"/>
          <w:sz w:val="24"/>
          <w:szCs w:val="24"/>
        </w:rPr>
        <w:t xml:space="preserve">3. Банк не имеет права устанавливать прямые корреспондентские отношения с банками, которые зарегистрированы в оффшорных зонах, с их аффилированными лицами, дочерними банками и обособленными подразделениями, не являющимися самостоятельными юридическими лицами, а также зарегистрированными в государствах или на территориях, предоставляющих льготный налоговый режим и/или не предусматривающих раскрытие и/или предоставление информаций органам банковского надзора согласно требованиям и рекомендациям Базельского комитета по банковскому надзору. Перечень оффшорных зон определяется органом финансовой разведки.</w:t>
      </w:r>
    </w:p>
    <w:p>
      <w:pPr>
        <w:spacing w:after="60"/>
        <w:ind w:firstLine="567"/>
        <w:jc w:val="both"/>
      </w:pPr>
      <w:r>
        <w:rPr>
          <w:rFonts w:ascii="Arial" w:cs="Arial" w:eastAsia="Arial" w:hAnsi="Arial"/>
          <w:sz w:val="24"/>
          <w:szCs w:val="24"/>
        </w:rPr>
        <w:t xml:space="preserve">Данное ограничение не распространяется на установление прямых корреспондентских отношений с филиалами, зарегистрированными в оффшорных зонах, головные организации которых находятся (зарегистрированы) вне оффшорных зон.</w:t>
      </w:r>
    </w:p>
    <w:p>
      <w:pPr>
        <w:spacing w:after="60"/>
        <w:ind w:firstLine="567"/>
        <w:jc w:val="both"/>
      </w:pPr>
      <w:r>
        <w:rPr>
          <w:rFonts w:ascii="Arial" w:cs="Arial" w:eastAsia="Arial" w:hAnsi="Arial"/>
          <w:sz w:val="24"/>
          <w:szCs w:val="24"/>
        </w:rPr>
        <w:t xml:space="preserve">4. Банк не имеет права устанавливать или продолжать корреспондентские отношения с банками-оболочками. Банком также должны быть приняты меры предосторожности против совершения сделок и операций с иностранными банками-корреспондентами, позволяющими банкам-оболочкам пользоваться своими счетами.</w:t>
      </w:r>
    </w:p>
    <w:p>
      <w:pPr>
        <w:spacing w:after="60"/>
        <w:ind w:firstLine="567"/>
        <w:jc w:val="both"/>
      </w:pPr>
      <w:r>
        <w:rPr>
          <w:rFonts w:ascii="Arial" w:cs="Arial" w:eastAsia="Arial" w:hAnsi="Arial"/>
          <w:sz w:val="24"/>
          <w:szCs w:val="24"/>
        </w:rPr>
        <w:t xml:space="preserve">В случае установления банком корреспондентских отношений с банками из государств и территорий, которые не применяют либо применяют в недостаточной степени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у банка повышается риск вовлечения в деятельность по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Банк не имеет права устанавливать или продолжать корреспондентские отношения по счетам в национальной и иностранной валютах с банками-резидентами.</w:t>
      </w:r>
    </w:p>
    <w:p>
      <w:pPr>
        <w:spacing w:after="60"/>
        <w:ind w:firstLine="567"/>
        <w:jc w:val="both"/>
      </w:pPr>
      <w:r>
        <w:rPr>
          <w:rFonts w:ascii="Arial" w:cs="Arial" w:eastAsia="Arial" w:hAnsi="Arial"/>
          <w:sz w:val="24"/>
          <w:szCs w:val="24"/>
        </w:rPr>
        <w:t xml:space="preserve">6. Пункт 5 не распространяется на гарантийные счета в иностранной валюте, открываемые для банков-резидентов в целях осуществления расчетов по международным платежным системам, обслуживающим операции с пластиковыми картами.</w:t>
      </w:r>
    </w:p>
    <w:p>
      <w:pPr>
        <w:spacing w:after="60"/>
        <w:ind w:firstLine="567"/>
        <w:jc w:val="both"/>
      </w:pPr>
      <w:r>
        <w:rPr>
          <w:rFonts w:ascii="Arial" w:cs="Arial" w:eastAsia="Arial" w:hAnsi="Arial"/>
          <w:sz w:val="24"/>
          <w:szCs w:val="24"/>
        </w:rPr>
        <w:t xml:space="preserve">6-1. Пункт 5 не распространяется на счета в иностранной валюте, 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шести месяцев с момента получения банковской лицензии.</w:t>
      </w:r>
    </w:p>
    <w:p>
      <w:pPr>
        <w:spacing w:after="60"/>
        <w:ind w:firstLine="567"/>
        <w:jc w:val="both"/>
      </w:pPr>
      <w:r>
        <w:rPr>
          <w:rFonts w:ascii="Arial" w:cs="Arial" w:eastAsia="Arial" w:hAnsi="Arial"/>
          <w:sz w:val="24"/>
          <w:szCs w:val="24"/>
        </w:rPr>
        <w:t xml:space="preserve">7. Во всех случаях установления корреспондентских отношений, банк должен провести следующие мероприятия в отношении банка-корреспондента, с которым банк намерен установить корреспондентские отношения:</w:t>
      </w:r>
    </w:p>
    <w:p>
      <w:pPr>
        <w:spacing w:after="60"/>
        <w:ind w:firstLine="567"/>
        <w:jc w:val="both"/>
      </w:pPr>
      <w:r>
        <w:rPr>
          <w:rFonts w:ascii="Arial" w:cs="Arial" w:eastAsia="Arial" w:hAnsi="Arial"/>
          <w:sz w:val="24"/>
          <w:szCs w:val="24"/>
        </w:rPr>
        <w:t xml:space="preserve">- установление того факта, что банк-корреспондент был учрежден в своей стране в соответствии с законодательством;</w:t>
      </w:r>
    </w:p>
    <w:p>
      <w:pPr>
        <w:spacing w:after="60"/>
        <w:ind w:firstLine="567"/>
        <w:jc w:val="both"/>
      </w:pPr>
      <w:r>
        <w:rPr>
          <w:rFonts w:ascii="Arial" w:cs="Arial" w:eastAsia="Arial" w:hAnsi="Arial"/>
          <w:sz w:val="24"/>
          <w:szCs w:val="24"/>
        </w:rPr>
        <w:t xml:space="preserve">- установление в договоре о корреспондентских отношениях обязанностей и полномочий сторон по мерам, осуществляемым в целях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получение ежегодного финансового отчета банка-корреспондента (с заключением аудиторской комиссии);</w:t>
      </w:r>
    </w:p>
    <w:p>
      <w:pPr>
        <w:spacing w:after="60"/>
        <w:ind w:firstLine="567"/>
        <w:jc w:val="both"/>
      </w:pPr>
      <w:r>
        <w:rPr>
          <w:rFonts w:ascii="Arial" w:cs="Arial" w:eastAsia="Arial" w:hAnsi="Arial"/>
          <w:sz w:val="24"/>
          <w:szCs w:val="24"/>
        </w:rPr>
        <w:t xml:space="preserve">- анализ мер, применяемых банком-корреспондентом в целях противодействия легализации (отмыванию) преступных доходов и финансированию террористической или экстремистской деятельности, в том числе на основе информации, полученной из бесед с сотрудниками банка-корреспондента;</w:t>
      </w:r>
    </w:p>
    <w:p>
      <w:pPr>
        <w:spacing w:after="60"/>
        <w:ind w:firstLine="567"/>
        <w:jc w:val="both"/>
      </w:pPr>
      <w:r>
        <w:rPr>
          <w:rFonts w:ascii="Arial" w:cs="Arial" w:eastAsia="Arial" w:hAnsi="Arial"/>
          <w:sz w:val="24"/>
          <w:szCs w:val="24"/>
        </w:rPr>
        <w:t xml:space="preserve">- анализ отчетов о присвоении банку-корреспонденту кредитного рейтинга (если имеется и информация по отчету доступна общественности);</w:t>
      </w:r>
    </w:p>
    <w:p>
      <w:pPr>
        <w:spacing w:after="60"/>
        <w:ind w:firstLine="567"/>
        <w:jc w:val="both"/>
      </w:pPr>
      <w:r>
        <w:rPr>
          <w:rFonts w:ascii="Arial" w:cs="Arial" w:eastAsia="Arial" w:hAnsi="Arial"/>
          <w:sz w:val="24"/>
          <w:szCs w:val="24"/>
        </w:rPr>
        <w:t xml:space="preserve">- определение основных направлений бизнеса банка-корреспондента;</w:t>
      </w:r>
    </w:p>
    <w:p>
      <w:pPr>
        <w:spacing w:after="60"/>
        <w:ind w:firstLine="567"/>
        <w:jc w:val="both"/>
      </w:pPr>
      <w:r>
        <w:rPr>
          <w:rFonts w:ascii="Arial" w:cs="Arial" w:eastAsia="Arial" w:hAnsi="Arial"/>
          <w:sz w:val="24"/>
          <w:szCs w:val="24"/>
        </w:rPr>
        <w:t xml:space="preserve">- анализ финансового состояния банка-корреспондента;</w:t>
      </w:r>
    </w:p>
    <w:p>
      <w:pPr>
        <w:spacing w:after="60"/>
        <w:ind w:firstLine="567"/>
        <w:jc w:val="both"/>
      </w:pPr>
      <w:r>
        <w:rPr>
          <w:rFonts w:ascii="Arial" w:cs="Arial" w:eastAsia="Arial" w:hAnsi="Arial"/>
          <w:sz w:val="24"/>
          <w:szCs w:val="24"/>
        </w:rPr>
        <w:t xml:space="preserve">- востребование информации о наличии у банка-корреспондента таких клиентов, как банки-оболочки, банки, зарегистрированные на территории оффшорных зон;</w:t>
      </w:r>
    </w:p>
    <w:p>
      <w:pPr>
        <w:spacing w:after="60"/>
        <w:ind w:firstLine="567"/>
        <w:jc w:val="both"/>
      </w:pPr>
      <w:r>
        <w:rPr>
          <w:rFonts w:ascii="Arial" w:cs="Arial" w:eastAsia="Arial" w:hAnsi="Arial"/>
          <w:sz w:val="24"/>
          <w:szCs w:val="24"/>
        </w:rPr>
        <w:t xml:space="preserve">- определение, является ли банк-корреспондент государственным или частным;</w:t>
      </w:r>
    </w:p>
    <w:p>
      <w:pPr>
        <w:spacing w:after="60"/>
        <w:ind w:firstLine="567"/>
        <w:jc w:val="both"/>
      </w:pPr>
      <w:r>
        <w:rPr>
          <w:rFonts w:ascii="Arial" w:cs="Arial" w:eastAsia="Arial" w:hAnsi="Arial"/>
          <w:sz w:val="24"/>
          <w:szCs w:val="24"/>
        </w:rPr>
        <w:t xml:space="preserve">- идентификация и верификация основных владельцев частных банков-корреспондентов;</w:t>
      </w:r>
    </w:p>
    <w:p>
      <w:pPr>
        <w:spacing w:after="60"/>
        <w:ind w:firstLine="567"/>
        <w:jc w:val="both"/>
      </w:pPr>
      <w:r>
        <w:rPr>
          <w:rFonts w:ascii="Arial" w:cs="Arial" w:eastAsia="Arial" w:hAnsi="Arial"/>
          <w:sz w:val="24"/>
          <w:szCs w:val="24"/>
        </w:rPr>
        <w:t xml:space="preserve">- на основе общедоступной информации проведение оценки репутации банка-корреспондента и определение наличия надзорного органа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идентификация и проведение верификации данных банка-корреспондента.</w:t>
      </w:r>
    </w:p>
    <w:p>
      <w:pPr>
        <w:spacing w:after="60"/>
        <w:ind w:firstLine="567"/>
        <w:jc w:val="both"/>
      </w:pPr>
      <w:r>
        <w:rPr>
          <w:rFonts w:ascii="Arial" w:cs="Arial" w:eastAsia="Arial" w:hAnsi="Arial"/>
          <w:sz w:val="24"/>
          <w:szCs w:val="24"/>
        </w:rPr>
        <w:t xml:space="preserve">При открытии счета "лоро" банк дополнительно должен запросить у банка-корреспондента следующие документы:</w:t>
      </w:r>
    </w:p>
    <w:p>
      <w:pPr>
        <w:spacing w:after="60"/>
        <w:ind w:firstLine="567"/>
        <w:jc w:val="both"/>
      </w:pPr>
      <w:r>
        <w:rPr>
          <w:rFonts w:ascii="Arial" w:cs="Arial" w:eastAsia="Arial" w:hAnsi="Arial"/>
          <w:sz w:val="24"/>
          <w:szCs w:val="24"/>
        </w:rPr>
        <w:t xml:space="preserve">- заявление/письмо о намерении установить корреспондентские отношения;</w:t>
      </w:r>
    </w:p>
    <w:p>
      <w:pPr>
        <w:spacing w:after="60"/>
        <w:ind w:firstLine="567"/>
        <w:jc w:val="both"/>
      </w:pPr>
      <w:r>
        <w:rPr>
          <w:rFonts w:ascii="Arial" w:cs="Arial" w:eastAsia="Arial" w:hAnsi="Arial"/>
          <w:sz w:val="24"/>
          <w:szCs w:val="24"/>
        </w:rPr>
        <w:t xml:space="preserve">- копию документа, подтверждающего регистрацию банка-корреспондента в качестве юридического лица в стране происхождения, легализованную и заверенную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копию лицензии, удостоверяющей право банка-корреспондента осуществлять операции, которые намерен проводить банк в рамках устанавливаемых корреспондентских отношений, легализованной и заверенной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 информацию об ожидаемой деятельности банка-корреспондента, которая будет осуществляться через данный корреспондентский счет.</w:t>
      </w:r>
    </w:p>
    <w:p>
      <w:pPr>
        <w:spacing w:after="60"/>
        <w:ind w:firstLine="567"/>
        <w:jc w:val="both"/>
      </w:pPr>
      <w:r>
        <w:rPr>
          <w:rFonts w:ascii="Arial" w:cs="Arial" w:eastAsia="Arial" w:hAnsi="Arial"/>
          <w:sz w:val="24"/>
          <w:szCs w:val="24"/>
        </w:rPr>
        <w:t xml:space="preserve">После установления корреспондентских отношений банк должен отслеживать информацию о банке-корреспонденте по вопросам, указанным в настоящем пункте. В случае обнаружения банком неисполнения банком-корреспондентом мер по противодействию легализации (отмыванию) преступных доходов и финансированию террористической или экстремистской деятельности, банку следует предпринять соответствующие меры вплоть до прекращения корреспондентских отношений.</w:t>
      </w:r>
    </w:p>
    <w:p>
      <w:pPr>
        <w:spacing w:after="60"/>
        <w:ind w:firstLine="567"/>
        <w:jc w:val="both"/>
      </w:pPr>
      <w:r>
        <w:rPr>
          <w:rFonts w:ascii="Arial" w:cs="Arial" w:eastAsia="Arial" w:hAnsi="Arial"/>
          <w:sz w:val="24"/>
          <w:szCs w:val="24"/>
        </w:rPr>
        <w:t xml:space="preserve">8. Решение об установлении корреспондентских отношений, включая открытие корреспондентского счета, должно приниматься руководителем банка или коллегиальным органом, возглавляемым членом Правления банка, к компетенции которого относится принятие решений по данному вопросу. Данный порядок принятия решений об установлении корреспондентских отношений должен быть отражен во внутренних документах банка.</w:t>
      </w:r>
    </w:p>
    <w:p>
      <w:pPr>
        <w:spacing w:after="60"/>
        <w:ind w:firstLine="567"/>
        <w:jc w:val="both"/>
      </w:pPr>
      <w:r>
        <w:rPr>
          <w:rFonts w:ascii="Arial" w:cs="Arial" w:eastAsia="Arial" w:hAnsi="Arial"/>
          <w:sz w:val="24"/>
          <w:szCs w:val="24"/>
        </w:rPr>
        <w:t xml:space="preserve">9. В случае, если банк-корреспондент зарегистрирован на территории страны, являющейся членом ФАТФ, и имеет рейтинг долгосрочной кредитоспособности, установленный рейтинговым агентством Standard and Poor's Corporation не ниже "ВВ", либо соответствующий данному значению рейтинг, установленный агентством Moody's Investors Service или Fitch IBCA, банком могут быть установлены упрощенные процедуры по оценке кредитоспособности, репутации и анализу финансового состояния банка-корреспондента.</w:t>
      </w:r>
    </w:p>
    <w:p>
      <w:pPr>
        <w:spacing w:after="60"/>
        <w:ind w:firstLine="567"/>
        <w:jc w:val="both"/>
      </w:pPr>
      <w:r>
        <w:rPr>
          <w:rFonts w:ascii="Arial" w:cs="Arial" w:eastAsia="Arial" w:hAnsi="Arial"/>
          <w:sz w:val="24"/>
          <w:szCs w:val="24"/>
        </w:rPr>
        <w:t xml:space="preserve">10. Вся информация, относящаяся к установлению корреспондентских отношений, должна быть задокументирована и храниться не менее пяти лет с момента прекращения корреспондентских отношений.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ytbrnh4xtiryglkkjxu">
      <w:r>
        <w:rPr>
          <w:rFonts w:ascii="Arial" w:cs="Arial" w:eastAsia="Arial" w:hAnsi="Arial"/>
          <w:color w:val="132D3F"/>
          <w:sz w:val="16"/>
          <w:szCs w:val="16"/>
          <w:u w:val="single"/>
        </w:rPr>
        <w:t xml:space="preserve">dalil.kg/document/302548</w:t>
      </w:r>
    </w:hyperlink>
  </w:p>
  <w:p>
    <w:pPr>
      <w:spacing w:after="0" w:before="40"/>
      <w:jc w:val="center"/>
    </w:pPr>
    <w:hyperlink w:history="1" r:id="rIdstfs84yoe9lb-jiricy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esoagcfqxruwizzfp2y" Type="http://schemas.openxmlformats.org/officeDocument/2006/relationships/hyperlink" Target="https://dalil.kg/document/302973" TargetMode="External"/><Relationship Id="rIdtpme9zxmxzp9zcjw_ycfc" Type="http://schemas.openxmlformats.org/officeDocument/2006/relationships/hyperlink" Target="https://dalil.kg/document/303011" TargetMode="External"/><Relationship Id="rIdrtjj_4bopqcr7vskx03zj" Type="http://schemas.openxmlformats.org/officeDocument/2006/relationships/hyperlink" Target="https://dalil.kg/document/800223" TargetMode="External"/><Relationship Id="rIdferv9yochwea0iespkacp" Type="http://schemas.openxmlformats.org/officeDocument/2006/relationships/hyperlink" Target="https://dalil.kg/document/800782" TargetMode="External"/><Relationship Id="rId5vrx7q0jmjimnydqil_sr" Type="http://schemas.openxmlformats.org/officeDocument/2006/relationships/hyperlink" Target="https://dalil.kg/document/800453" TargetMode="External"/><Relationship Id="rIdiihc_5ow84cmfmoop-zhs" Type="http://schemas.openxmlformats.org/officeDocument/2006/relationships/hyperlink" Target="https://dalil.kg/document/1081" TargetMode="External"/><Relationship Id="rIdwcvhapui2q7xgbeougkwh" Type="http://schemas.openxmlformats.org/officeDocument/2006/relationships/hyperlink" Target="https://dalil.kg/document/280" TargetMode="External"/><Relationship Id="rIdz1ikchfwf39i9alpd5gpo" Type="http://schemas.openxmlformats.org/officeDocument/2006/relationships/hyperlink" Target="https://dalil.kg/document/203761" TargetMode="External"/><Relationship Id="rIdejh7qgsak5imfeh2j9dhh" Type="http://schemas.openxmlformats.org/officeDocument/2006/relationships/hyperlink" Target="https://dalil.kg/document/111486" TargetMode="External"/><Relationship Id="rIdewf5nn2vy04lrl8yinpjd" Type="http://schemas.openxmlformats.org/officeDocument/2006/relationships/hyperlink" Target="https://dalil.kg/document/1081" TargetMode="External"/><Relationship Id="rIdpcvyef3kb0xjca__gsfbs" Type="http://schemas.openxmlformats.org/officeDocument/2006/relationships/hyperlink" Target="https://dalil.kg/document/280" TargetMode="External"/><Relationship Id="rIdfnifcrr28vnprxoirg44r" Type="http://schemas.openxmlformats.org/officeDocument/2006/relationships/hyperlink" Target="https://dalil.kg/document/800782" TargetMode="External"/><Relationship Id="rId8hs5pjpxt0kvyngklnxoc" Type="http://schemas.openxmlformats.org/officeDocument/2006/relationships/hyperlink" Target="https://dalil.kg/document/860283" TargetMode="External"/><Relationship Id="rIdbs0sqaqqe8lkoxhghvaz5" Type="http://schemas.openxmlformats.org/officeDocument/2006/relationships/hyperlink" Target="https://dalil.kg/document/800782" TargetMode="External"/><Relationship Id="rIdr8qy7opb6o5gffe_incft" Type="http://schemas.openxmlformats.org/officeDocument/2006/relationships/hyperlink" Target="https://dalil.kg/document/800223" TargetMode="External"/><Relationship Id="rIdm9hizps5gz9vrxn7pvp3s" Type="http://schemas.openxmlformats.org/officeDocument/2006/relationships/hyperlink" Target="https://dalil.kg/document/56575" TargetMode="External"/><Relationship Id="rIdxanscv3qrfvcytnrc1euz" Type="http://schemas.openxmlformats.org/officeDocument/2006/relationships/hyperlink" Target="https://dalil.kg/document/56546" TargetMode="External"/><Relationship Id="rIdum20ufcyslfv14umyyq5d" Type="http://schemas.openxmlformats.org/officeDocument/2006/relationships/hyperlink" Target="https://dalil.kg/document/800453" TargetMode="External"/><Relationship Id="rId6wgdel433thnvgilvvclb" Type="http://schemas.openxmlformats.org/officeDocument/2006/relationships/hyperlink" Target="https://dalil.kg/document/303011" TargetMode="External"/><Relationship Id="rId1sbqxtkfcuc6ph01djse5" Type="http://schemas.openxmlformats.org/officeDocument/2006/relationships/hyperlink" Target="https://dalil.kg/document/800453" TargetMode="External"/><Relationship Id="rIdk4qvoaezy8ciekpqhhhsf" Type="http://schemas.openxmlformats.org/officeDocument/2006/relationships/hyperlink" Target="https://dalil.kg/document/800223" TargetMode="External"/><Relationship Id="rIderlo6ulzhiodtjyfq2fic" Type="http://schemas.openxmlformats.org/officeDocument/2006/relationships/hyperlink" Target="https://dalil.kg/document/800223" TargetMode="External"/><Relationship Id="rIdwq5oxb11ynlq2bklreq3v" Type="http://schemas.openxmlformats.org/officeDocument/2006/relationships/hyperlink" Target="https://dalil.kg/document/860283" TargetMode="External"/><Relationship Id="rIdsh9_cmoalqf3eyctn3jxt" Type="http://schemas.openxmlformats.org/officeDocument/2006/relationships/hyperlink" Target="https://dalil.kg/document/800782" TargetMode="External"/><Relationship Id="rIdq2aen6sc_tg6ai7cumjdo" Type="http://schemas.openxmlformats.org/officeDocument/2006/relationships/hyperlink" Target="https://dalil.kg/document/800782" TargetMode="External"/><Relationship Id="rIdbptr9ypqi9iprnmbbtiyg" Type="http://schemas.openxmlformats.org/officeDocument/2006/relationships/hyperlink" Target="https://dalil.kg/document/302548#p1" TargetMode="External"/><Relationship Id="rIdi_h-kqndjwjmecldode7v" Type="http://schemas.openxmlformats.org/officeDocument/2006/relationships/hyperlink" Target="https://dalil.kg/document/800223" TargetMode="External"/><Relationship Id="rIdlndronhryfnswgjju8rrj" Type="http://schemas.openxmlformats.org/officeDocument/2006/relationships/hyperlink" Target="https://dalil.kg/document/800223" TargetMode="External"/><Relationship Id="rIdmfkfku-_tsefl59e-e4jy" Type="http://schemas.openxmlformats.org/officeDocument/2006/relationships/hyperlink" Target="https://dalil.kg/document/302548#p1" TargetMode="External"/><Relationship Id="rIddsqjppuxl5tahvbcqij_w" Type="http://schemas.openxmlformats.org/officeDocument/2006/relationships/hyperlink" Target="https://dalil.kg/document/800453" TargetMode="External"/><Relationship Id="rIdd7amcef4g_xr5r5igmorx" Type="http://schemas.openxmlformats.org/officeDocument/2006/relationships/hyperlink" Target="https://dalil.kg/document/800453" TargetMode="External"/><Relationship Id="rIdqt2mlst_-jw3jklipkqnc" Type="http://schemas.openxmlformats.org/officeDocument/2006/relationships/hyperlink" Target="https://dalil.kg/document/800453" TargetMode="External"/><Relationship Id="rIdhwd7ybcrx9dlf4hhgdbsv" Type="http://schemas.openxmlformats.org/officeDocument/2006/relationships/hyperlink" Target="https://dalil.kg/document/800453" TargetMode="External"/><Relationship Id="rIdgkuphxnspp7-_dmudw9sq" Type="http://schemas.openxmlformats.org/officeDocument/2006/relationships/hyperlink" Target="https://dalil.kg/document/302973" TargetMode="External"/><Relationship Id="rIdzy46fz7tbrzihj0wxiqpm" Type="http://schemas.openxmlformats.org/officeDocument/2006/relationships/hyperlink" Target="https://dalil.kg/document/303011" TargetMode="External"/><Relationship Id="rIdelywgcv2yn6l7xxbxsmjm" Type="http://schemas.openxmlformats.org/officeDocument/2006/relationships/hyperlink" Target="https://dalil.kg/document/800223" TargetMode="External"/><Relationship Id="rIdqbmzassv8vf-utt_bc7uc" Type="http://schemas.openxmlformats.org/officeDocument/2006/relationships/hyperlink" Target="https://dalil.kg/document/302548#p3" TargetMode="External"/><Relationship Id="rIdun_bzdi5oek4szzcuqacf" Type="http://schemas.openxmlformats.org/officeDocument/2006/relationships/hyperlink" Target="https://dalil.kg/document/800223" TargetMode="External"/><Relationship Id="rId4esqvlcnyr4alap6so6mp" Type="http://schemas.openxmlformats.org/officeDocument/2006/relationships/hyperlink" Target="https://dalil.kg/document/800782" TargetMode="External"/><Relationship Id="rId41ktqmszrqrxv_axlwrg0" Type="http://schemas.openxmlformats.org/officeDocument/2006/relationships/hyperlink" Target="https://dalil.kg/document/800782" TargetMode="External"/><Relationship Id="rIdbu3thciry8on7js1v3fdf" Type="http://schemas.openxmlformats.org/officeDocument/2006/relationships/hyperlink" Target="https://dalil.kg/document/800223" TargetMode="External"/><Relationship Id="rIdu0vnbplwn5_5hnnbjm74x" Type="http://schemas.openxmlformats.org/officeDocument/2006/relationships/hyperlink" Target="https://dalil.kg/document/800782" TargetMode="External"/><Relationship Id="rIdoxigh3m5v2y9rt8dfoilf" Type="http://schemas.openxmlformats.org/officeDocument/2006/relationships/hyperlink" Target="https://dalil.kg/document/302973" TargetMode="External"/><Relationship Id="rId7gaxuouu-ghosftwnaknr" Type="http://schemas.openxmlformats.org/officeDocument/2006/relationships/hyperlink" Target="https://dalil.kg/document/800223" TargetMode="External"/><Relationship Id="rIdhouclmvobvbtz4pzvja9t" Type="http://schemas.openxmlformats.org/officeDocument/2006/relationships/hyperlink" Target="https://dalil.kg/document/800782"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ytbrnh4xtiryglkkjxu" Type="http://schemas.openxmlformats.org/officeDocument/2006/relationships/hyperlink" Target="https://dalil.kg/document/302548" TargetMode="External"/><Relationship Id="rIdstfs84yoe9lb-jiricy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2026-09-24T00:57:20.947Z</dcterms:created>
  <dcterms:modified xsi:type="dcterms:W3CDTF">2026-09-24T00:57:20.947Z</dcterms:modified>
</cp:coreProperties>
</file>

<file path=docProps/custom.xml><?xml version="1.0" encoding="utf-8"?>
<Properties xmlns="http://schemas.openxmlformats.org/officeDocument/2006/custom-properties" xmlns:vt="http://schemas.openxmlformats.org/officeDocument/2006/docPropsVTypes"/>
</file>