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Национальным банком Кыргызской Республики репо-операций с ценными бумагами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0eb2dscjqsoa6bkw6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репо-операций с ценными бумагами Кыргызской Республики (далее - Положение) определяет порядок проведения Национальным банком Кыргызской Республики (далее - Национальный банк) репо-операций с ценными бумагами с коммерческими банками Кыргызской Республики (далее - Участник) через автоматизированную торговую систему Национального банка (далее -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up3i5y-mbgwc_wiib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репо-операции в соответствии со статьями 5, 20 </w:t>
      </w:r>
      <w:hyperlink w:history="1" r:id="rIdbpgcslkjkuwafhb69y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осуществляет следующие виды репо-операций: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проводит репо-операции на аукционной основе. По решению Комитета по денежно-кредитному регулированию Национального банка (далее - КДКР) могут также проводиться репо-операции по фиксированной процентной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Репо-операции проводятся с целью обеспечения банковской системы ликвидностью в национальной валюте (прямое репо) либо изъятия избыточной ликвидности из банковской системы (обратное репо).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репо-операции являются коммерческие банки, отвечающие требованиям п.16 настоящего Положения. Также по решению Правления Национального банка к репо-операции Национального банка может быть допущен другой участник финансового рынка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Участника с Национальным банком по операциям репо регулируются настоящим Положением и соответствующим двусторонним Соглашением о порядке проведения репо-операций между Национальным банком и Участником, согласно </w:t>
      </w:r>
      <w:hyperlink w:history="1" r:id="rId0znnuzdsewcfqyhwksz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проведения репо-операции - объявленный Национальным банком в параметрах репо-операции день, в который происходит прием, обработка и объявление результатов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исполнения репо-операции - объявленный Национальным банком в параметрах репо-операции день, в который происходит фактическая покупка/продажа ценных бумаг (далее начальная часть репо-операции), посредством соответствующего списания/зачисления денежных средств и переход права собственности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завершения репо-операции - объявленный Национальным банком в параметрах репо-операции день, в который происходит обратная покупка/продажа ценных бумаг (далее завершающая часть репо-операции), посредством соответствующего списания/зачисления заранее оговоренной суммы денежных средств и переход права собственности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Обратное репо - операция по продаже Национальным банком ценных бумаг Участнику с обязательством обратной покупки в определенную дату в будущем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Прямое репо - операция по покупке Национальным банком ценных бумаг у Участника с обязательством обратной продажи в определенную дату в будущем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репо-операции - промежуток времени, рассчитанный в календарных днях начиная со дня, следующего за днем исполнения репо-операции, включая день завершения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репо-операции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Взаимоотношения Участников репо-операции по депозитарному учету ценных бумаг регулируются соответствующим двусторонним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доступа к репо-операции, Участник должен направить в Национальный банк письмо о намерении получения доступа к репо-операции и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счет "депо"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</w:t>
      </w:r>
      <w:hyperlink w:history="1" r:id="rIddl8ieihkidfcfcsagj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репо-операции могут быть допущены Участники, которые находятся в процессах и/или процедурах, предусмотренных </w:t>
      </w:r>
      <w:hyperlink w:history="1" r:id="rIdk29t-_3-cwms49_1vt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участия в репо-операции является наличие подписанного Соглашения и заявка на участие в репо-операции, оформленная соответствующим образом и предоставленная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 собственности на ценные бумаги, являющиеся предметом купли-продажи по операции репо, переходит: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начальной части репо-операции - от первоначального продавца к первоначальному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завершающей части репо-операции - от первоначального покупателя к первоначальному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КДКР Национального банка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репо-операции: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или обратное;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репо-операции;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репо-операции;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ценных бумаг (при прямом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процентная ставка при прямых репо-операциях;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процентная ставка при обратных репо-операциях;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при прямых/обратных репо-операциях.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Условия проведения репо-операций, указанные в п.19 настоящего Положения, объявляются Национальным банком средствами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по проведенным репо-операциям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должна удовлетворять условиям репо-операции,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Заявка, несоответствующая объявленным Национальным банком условиям репо-операции, отвергается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наступления времени окончания приема заявок по репо-операции в АТС, Участники больше не могут подавать/изменять заявки, и заявки считаются безотзывными.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Ценные бумаги, купленные на условиях репо, могут быть проданы на условиях репо другому Участнику. Дата завершения новой репо-операции, должна быть ранее даты завершения предыдущей заключенной репо-операции. В этом случае продавец ценных бумаг должен в письменной форме уведомить покупателя ценных бумаг об имеющихся обязательствах по данным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Участник, заключивший с Национальным банком репо-операцию, не вернет ценные бумаги в дату завершения репо-операции, то Национальный банк вправе осуществить обратную покупку ценных бумаг у держателя ценных бумаг по цене, оговоренной Национальным банком и Участником в момент заключения между ними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Досрочное завершение и продление репо-операции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Репо-операция может быть признана Национальным банком несостоявшейся в случае участия в ней менее двух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Регламент проведения репо-операции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проведения расчетов по репо-операции устанавливается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репо-операций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Прямое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(пяти) заявок по каждой срочности соответствующей эмиссии. При подаче более 5 (пяти) заявок, последующие заявки Участника будут отклонены и не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Суммарное количество ценных бумаг в заявках не должно превышать покупаемого Национальным банком количества ценные бумаги по данной срочности соответствующей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прямому репо допускаются заявки с процентной ставкой выше или равной минимальной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прямом репо в первую очередь удовлетворяются заявки Участников, предложивших наивысшие (выше минимальной процентной ставки, объявленной Национальным банком) процентные ставки. Таким образом, удовлетворение заявок осуществляется с наивысшей предложенной процентной ставки и далее - в порядке убывания, до минимальной процентной ставки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Обратное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(пяти) заявок по каждой срочности соответствующей эмиссии. При подаче более 5 (пяти) заявок, последующие заявки Участника будут отклонены и не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Суммарное количество ценных бумаг в заявках не должно превышать продаваемого Национальным банком количества ценных бумаг по данной срочности соответствующей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обратному репо допускаются заявки с процентной ставкой ниже или равной максимальной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обратном репо в первую очередь удовлетворяются заявки Участников, предложивших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начиная с наименьшей предложенной процентной ставки и далее - в порядке возрастания, до максимальной процентной ставки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совпадения в заявках Участников предложенных процентных ставок, заявки будут удовлетворяться пропорционально их удельным весам.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АТС производит расчет и определяет результаты по репо-операции. АТС автоматически рассчитывает цены первоначальной покупки и обратной продажи ценных бумаг согласно </w:t>
      </w:r>
      <w:hyperlink w:history="1" r:id="rIdowji_0sx4mz0jcf7bt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 может получать информацию о статусе своих заявок по репо-операции в режиме реального времени на рабочем месте Участника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АТС производит расчеты по репо-операции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Участник согласен с условиями заключения репо-операции, изложенными в настоящем Положении, и обязуется не отказываться от исполнения обязательств по заключенной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Неисполнением Участником своих обязательств по репо-операции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репо-операции: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ценных бумаг на счете "депо" Участника при исполнении начальной части прямого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на корреспондентском счете Участника в Национальном банке при исполнении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репо-операции: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суммы денежных средств на корреспондентском счете Участника в Национальном банке при исполнении начальной части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ценных бумаг на счете "депо" Участника при исполнении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Неисполнением Национальным банком своих обязательств по репо-операции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репо-операции - отсутствие соответствующего количества ценных бумаг на счете "депо" Национального банка при исполнении завершающей части прямого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репо-операции - отсутствие соответствующего количества ценных бумаг на счете "депо" Национального банка при исполнении начальной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неисполнения Участником своих обязательств при осуществлении начальной/завершающей части репо-операции, структурное подразделение Национального банка, отвечающее за проведение расчетов по репо-операции, безакцептно (бесспорно) списывает с корреспондентского счета Участника, открытого в Национальном банке, сумму единовременного штрафа в размере 0,5% от соответствующей суммы начальной/завершающей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невозможности списания суммы единовременного штрафа в национальной валюте с корреспондентского счета Участника в Национальном банке, структурное подразделение Национального банка, отвечающее за проведение расчетов по репо-операции,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неисполнения Национальным банком своих обязательств,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соответствующей суммы денежных средств начальной/завершающей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Порядок проведения Национальным банком репо-операций регулируется настоящим Положением, Соглашением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Изменения и дополнения в настоящее Положение могут вноситься Национальным банком в целях совершенствования процесса проведения репо-операций.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
 между Национальным банком Кыргызской Республики и Участником
 (название коммерческого банка) о порядке проведениярепо-операций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eui5qiovrfuborz9k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______ от "___"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__________________________, действующего на основании ___________________, с одной стороны, и ____________________, именуемый в дальнейшем "Участник", в лице ____________________, действующего на основании 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"__" _______ 2013 г.) и Положения о порядке проведения Национальным банком Кыргызской Республики репо-операций с ценными бумагами (постановление Правления Национального банка № ___ от "__" ________ 2013 г.) (далее - Положение), заключили настоящее Соглашение о порядке проведения репо-операций с ценными бумагами (далее -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репо-операций с ценными бумагами Кыргызской Республики между Национальным банком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репо-операциям осуществляются по корреспондентскому и депо-счетам Участника в Национальном банке и по соответствующим счетам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 проведения репо-операций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репо-операции Участник должен удовлетворять указанным в п.16 Положения условиям на дату проведения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репо-операции, указанные в п.19 Положения определяются КДКР Национального банка и объявляются в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проведенным репо-операциям объявляются Национальным банком в АТС и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репо-операции является наличие подписанного Соглашения и Заявка на участие в репо-операции, оформленная соответствующим образом и предоставленная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Участника должна удовлетворять объявленным Национальным банком условиям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Поданная Заявка означает согласие Участника с объявленными Национальным банком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Заявки, не соответствующие объявленным Национальным банком условиям репо-операции, отвергаются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После наступления времени окончания приема Заявок по репо-операции в АТС, Участники больше не могут подавать/изменять Заявки, и Заявки считаются безотзывными.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дата исполнения репо-операции объявляется нерабочим днем в Кыргызской Республике, то исполнение репо-операции проводится на следующий рабочий день. При этом дата завершения репо-операции не переносится и перерасчет суммы денежных средств завершающей части репо-операции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случаях, когда дата завершения репо-операции объявляется нерабочим днем в Кыргызской Республике, то завершение репо-операции проводится на следующий рабочий день, при этом перерасчет суммы денежных средств завершающей части репо-операции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Ценные бумаги, купленные на условиях репо, могут быть проданы на условиях репо другому Участнику. Дата завершения новой репо-операции должна быть ранее даты завершения предыдущей заключенной репо-операции. В этом случае продавец ценных бумаг должен в письменной форме уведомить покупателя ценных бумаг об имеющихся обязательствах по данным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Досрочное завершение и продление репо-операции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проведения расчетов репо-операций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АТС производит расчеты по репо-операции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дату исполнения прямого репо, при наличии соответствующих ценных бумаг на счете "депо" Участника в соответствии с условиями удовлетворенной Заявки Участника, АТС переводит данные ценные бумаги со счета "депо" Участника на счет "депо" Национального банка и зачисляет соответствующую сумму денежных средств в соответствии с условиями удовлетворенной Заявки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дату завершения прямого репо АТС перечисляет с корреспондентского счета Участника в Национальном банке на соответствующий счет Национального банка сумму денежных средств завершающей части прямого репо и осуществляет перевод ценных бумаг со счета "депо" Национального банка на счет "депо"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дату исполнения обратного репо АТС перечисляет с корреспондентского счета Участника в Национальном банке на соответствующий счет Национального банка сумму денежных средств в соответствии с условиями удовлетворенной Заявки Участника и переводит соответствующие ценные бумаги на счет "депо" Участника со счета "депо"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дату завершения обратного репо, в случае достаточности соответствующих ценных бумаг на счете "депо" Участника, АТС переводит данные ценные бумаги со счета "депо" Участника на счет "депо" Национального банка и зачисляет сумму денежных средств завершающей части обратного репо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репо-операций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репо-операций,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обязуются соблюдать условия проведения репо-операций, установленные Положением и настоящим Соглашением, и не отказываться от исполнения обязательств по совершенным репо-операциям.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Участник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Соблюдать настоящее Соглашение и своевременно осуществлять все необходимые действия по предоставлению Заявки, обеспечить наличие соответствующей суммы денежных средств на корреспондентском счете для исполнения обязательств по заключенным репо-операциям и наличие соответствующих ценных бумаг в достаточном количестве на счете "депо"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В дату исполнения прямого репо иметь соответствующие ценные бумаги в достаточном количестве на счете "депо" ценных бумаг для исполнения начальной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В дату завершения прямого репо иметь на корреспондентском счете соответствующую сумму денежных средств для исполнения 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В случае отсутствия на счете "депо" Участника соответствующих ценных бумаг в достаточном количестве для исполнения начальной части прямого репо структурное подразделение Национального банка, отвечающее за проведение репо-операций имеет право безакцептно (бесспорно) списать с корреспондентского счета Участника единовременный штраф в размере 0,5% от суммы денежных средств начальной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В случае отсутствия на корреспондентском счете Участника достаточного количества денежных средств для исполнения завершающей части прямого репо структурное подразделение Национального банка, отвечающее за проведение репо-операций имеет право безакцептно (бесспорно) списать с корреспондентского счета Участника единовременный штраф в размере 0,5% от суммы денежных средств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4.4.6. В случае невозможности списания суммы единовременного штрафа в национальной валюте с корреспондентского счета Участника в Национальном банке, структурное подразделение Национального банка, отвечающее за проведение расчетов по репо-операции,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4.4.7. В дату исполнения обратного репо иметь на корреспондентском счете соответствующую сумму денежных средств для исполнения начальной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4.4.8. В дату завершения обратного репо иметь на счете "депо" соответствующие ценные бумаги в достаточном количестве для исполнения 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4.4.9. В случае отсутствия на корреспондентском счете Участника достаточного количества денежных средств для исполнения начальной части обратного репо структурное подразделение Национального банка, отвечающее за проведение репо-операций, имеет право безакцептно (бесспорно) списать с корреспондентского счета Участника единовременный штраф в размере 0,5% от суммы денежных средств начальной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4.4.10. В случае отсутствия на счете "депо" Участника соответствующих ценных бумаг в достаточном количестве для исполнения завершающей части обратного репо структурное подразделение Национального банка, отвечающее за проведение репо-операций имеет право безакцептно (бесспорно) списать с корреспондентского счета Участника единовременный штраф в размере 0,5% от суммы денежных средств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4.4.11. В случае невозможности списания суммы единовременного штрафа в национальной валюте с корреспондентского счета Участника в Национальном банке, структурное подразделение Национального банка, отвечающее за проведение расчетов по репо-операции,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4.5.1. Соблюдать настоящее Соглашение и обеспечить наличие соответствующих ценных бумаг в достаточном количестве на счете "депо" для исполнения обязательств по заключенным репо-операциям.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4.5.2. В дату завершения прямого репо иметь соответствующие ценные бумаги в достаточном количестве на счете "депо" ценных бумаг для исполнения 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4.5.3. В случае неисполнения обязательств Национальный банк выплачивает Участнику единовременный штраф в размере 0,5% от соответствующей суммы денежных средств начальной/завершающей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4.5.4. В дату исполнения обратного репо иметь соответствующие ценные бумаги в достаточном количестве на счете "депо" ценных бумаг для исполнения начальной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4.5.5. В случае неисполнения обязательств Национальный банк выплачивает Участнику единовременный штраф в размере 0,5% от соответствующей суммы денежных средств начальной/завершающей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несут полную ответственность за свои обязательства по репо-операции,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неисполнения своих обязательств по репо-операции, одна Сторона выплачивает другой Стороне единовременный штраф в размере 0,5% от соответствующей суммы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Участники дают право АТС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ценных бумаг со счета "депо" продавца на счет "депо"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с соответствующего счета покупателя ценных бумаг на соответствующий счет продавца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репо-операций,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Национальный банк вправе приостановить/отменить репо-операцию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репо-операции и объявления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Наступление форс-мажорных обстоятельств не освобождает Стороны от обязательств по репо-операциям, совершенным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Соглашение вступает в силу с момента его подписания обеими Сторонами. Условия настоящего Соглашения распространяются только на репо-операции, заключенные с момента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репо-операции,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репо-операциям.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репо-операций,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цены ценных бумаг при операциях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06zk6j7i7hgni8sbn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</w:t>
        </w:r>
      </w:hyperlink>
      <w:r>
        <w:rPr>
          <w:rFonts w:ascii="Arial" w:cs="Arial" w:eastAsia="Arial" w:hAnsi="Arial"/>
          <w:sz w:val="24"/>
          <w:szCs w:val="24"/>
        </w:rPr>
        <w:t xml:space="preserve">(НПА))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дисконтных ценных бумаг,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покупки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срок от даты завершения операции репо до даты погашения ценной бумаги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дисконтирования по операции репо dr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завершения операции репо Р2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*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+ 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*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первоначальной покупки 1 ценной бумаги Р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=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+ 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*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купонных ценных бумаг,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1 ценной бумаги Р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валютирования;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периодов (выплат)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значение от 0 до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y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E ----------- + 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i=0 r i+k r №+k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завершения операции репо Р2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* 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--------- + 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дисконтных ценных бумаг,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1 ценной бумаги Р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срок, оставшийся до погашения ценной бумаги на день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=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+ 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*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завершения операции репо Р2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* 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--------- + 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купонных ценных бумаг,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- цена покупки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купонных выплат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исполнения операции репо (не может быть равной дате выплаты купона);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дата завершения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отношению к дате завершения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----------- + 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=0 </w:t>
      </w:r>
      <w:r>
        <w:rPr>
          <w:rFonts w:ascii="Arial" w:cs="Arial" w:eastAsia="Arial" w:hAnsi="Arial"/>
          <w:sz w:val="24"/>
          <w:szCs w:val="24"/>
        </w:rPr>
        <w:t xml:space="preserve">df i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k df</w:t>
      </w:r>
      <w:r>
        <w:rPr>
          <w:rFonts w:ascii="Arial" w:cs="Arial" w:eastAsia="Arial" w:hAnsi="Arial"/>
          <w:sz w:val="24"/>
          <w:szCs w:val="24"/>
        </w:rPr>
        <w:t xml:space="preserve"> №+</w:t>
      </w: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первоначальной покупки 1 ценной бумаги Р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C№ &lt;=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№ (-- * №) * 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--------- + ------------- + 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k dr k+l dr k+l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ценной бумаги Р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Tm &lt;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(-- * №) *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------------- + 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l1 dr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используемая в формулах база для расчетов может изменяться по решению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w4aj7rqidvt-rvzuh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dalil.kg/document/302625</w:t>
      </w:r>
    </w:hyperlink>
  </w:p>
  <w:p>
    <w:pPr>
      <w:spacing w:after="0" w:before="40"/>
      <w:jc w:val="center"/>
    </w:pPr>
    <w:hyperlink w:history="1" r:id="rIdihmnhrlflcllr2wnohb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eb2dscjqsoa6bkw6dly" Type="http://schemas.openxmlformats.org/officeDocument/2006/relationships/hyperlink" Target="https://dalil.kg/document/800019" TargetMode="External"/><Relationship Id="rIdfup3i5y-mbgwc_wiibpef" Type="http://schemas.openxmlformats.org/officeDocument/2006/relationships/hyperlink" Target="https://dalil.kg/document/800019" TargetMode="External"/><Relationship Id="rIdbpgcslkjkuwafhb69ytrx" Type="http://schemas.openxmlformats.org/officeDocument/2006/relationships/hyperlink" Target="https://dalil.kg/document/559" TargetMode="External"/><Relationship Id="rId0znnuzdsewcfqyhwksz8q" Type="http://schemas.openxmlformats.org/officeDocument/2006/relationships/hyperlink" Target="https://dalil.kg/document/302625#p1" TargetMode="External"/><Relationship Id="rIddl8ieihkidfcfcsagjn-x" Type="http://schemas.openxmlformats.org/officeDocument/2006/relationships/hyperlink" Target="https://dalil.kg/document/1399" TargetMode="External"/><Relationship Id="rIdk29t-_3-cwms49_1vtln7" Type="http://schemas.openxmlformats.org/officeDocument/2006/relationships/hyperlink" Target="https://dalil.kg/document/1399" TargetMode="External"/><Relationship Id="rIdowji_0sx4mz0jcf7bthmh" Type="http://schemas.openxmlformats.org/officeDocument/2006/relationships/hyperlink" Target="https://dalil.kg/document/302625#p2" TargetMode="External"/><Relationship Id="rIdseui5qiovrfuborz9ksek" Type="http://schemas.openxmlformats.org/officeDocument/2006/relationships/hyperlink" Target="https://dalil.kg/document/800019" TargetMode="External"/><Relationship Id="rId706zk6j7i7hgni8sbnzaq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w4aj7rqidvt-rvzuhdq" Type="http://schemas.openxmlformats.org/officeDocument/2006/relationships/hyperlink" Target="https://dalil.kg/document/302625" TargetMode="External"/><Relationship Id="rIdihmnhrlflcllr2wnohb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2026-09-25T13:54:55.767Z</dcterms:created>
  <dcterms:modified xsi:type="dcterms:W3CDTF">2026-09-25T13:54:55.767Z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