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соотвествии с </w:t>
      </w:r>
      <w:hyperlink w:history="1" r:id="rIdjcqp1gcutxqsxznwxtl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w:t>
      </w:r>
    </w:p>
    <w:p>
      <w:pPr>
        <w:spacing w:after="120"/>
        <w:jc w:val="both"/>
      </w:pPr>
      <w:r>
        <w:rPr>
          <w:rFonts w:ascii="Arial" w:cs="Arial" w:eastAsia="Arial" w:hAnsi="Arial"/>
          <w:sz w:val="24"/>
          <w:szCs w:val="24"/>
        </w:rPr>
        <w:t xml:space="preserve">от 28 марта 2013 года № 10/11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10 декабря 2007 года. Регистрационный номер 114-07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проведения Национальным банком Кыргызской Республики депозитных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определяет порядок проведения Национальным банком Кыргызской Республики (далее "Национальный банк") депозитных операций на территории Кыргызской Республики.</w:t>
      </w:r>
    </w:p>
    <w:p>
      <w:pPr>
        <w:spacing w:after="120"/>
        <w:jc w:val="both"/>
      </w:pPr>
      <w:r>
        <w:rPr>
          <w:rFonts w:ascii="Arial" w:cs="Arial" w:eastAsia="Arial" w:hAnsi="Arial"/>
          <w:sz w:val="24"/>
          <w:szCs w:val="24"/>
        </w:rPr>
        <w:t xml:space="preserve">1.2. Национальный банк проводит депозитные операции в соответствии с </w:t>
      </w:r>
      <w:hyperlink w:history="1" r:id="rIditjvm2_wgmolokugxoc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и "Гражданским </w:t>
      </w:r>
      <w:hyperlink w:history="1" r:id="rIdxsemld-mkenm2xpssncz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1.3. Депозитные операции являются инструментом денежно-кредитной политики, используемым Национальным банком для регулирования уровня ликвидности в банковской системе. Целью проведения депозитных операций является временное изъятие из банковской системы Кыргызской Республики ликвидности в национальной валюте.</w:t>
      </w:r>
    </w:p>
    <w:p>
      <w:pPr>
        <w:spacing w:after="120"/>
        <w:jc w:val="both"/>
      </w:pPr>
      <w:r>
        <w:rPr>
          <w:rFonts w:ascii="Arial" w:cs="Arial" w:eastAsia="Arial" w:hAnsi="Arial"/>
          <w:sz w:val="24"/>
          <w:szCs w:val="24"/>
        </w:rPr>
        <w:t xml:space="preserve">1.4. Национальный банк может проводить депозитные операции следующими способами:</w:t>
      </w:r>
    </w:p>
    <w:p>
      <w:pPr>
        <w:spacing w:after="120"/>
        <w:jc w:val="both"/>
      </w:pPr>
      <w:r>
        <w:rPr>
          <w:rFonts w:ascii="Arial" w:cs="Arial" w:eastAsia="Arial" w:hAnsi="Arial"/>
          <w:sz w:val="24"/>
          <w:szCs w:val="24"/>
        </w:rPr>
        <w:t xml:space="preserve">- обычный депозитный аукцион;</w:t>
      </w:r>
    </w:p>
    <w:p>
      <w:pPr>
        <w:spacing w:after="120"/>
        <w:jc w:val="both"/>
      </w:pPr>
      <w:r>
        <w:rPr>
          <w:rFonts w:ascii="Arial" w:cs="Arial" w:eastAsia="Arial" w:hAnsi="Arial"/>
          <w:sz w:val="24"/>
          <w:szCs w:val="24"/>
        </w:rPr>
        <w:t xml:space="preserve">- ускоренный депозитный аукцион.</w:t>
      </w:r>
    </w:p>
    <w:p>
      <w:pPr>
        <w:spacing w:after="120"/>
        <w:jc w:val="both"/>
      </w:pPr>
      <w:r>
        <w:rPr>
          <w:rFonts w:ascii="Arial" w:cs="Arial" w:eastAsia="Arial" w:hAnsi="Arial"/>
          <w:sz w:val="24"/>
          <w:szCs w:val="24"/>
        </w:rPr>
        <w:t xml:space="preserve">Также по решению Правления Национального банка, Национальным банком могут проводиться депозитные операции по фиксированной процентной ставке на стандартных условиях.</w:t>
      </w:r>
    </w:p>
    <w:p>
      <w:pPr>
        <w:spacing w:after="120"/>
        <w:jc w:val="both"/>
      </w:pPr>
      <w:r>
        <w:rPr>
          <w:rFonts w:ascii="Arial" w:cs="Arial" w:eastAsia="Arial" w:hAnsi="Arial"/>
          <w:sz w:val="24"/>
          <w:szCs w:val="24"/>
        </w:rPr>
        <w:t xml:space="preserve">1.5. Депозитные операции проводятся на условиях возвратности, платности и срочности.</w:t>
      </w:r>
    </w:p>
    <w:p>
      <w:pPr>
        <w:spacing w:after="120"/>
        <w:jc w:val="both"/>
      </w:pPr>
      <w:r>
        <w:rPr>
          <w:rFonts w:ascii="Arial" w:cs="Arial" w:eastAsia="Arial" w:hAnsi="Arial"/>
          <w:sz w:val="24"/>
          <w:szCs w:val="24"/>
        </w:rPr>
        <w:t xml:space="preserve">1.6. Участниками депозитных операций являются Национальный банк, с одной стороны, и коммерческие банки Кыргызской Республики, включая ОАО "Расчетно-сберегательная Компания", отвечающие требованиям п.3.2. настоящего Положения (далее "банки"), с другой стороны.</w:t>
      </w:r>
    </w:p>
    <w:p>
      <w:pPr>
        <w:spacing w:after="240" w:before="200"/>
        <w:jc w:val="center"/>
      </w:pPr>
      <w:r>
        <w:rPr>
          <w:rFonts w:ascii="Arial" w:cs="Arial" w:eastAsia="Arial" w:hAnsi="Arial"/>
          <w:b/>
          <w:bCs/>
          <w:sz w:val="32"/>
          <w:szCs w:val="32"/>
        </w:rPr>
        <w:t xml:space="preserve">2. Определения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определения и термины:</w:t>
      </w:r>
    </w:p>
    <w:p>
      <w:pPr>
        <w:spacing w:after="120"/>
        <w:jc w:val="both"/>
      </w:pPr>
      <w:r>
        <w:rPr>
          <w:rFonts w:ascii="Arial" w:cs="Arial" w:eastAsia="Arial" w:hAnsi="Arial"/>
          <w:sz w:val="24"/>
          <w:szCs w:val="24"/>
        </w:rPr>
        <w:t xml:space="preserve">2.1. Депозит - сумма денежных средств в национальной валюте Кыргызской Республики, полученная Национальным банком от банков на условиях возвратности, срочности и платности и хранящаяся на срочном депозитном счете в Национальном банке.</w:t>
      </w:r>
    </w:p>
    <w:p>
      <w:pPr>
        <w:spacing w:after="120"/>
        <w:jc w:val="both"/>
      </w:pPr>
      <w:r>
        <w:rPr>
          <w:rFonts w:ascii="Arial" w:cs="Arial" w:eastAsia="Arial" w:hAnsi="Arial"/>
          <w:sz w:val="24"/>
          <w:szCs w:val="24"/>
        </w:rPr>
        <w:t xml:space="preserve">2.2. Депозитная операция - операция по привлечению депозитов от банков на срочные депозитные счета в Национальном банке с целью изъятия избыточной ликвидности из банковской системы, которая проводится Национальным банком одним из способов, указанных в п.1.4. настоящего Положения.</w:t>
      </w:r>
    </w:p>
    <w:p>
      <w:pPr>
        <w:spacing w:after="120"/>
        <w:jc w:val="both"/>
      </w:pPr>
      <w:r>
        <w:rPr>
          <w:rFonts w:ascii="Arial" w:cs="Arial" w:eastAsia="Arial" w:hAnsi="Arial"/>
          <w:sz w:val="24"/>
          <w:szCs w:val="24"/>
        </w:rPr>
        <w:t xml:space="preserve">2.3. Обычный депозитный аукцион - аукцион, проводимый по инициативе Национального банка с банками, как правило, в один и тот же день недели. Параметры объявляются за один рабочий день до даты проведения обычного депозитного аукциона. Дата исполнения при обычном депозитном аукционе может не совпадать с датой его проведения.</w:t>
      </w:r>
    </w:p>
    <w:p>
      <w:pPr>
        <w:spacing w:after="120"/>
        <w:jc w:val="both"/>
      </w:pPr>
      <w:r>
        <w:rPr>
          <w:rFonts w:ascii="Arial" w:cs="Arial" w:eastAsia="Arial" w:hAnsi="Arial"/>
          <w:sz w:val="24"/>
          <w:szCs w:val="24"/>
        </w:rPr>
        <w:t xml:space="preserve">2.4. Ускоренный депозитный аукцион - аукцион, проводимый по инициативе Национального банка с банками, как правило, в любой рабочий день недели. Параметры объявляются в дату проведения ускоренного депозитного аукциона как минимум за два часа до его начала. Дата исполнения при ускоренном депозитном аукционе совпадает с датой его проведения.</w:t>
      </w:r>
    </w:p>
    <w:p>
      <w:pPr>
        <w:spacing w:after="120"/>
        <w:jc w:val="both"/>
      </w:pPr>
      <w:r>
        <w:rPr>
          <w:rFonts w:ascii="Arial" w:cs="Arial" w:eastAsia="Arial" w:hAnsi="Arial"/>
          <w:sz w:val="24"/>
          <w:szCs w:val="24"/>
        </w:rPr>
        <w:t xml:space="preserve">2.5. Депозитные операции по фиксированной процентной ставке на стандартных условиях - депозитные операции, проводимые по инициативе Национального банка, решение о проведении которых принимает Правление Национального банка. Параметры депозитной операции объявляются за один рабочий день до даты их проведения. Данные операции проводятся по объявленной в параметрах депозитной операции фиксированной процентной ставке, единой для всех банков и действующей только в день их проведения. Дата исполнения по данным операциям совпадает с датой их проведения.</w:t>
      </w:r>
    </w:p>
    <w:p>
      <w:pPr>
        <w:spacing w:after="120"/>
        <w:jc w:val="both"/>
      </w:pPr>
      <w:r>
        <w:rPr>
          <w:rFonts w:ascii="Arial" w:cs="Arial" w:eastAsia="Arial" w:hAnsi="Arial"/>
          <w:sz w:val="24"/>
          <w:szCs w:val="24"/>
        </w:rPr>
        <w:t xml:space="preserve">2.6. Срочный депозитный счет - счет банка в Национальном банке для учета депозита.</w:t>
      </w:r>
    </w:p>
    <w:p>
      <w:pPr>
        <w:spacing w:after="120"/>
        <w:jc w:val="both"/>
      </w:pPr>
      <w:r>
        <w:rPr>
          <w:rFonts w:ascii="Arial" w:cs="Arial" w:eastAsia="Arial" w:hAnsi="Arial"/>
          <w:sz w:val="24"/>
          <w:szCs w:val="24"/>
        </w:rPr>
        <w:t xml:space="preserve">2.7. Срок депозитной операции - промежуток времени, выраженный в календарных днях и рассчитываемый начиная со дня, следующего за днем исполнения депозитной операции, и до дня завершения депозитной операции, включительно.</w:t>
      </w:r>
    </w:p>
    <w:p>
      <w:pPr>
        <w:spacing w:after="120"/>
        <w:jc w:val="both"/>
      </w:pPr>
      <w:r>
        <w:rPr>
          <w:rFonts w:ascii="Arial" w:cs="Arial" w:eastAsia="Arial" w:hAnsi="Arial"/>
          <w:sz w:val="24"/>
          <w:szCs w:val="24"/>
        </w:rPr>
        <w:t xml:space="preserve">2.8. Срок начисления процентов по депозитной операции - промежуток времени, выраженный в календарных днях и рассчитываемый начиная со дня, следующего за днем перечисления банком суммы денежных средств на срочный депозитный счет банка, и до дня, предшествующего дню возврата депозита включительно, исходя из временной базы, равной 360 дней.</w:t>
      </w:r>
    </w:p>
    <w:p>
      <w:pPr>
        <w:spacing w:after="120"/>
        <w:jc w:val="both"/>
      </w:pPr>
      <w:r>
        <w:rPr>
          <w:rFonts w:ascii="Arial" w:cs="Arial" w:eastAsia="Arial" w:hAnsi="Arial"/>
          <w:sz w:val="24"/>
          <w:szCs w:val="24"/>
        </w:rPr>
        <w:t xml:space="preserve">2.9. Дата проведения депозитной операции - объявленный Национальным банком в параметрах депозитной операции день, в который происходит прием и обработка заявок, а также объявление результатов депозитной операции.</w:t>
      </w:r>
    </w:p>
    <w:p>
      <w:pPr>
        <w:spacing w:after="120"/>
        <w:jc w:val="both"/>
      </w:pPr>
      <w:r>
        <w:rPr>
          <w:rFonts w:ascii="Arial" w:cs="Arial" w:eastAsia="Arial" w:hAnsi="Arial"/>
          <w:sz w:val="24"/>
          <w:szCs w:val="24"/>
        </w:rPr>
        <w:t xml:space="preserve">2.10. Дата исполнения депозитной операции - объявленный Национальным банком в параметрах депозитной операции день, в который происходит фактическое зачисление банком денежных средств на срочный депозитный счет банка.</w:t>
      </w:r>
    </w:p>
    <w:p>
      <w:pPr>
        <w:spacing w:after="120"/>
        <w:jc w:val="both"/>
      </w:pPr>
      <w:r>
        <w:rPr>
          <w:rFonts w:ascii="Arial" w:cs="Arial" w:eastAsia="Arial" w:hAnsi="Arial"/>
          <w:sz w:val="24"/>
          <w:szCs w:val="24"/>
        </w:rPr>
        <w:t xml:space="preserve">2.11. Дата завершения депозитной операции - объявленный Национальным банком в параметрах депозитной операции день, в который происходит возврат основной суммы депозита и начисленных процентов, посредством зачисления основной суммы депозита и начисленных процентов на корреспондентский счет банка в Национальном банке.</w:t>
      </w:r>
    </w:p>
    <w:p>
      <w:pPr>
        <w:spacing w:after="120"/>
        <w:jc w:val="both"/>
      </w:pPr>
      <w:r>
        <w:rPr>
          <w:rFonts w:ascii="Arial" w:cs="Arial" w:eastAsia="Arial" w:hAnsi="Arial"/>
          <w:sz w:val="24"/>
          <w:szCs w:val="24"/>
        </w:rPr>
        <w:t xml:space="preserve">2.12. Торговые системы - программно-технические комплексы Национального банка, предназначенные для автоматизации проведения операций на финансовых рынках Кыргызской Республики.</w:t>
      </w:r>
    </w:p>
    <w:p>
      <w:pPr>
        <w:spacing w:after="120"/>
        <w:jc w:val="both"/>
      </w:pPr>
      <w:r>
        <w:rPr>
          <w:rFonts w:ascii="Arial" w:cs="Arial" w:eastAsia="Arial" w:hAnsi="Arial"/>
          <w:sz w:val="24"/>
          <w:szCs w:val="24"/>
        </w:rPr>
        <w:t xml:space="preserve">2.13. Система записи переговоров - программно-технический комплекс Национального банка, предназначенный для автоматической записи переговоров с определенных телефонных аппаратов и их архивирования, предоставляющий возможность в последующем находить и воспроизводить данные записи переговоров. Данная система предназначена для записи переговоров по сделкам на финансовых рынках.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условия проведения депозитных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Взаимоотношения банков с Национальным банком по депозитным операциям регулируются настоящим Положением и соответствующими двухсторонними Соглашениями о порядке проведения депозитных операций между Национальным банком и банками (далее по тексту "соглашение").</w:t>
      </w:r>
    </w:p>
    <w:p>
      <w:pPr>
        <w:spacing w:after="120"/>
        <w:jc w:val="both"/>
      </w:pPr>
      <w:r>
        <w:rPr>
          <w:rFonts w:ascii="Arial" w:cs="Arial" w:eastAsia="Arial" w:hAnsi="Arial"/>
          <w:sz w:val="24"/>
          <w:szCs w:val="24"/>
        </w:rPr>
        <w:t xml:space="preserve">3.2. К участию в депозитных операциях допускаются банки, отвечающие следующим требованиям на дату проведения депозитной операции:</w:t>
      </w:r>
    </w:p>
    <w:p>
      <w:pPr>
        <w:spacing w:after="120"/>
        <w:jc w:val="both"/>
      </w:pPr>
      <w:r>
        <w:rPr>
          <w:rFonts w:ascii="Arial" w:cs="Arial" w:eastAsia="Arial" w:hAnsi="Arial"/>
          <w:sz w:val="24"/>
          <w:szCs w:val="24"/>
        </w:rPr>
        <w:t xml:space="preserve">- наличие лицензии Национального банка на проведение банковских операций (без ограничения на размещение собственных или привлеченных средств от своего имени);</w:t>
      </w:r>
    </w:p>
    <w:p>
      <w:pPr>
        <w:spacing w:after="120"/>
        <w:jc w:val="both"/>
      </w:pPr>
      <w:r>
        <w:rPr>
          <w:rFonts w:ascii="Arial" w:cs="Arial" w:eastAsia="Arial" w:hAnsi="Arial"/>
          <w:sz w:val="24"/>
          <w:szCs w:val="24"/>
        </w:rPr>
        <w:t xml:space="preserve">- наличие корреспондентского счета в национальной валюте в Национальном банке;</w:t>
      </w:r>
    </w:p>
    <w:p>
      <w:pPr>
        <w:spacing w:after="120"/>
        <w:jc w:val="both"/>
      </w:pPr>
      <w:r>
        <w:rPr>
          <w:rFonts w:ascii="Arial" w:cs="Arial" w:eastAsia="Arial" w:hAnsi="Arial"/>
          <w:sz w:val="24"/>
          <w:szCs w:val="24"/>
        </w:rPr>
        <w:t xml:space="preserve">- наличие заключенного с Национальным банком соглашения;</w:t>
      </w:r>
    </w:p>
    <w:p>
      <w:pPr>
        <w:spacing w:after="120"/>
        <w:jc w:val="both"/>
      </w:pPr>
      <w:r>
        <w:rPr>
          <w:rFonts w:ascii="Arial" w:cs="Arial" w:eastAsia="Arial" w:hAnsi="Arial"/>
          <w:sz w:val="24"/>
          <w:szCs w:val="24"/>
        </w:rPr>
        <w:t xml:space="preserve">- не находиться в процессах или процедурах, предусмотренных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3.3. Основанием для заключения депозитной операции является наличие соглашения и предоставленная в Национальный банк заявка банка на участие в депозитной операции.</w:t>
      </w:r>
    </w:p>
    <w:p>
      <w:pPr>
        <w:spacing w:after="120"/>
        <w:jc w:val="both"/>
      </w:pPr>
      <w:r>
        <w:rPr>
          <w:rFonts w:ascii="Arial" w:cs="Arial" w:eastAsia="Arial" w:hAnsi="Arial"/>
          <w:sz w:val="24"/>
          <w:szCs w:val="24"/>
        </w:rPr>
        <w:t xml:space="preserve">3.4. Способы и параметры проведения депозитных операций устанавливаются Национальным банком.</w:t>
      </w:r>
    </w:p>
    <w:p>
      <w:pPr>
        <w:spacing w:after="120"/>
        <w:jc w:val="both"/>
      </w:pPr>
      <w:r>
        <w:rPr>
          <w:rFonts w:ascii="Arial" w:cs="Arial" w:eastAsia="Arial" w:hAnsi="Arial"/>
          <w:sz w:val="24"/>
          <w:szCs w:val="24"/>
        </w:rPr>
        <w:t xml:space="preserve">3.5. Национальный банк устанавливает и объявляет следующие параметры, в зависимости от способа проведения депозитной операции:</w:t>
      </w:r>
    </w:p>
    <w:p>
      <w:pPr>
        <w:spacing w:after="120"/>
        <w:jc w:val="both"/>
      </w:pPr>
      <w:r>
        <w:rPr>
          <w:rFonts w:ascii="Arial" w:cs="Arial" w:eastAsia="Arial" w:hAnsi="Arial"/>
          <w:sz w:val="24"/>
          <w:szCs w:val="24"/>
        </w:rPr>
        <w:t xml:space="preserve">- способ проведения депозитной операции (обычный депозитный аукцион, ускоренный депозитный аукцион или депозитная операция по фиксированной процентной ставке на стандартных условиях);</w:t>
      </w:r>
    </w:p>
    <w:p>
      <w:pPr>
        <w:spacing w:after="120"/>
        <w:jc w:val="both"/>
      </w:pPr>
      <w:r>
        <w:rPr>
          <w:rFonts w:ascii="Arial" w:cs="Arial" w:eastAsia="Arial" w:hAnsi="Arial"/>
          <w:sz w:val="24"/>
          <w:szCs w:val="24"/>
        </w:rPr>
        <w:t xml:space="preserve">- дату проведения депозитной операции;</w:t>
      </w:r>
    </w:p>
    <w:p>
      <w:pPr>
        <w:spacing w:after="120"/>
        <w:jc w:val="both"/>
      </w:pPr>
      <w:r>
        <w:rPr>
          <w:rFonts w:ascii="Arial" w:cs="Arial" w:eastAsia="Arial" w:hAnsi="Arial"/>
          <w:sz w:val="24"/>
          <w:szCs w:val="24"/>
        </w:rPr>
        <w:t xml:space="preserve">- сроки депозитной операции;</w:t>
      </w:r>
    </w:p>
    <w:p>
      <w:pPr>
        <w:spacing w:after="120"/>
        <w:jc w:val="both"/>
      </w:pPr>
      <w:r>
        <w:rPr>
          <w:rFonts w:ascii="Arial" w:cs="Arial" w:eastAsia="Arial" w:hAnsi="Arial"/>
          <w:sz w:val="24"/>
          <w:szCs w:val="24"/>
        </w:rPr>
        <w:t xml:space="preserve">- время приема заявок;</w:t>
      </w:r>
    </w:p>
    <w:p>
      <w:pPr>
        <w:spacing w:after="120"/>
        <w:jc w:val="both"/>
      </w:pPr>
      <w:r>
        <w:rPr>
          <w:rFonts w:ascii="Arial" w:cs="Arial" w:eastAsia="Arial" w:hAnsi="Arial"/>
          <w:sz w:val="24"/>
          <w:szCs w:val="24"/>
        </w:rPr>
        <w:t xml:space="preserve">- дату исполнения депозитной операции;</w:t>
      </w:r>
    </w:p>
    <w:p>
      <w:pPr>
        <w:spacing w:after="120"/>
        <w:jc w:val="both"/>
      </w:pPr>
      <w:r>
        <w:rPr>
          <w:rFonts w:ascii="Arial" w:cs="Arial" w:eastAsia="Arial" w:hAnsi="Arial"/>
          <w:sz w:val="24"/>
          <w:szCs w:val="24"/>
        </w:rPr>
        <w:t xml:space="preserve">- дату завершения депозитной операции;</w:t>
      </w:r>
    </w:p>
    <w:p>
      <w:pPr>
        <w:spacing w:after="120"/>
        <w:jc w:val="both"/>
      </w:pPr>
      <w:r>
        <w:rPr>
          <w:rFonts w:ascii="Arial" w:cs="Arial" w:eastAsia="Arial" w:hAnsi="Arial"/>
          <w:sz w:val="24"/>
          <w:szCs w:val="24"/>
        </w:rPr>
        <w:t xml:space="preserve">- общую сумму привлекаемых (размещаемых банками) денежных средств;</w:t>
      </w:r>
    </w:p>
    <w:p>
      <w:pPr>
        <w:spacing w:after="120"/>
        <w:jc w:val="both"/>
      </w:pPr>
      <w:r>
        <w:rPr>
          <w:rFonts w:ascii="Arial" w:cs="Arial" w:eastAsia="Arial" w:hAnsi="Arial"/>
          <w:sz w:val="24"/>
          <w:szCs w:val="24"/>
        </w:rPr>
        <w:t xml:space="preserve">- минимальную сумму привлекаемых денежных средств и кратность суммы денежных средств в лоте заявки;</w:t>
      </w:r>
    </w:p>
    <w:p>
      <w:pPr>
        <w:spacing w:after="120"/>
        <w:jc w:val="both"/>
      </w:pPr>
      <w:r>
        <w:rPr>
          <w:rFonts w:ascii="Arial" w:cs="Arial" w:eastAsia="Arial" w:hAnsi="Arial"/>
          <w:sz w:val="24"/>
          <w:szCs w:val="24"/>
        </w:rPr>
        <w:t xml:space="preserve">- процентную ставку по депозитным операциям, являющуюся максимальной для депозитных аукционов и фиксированной - для депозитной операции по фиксированной процентной ставке на стандартных условиях.</w:t>
      </w:r>
    </w:p>
    <w:p>
      <w:pPr>
        <w:spacing w:after="120"/>
        <w:jc w:val="both"/>
      </w:pPr>
      <w:r>
        <w:rPr>
          <w:rFonts w:ascii="Arial" w:cs="Arial" w:eastAsia="Arial" w:hAnsi="Arial"/>
          <w:sz w:val="24"/>
          <w:szCs w:val="24"/>
        </w:rPr>
        <w:t xml:space="preserve">3.6. Параметры, указанные в п.3.5. настоящего Положения, объявляются Национальным банком путем размещения информационного сообщения на веб-сайте Национального банка и в торговых системах не позднее одного рабочего дня до даты проведения депозитной операции с использованием способа обычного депозитного аукциона и депозитной операции по фиксированной процентной ставке на стандартных условиях, а также, как минимум, за два часа до начала проведения депозитной операции с использованием способа ускоренного депозитного аукциона.</w:t>
      </w:r>
    </w:p>
    <w:p>
      <w:pPr>
        <w:spacing w:after="120"/>
        <w:jc w:val="both"/>
      </w:pPr>
      <w:r>
        <w:rPr>
          <w:rFonts w:ascii="Arial" w:cs="Arial" w:eastAsia="Arial" w:hAnsi="Arial"/>
          <w:sz w:val="24"/>
          <w:szCs w:val="24"/>
        </w:rPr>
        <w:t xml:space="preserve">3.7. Национальный банк объявляет результаты проведенных депозитных операций путем размещения информационного сообщения на веб-сайте Национального банка и в торговых системах. Результаты состоявшихся депозитных операций также публикуются в официальных периодических изданиях Национального банка.</w:t>
      </w:r>
    </w:p>
    <w:p>
      <w:pPr>
        <w:spacing w:after="120"/>
        <w:jc w:val="both"/>
      </w:pPr>
      <w:r>
        <w:rPr>
          <w:rFonts w:ascii="Arial" w:cs="Arial" w:eastAsia="Arial" w:hAnsi="Arial"/>
          <w:sz w:val="24"/>
          <w:szCs w:val="24"/>
        </w:rPr>
        <w:t xml:space="preserve">3.8. При проведении обычного и ускоренного депозитного аукциона используется принцип множественности цен, согласно которому все конкурентные заявки подлежат удовлетворению по указанным в них процентным ставкам.</w:t>
      </w:r>
    </w:p>
    <w:p>
      <w:pPr>
        <w:spacing w:after="120"/>
        <w:jc w:val="both"/>
      </w:pPr>
      <w:r>
        <w:rPr>
          <w:rFonts w:ascii="Arial" w:cs="Arial" w:eastAsia="Arial" w:hAnsi="Arial"/>
          <w:sz w:val="24"/>
          <w:szCs w:val="24"/>
        </w:rPr>
        <w:t xml:space="preserve">3.9. При проведении депозитной операции по фиксированной процентной ставке на стандартных условиях заявки удовлетворяются по фиксированной процентной ставке, объявленной Национальным банком.</w:t>
      </w:r>
    </w:p>
    <w:p>
      <w:pPr>
        <w:spacing w:after="120"/>
        <w:jc w:val="both"/>
      </w:pPr>
      <w:r>
        <w:rPr>
          <w:rFonts w:ascii="Arial" w:cs="Arial" w:eastAsia="Arial" w:hAnsi="Arial"/>
          <w:sz w:val="24"/>
          <w:szCs w:val="24"/>
        </w:rPr>
        <w:t xml:space="preserve">3.10. Проценты по привлекаемым Национальным банком депозитам начисляются по формуле простых процентов, начиная со дня, следующего за днем перечисления банком суммы денежных средств на срочный депозитный счет банка и до дня, предшествующего дню возврата депозита, включительно, исходя из временной базы, равной 360 дней.</w:t>
      </w:r>
    </w:p>
    <w:p>
      <w:pPr>
        <w:spacing w:after="120"/>
        <w:jc w:val="both"/>
      </w:pPr>
      <w:r>
        <w:rPr>
          <w:rFonts w:ascii="Arial" w:cs="Arial" w:eastAsia="Arial" w:hAnsi="Arial"/>
          <w:sz w:val="24"/>
          <w:szCs w:val="24"/>
        </w:rPr>
        <w:t xml:space="preserve">3.11. Банкам, заявки которых удовлетворены, направляются соответствующие уведомления об условиях заключенной депозитной операции между Национальным банком и данным банком, на основании которых банки перечисляют денежные средства на срочный депозитный счет в Национальном банке.</w:t>
      </w:r>
    </w:p>
    <w:p>
      <w:pPr>
        <w:spacing w:after="120"/>
        <w:jc w:val="both"/>
      </w:pPr>
      <w:r>
        <w:rPr>
          <w:rFonts w:ascii="Arial" w:cs="Arial" w:eastAsia="Arial" w:hAnsi="Arial"/>
          <w:sz w:val="24"/>
          <w:szCs w:val="24"/>
        </w:rPr>
        <w:t xml:space="preserve">3.12. Банки, заявки которых не были удовлетворены по результатам состоявшихся депозитных операций, Национальный банк уведомляет посредством телефонной связи с использованием системы записи переговоров.</w:t>
      </w:r>
    </w:p>
    <w:p>
      <w:pPr>
        <w:spacing w:after="120"/>
        <w:jc w:val="both"/>
      </w:pPr>
      <w:r>
        <w:rPr>
          <w:rFonts w:ascii="Arial" w:cs="Arial" w:eastAsia="Arial" w:hAnsi="Arial"/>
          <w:sz w:val="24"/>
          <w:szCs w:val="24"/>
        </w:rPr>
        <w:t xml:space="preserve">3.13. В дату проведения депозитной операции подразделения Национального банка и банков, выполняющих функции бэк-офисов, до проведения окончательных расчетов должны обменяться подтверждениями по заключенной депозитной операции.</w:t>
      </w:r>
    </w:p>
    <w:p>
      <w:pPr>
        <w:spacing w:after="120"/>
        <w:jc w:val="both"/>
      </w:pPr>
      <w:r>
        <w:rPr>
          <w:rFonts w:ascii="Arial" w:cs="Arial" w:eastAsia="Arial" w:hAnsi="Arial"/>
          <w:sz w:val="24"/>
          <w:szCs w:val="24"/>
        </w:rPr>
        <w:t xml:space="preserve">3.14. Письменным подтверждением по внесению депозита в Национальный банк и по возврату депозита из Национального банка является электронное подтверждение о переводе денежных средств, полученное из системы крупных платежей Национального банка (гроссовая система).</w:t>
      </w:r>
    </w:p>
    <w:p>
      <w:pPr>
        <w:spacing w:after="120"/>
        <w:jc w:val="both"/>
      </w:pPr>
      <w:r>
        <w:rPr>
          <w:rFonts w:ascii="Arial" w:cs="Arial" w:eastAsia="Arial" w:hAnsi="Arial"/>
          <w:sz w:val="24"/>
          <w:szCs w:val="24"/>
        </w:rPr>
        <w:t xml:space="preserve">3.15. В случаях, когда дата исполнения депозитной операции объявляется нерабочим днем, исполнение депозитной операции проводится на следующий рабочий день. При этом, дата завершения депозитной операции не переносится.</w:t>
      </w:r>
    </w:p>
    <w:p>
      <w:pPr>
        <w:spacing w:after="120"/>
        <w:jc w:val="both"/>
      </w:pPr>
      <w:r>
        <w:rPr>
          <w:rFonts w:ascii="Arial" w:cs="Arial" w:eastAsia="Arial" w:hAnsi="Arial"/>
          <w:sz w:val="24"/>
          <w:szCs w:val="24"/>
        </w:rPr>
        <w:t xml:space="preserve">3.16. В случаях, когда дата завершения депозитной операции объявляется нерабочим днем, то завершение депозитной операции проводится на следующий рабочий день.</w:t>
      </w:r>
    </w:p>
    <w:p>
      <w:pPr>
        <w:spacing w:after="120"/>
        <w:jc w:val="both"/>
      </w:pPr>
      <w:r>
        <w:rPr>
          <w:rFonts w:ascii="Arial" w:cs="Arial" w:eastAsia="Arial" w:hAnsi="Arial"/>
          <w:sz w:val="24"/>
          <w:szCs w:val="24"/>
        </w:rPr>
        <w:t xml:space="preserve">3.17. Досрочное изъятие банком денежных средств, размещенных на срочных депозитных счетах в Национальном банке, не допускается.</w:t>
      </w:r>
    </w:p>
    <w:p>
      <w:pPr>
        <w:spacing w:after="120"/>
        <w:jc w:val="both"/>
      </w:pPr>
      <w:r>
        <w:rPr>
          <w:rFonts w:ascii="Arial" w:cs="Arial" w:eastAsia="Arial" w:hAnsi="Arial"/>
          <w:sz w:val="24"/>
          <w:szCs w:val="24"/>
        </w:rPr>
        <w:t xml:space="preserve">3.18. Депозиты, размещенные в Национальном банке, пролонгации не подлежат.</w:t>
      </w:r>
    </w:p>
    <w:p>
      <w:pPr>
        <w:spacing w:after="120"/>
        <w:jc w:val="both"/>
      </w:pPr>
      <w:r>
        <w:rPr>
          <w:rFonts w:ascii="Arial" w:cs="Arial" w:eastAsia="Arial" w:hAnsi="Arial"/>
          <w:sz w:val="24"/>
          <w:szCs w:val="24"/>
        </w:rPr>
        <w:t xml:space="preserve">3.19. Передача третьим лицам права требования денежных средств, размещенных на срочном депозитном счете в Национальном банке, не допускается.</w:t>
      </w:r>
    </w:p>
    <w:p>
      <w:pPr>
        <w:spacing w:after="240" w:before="200"/>
        <w:jc w:val="center"/>
      </w:pPr>
      <w:r>
        <w:rPr>
          <w:rFonts w:ascii="Arial" w:cs="Arial" w:eastAsia="Arial" w:hAnsi="Arial"/>
          <w:b/>
          <w:bCs/>
          <w:sz w:val="32"/>
          <w:szCs w:val="32"/>
        </w:rPr>
        <w:t xml:space="preserve">4. Общие условия оформления и подачи
 заявок по депозитным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дату проведения депозитной операции, в объявленное Национальным банком время приема заявок, банки передают заявки на бумажных носителях, заверенные подписью уполномоченного лица, в запечатанном конверте. Заявки также могут быть предоставлены в электронном виде через торговые системы Национального банка, при этом заявка должна быть заверена электронной цифровой подписью. При проведении ускоренного депозитного аукциона заявки могут приниматься посредством телефонной связи с использованием системы записи переговоров.</w:t>
      </w:r>
    </w:p>
    <w:p>
      <w:pPr>
        <w:spacing w:after="120"/>
        <w:jc w:val="both"/>
      </w:pPr>
      <w:r>
        <w:rPr>
          <w:rFonts w:ascii="Arial" w:cs="Arial" w:eastAsia="Arial" w:hAnsi="Arial"/>
          <w:sz w:val="24"/>
          <w:szCs w:val="24"/>
        </w:rPr>
        <w:t xml:space="preserve">4.2. Заявка должна соответствовать параметрам депозитной операции, объявленным Национальным банком.</w:t>
      </w:r>
    </w:p>
    <w:p>
      <w:pPr>
        <w:spacing w:after="120"/>
        <w:jc w:val="both"/>
      </w:pPr>
      <w:r>
        <w:rPr>
          <w:rFonts w:ascii="Arial" w:cs="Arial" w:eastAsia="Arial" w:hAnsi="Arial"/>
          <w:sz w:val="24"/>
          <w:szCs w:val="24"/>
        </w:rPr>
        <w:t xml:space="preserve">4.3. В заявке сумма размещаемых банком денежных средств по депозитной операции и процентные ставки указываются с точностью до двух знаков после запятой.</w:t>
      </w:r>
    </w:p>
    <w:p>
      <w:pPr>
        <w:spacing w:after="120"/>
        <w:jc w:val="both"/>
      </w:pPr>
      <w:r>
        <w:rPr>
          <w:rFonts w:ascii="Arial" w:cs="Arial" w:eastAsia="Arial" w:hAnsi="Arial"/>
          <w:sz w:val="24"/>
          <w:szCs w:val="24"/>
        </w:rPr>
        <w:t xml:space="preserve">4.4. Заявка является безотзывной.</w:t>
      </w:r>
    </w:p>
    <w:p>
      <w:pPr>
        <w:spacing w:after="120"/>
        <w:jc w:val="both"/>
      </w:pPr>
      <w:r>
        <w:rPr>
          <w:rFonts w:ascii="Arial" w:cs="Arial" w:eastAsia="Arial" w:hAnsi="Arial"/>
          <w:sz w:val="24"/>
          <w:szCs w:val="24"/>
        </w:rPr>
        <w:t xml:space="preserve">4.5. Заявки, заполненные или оформленные неправильно, а также переданные с нарушением времени приема заявок, признаются недействительными и к депозитной операции не допускаются.</w:t>
      </w:r>
    </w:p>
    <w:p>
      <w:pPr>
        <w:spacing w:after="120"/>
        <w:jc w:val="both"/>
      </w:pPr>
      <w:r>
        <w:rPr>
          <w:rFonts w:ascii="Arial" w:cs="Arial" w:eastAsia="Arial" w:hAnsi="Arial"/>
          <w:sz w:val="24"/>
          <w:szCs w:val="24"/>
        </w:rPr>
        <w:t xml:space="preserve">4.6. Банки, заявки которых признаны недействительными в соответствии с пунктом 4.5. настоящего Положения, уведомляются об этом Национальным банком посредством телефонной связи с использованием системы записи переговоров, с последующим письменным их уведомлением.</w:t>
      </w:r>
    </w:p>
    <w:p>
      <w:pPr>
        <w:spacing w:after="120"/>
        <w:jc w:val="both"/>
      </w:pPr>
      <w:r>
        <w:rPr>
          <w:rFonts w:ascii="Arial" w:cs="Arial" w:eastAsia="Arial" w:hAnsi="Arial"/>
          <w:sz w:val="24"/>
          <w:szCs w:val="24"/>
        </w:rPr>
        <w:t xml:space="preserve">4.7. Национальный банк обеспечивает конфиденциальность сведений, указанных в заявке банка.</w:t>
      </w:r>
    </w:p>
    <w:p>
      <w:pPr>
        <w:spacing w:after="240" w:before="200"/>
        <w:jc w:val="center"/>
      </w:pPr>
      <w:r>
        <w:rPr>
          <w:rFonts w:ascii="Arial" w:cs="Arial" w:eastAsia="Arial" w:hAnsi="Arial"/>
          <w:b/>
          <w:bCs/>
          <w:sz w:val="32"/>
          <w:szCs w:val="32"/>
        </w:rPr>
        <w:t xml:space="preserve">5. Порядок проведения обычного и ускоренного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Банк для участия в депозитном аукционе может подать только одну заявку, при этом заявка должна содержать не более пяти лотов. В случае поступления от банка более одной заявки или заявки, содержащей более пяти лотов, он не допускается к участию в депозитном аукционе, а все поданные им на депозитный аукцион заявки признаются недействительными и к аукциону не допускаются.</w:t>
      </w:r>
    </w:p>
    <w:p>
      <w:pPr>
        <w:spacing w:after="120"/>
        <w:jc w:val="both"/>
      </w:pPr>
      <w:r>
        <w:rPr>
          <w:rFonts w:ascii="Arial" w:cs="Arial" w:eastAsia="Arial" w:hAnsi="Arial"/>
          <w:sz w:val="24"/>
          <w:szCs w:val="24"/>
        </w:rPr>
        <w:t xml:space="preserve">5.2. Лоты в заявке должны быть указаны в порядке возрастания величины процентной ставки.</w:t>
      </w:r>
    </w:p>
    <w:p>
      <w:pPr>
        <w:spacing w:after="120"/>
        <w:jc w:val="both"/>
      </w:pPr>
      <w:r>
        <w:rPr>
          <w:rFonts w:ascii="Arial" w:cs="Arial" w:eastAsia="Arial" w:hAnsi="Arial"/>
          <w:sz w:val="24"/>
          <w:szCs w:val="24"/>
        </w:rPr>
        <w:t xml:space="preserve">5.3. Общая сумма денежных средств всех лотов заявки не должна превышать объявленной Национальным банком суммы привлекаемых денежных средств и суммы денежных средств на корреспондентском счете банка в Национальном банке.</w:t>
      </w:r>
    </w:p>
    <w:p>
      <w:pPr>
        <w:spacing w:after="120"/>
        <w:jc w:val="both"/>
      </w:pPr>
      <w:r>
        <w:rPr>
          <w:rFonts w:ascii="Arial" w:cs="Arial" w:eastAsia="Arial" w:hAnsi="Arial"/>
          <w:sz w:val="24"/>
          <w:szCs w:val="24"/>
        </w:rPr>
        <w:t xml:space="preserve">5.4. К депозитному аукциону допускаются лоты заявок с процентной ставкой ниже или равной максимальной процентной ставке, объявленной Национальным банком.</w:t>
      </w:r>
    </w:p>
    <w:p>
      <w:pPr>
        <w:spacing w:after="120"/>
        <w:jc w:val="both"/>
      </w:pPr>
      <w:r>
        <w:rPr>
          <w:rFonts w:ascii="Arial" w:cs="Arial" w:eastAsia="Arial" w:hAnsi="Arial"/>
          <w:sz w:val="24"/>
          <w:szCs w:val="24"/>
        </w:rPr>
        <w:t xml:space="preserve">5.5. Лоты заявок, допущенные к участию в депозитном аукционе, ранжируются по величине процентной ставки в порядке их возрастания и, в первую очередь, удовлетворяются лоты заявок банков, предложивших наименьшие (относительно максимальной процентной ставки, объявленной Национальным банком) процентные ставки. Удовлетворение лотов заявок осуществляется, начиная с наименьшей предложенной процентной ставки и, далее, в порядке возрастания, заканчиваясь на ставке отсечения, при которой исчерпывается общая сумма привлекаемых на депозитный аукцион денежных средств.</w:t>
      </w:r>
    </w:p>
    <w:p>
      <w:pPr>
        <w:spacing w:after="120"/>
        <w:jc w:val="both"/>
      </w:pPr>
      <w:r>
        <w:rPr>
          <w:rFonts w:ascii="Arial" w:cs="Arial" w:eastAsia="Arial" w:hAnsi="Arial"/>
          <w:sz w:val="24"/>
          <w:szCs w:val="24"/>
        </w:rPr>
        <w:t xml:space="preserve">5.6. В случае, если по ставке отсечения поданы заявки более чем от одного банка, то распределение оставшейся суммы денежных средств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5.7. Депозитный аукцион может быть признан Национальным банком несостоявшимся в случае участия в нем одного участника либо при высокой волатильности процентной ставки по депозитной операции.</w:t>
      </w:r>
    </w:p>
    <w:p>
      <w:pPr>
        <w:spacing w:after="240" w:before="200"/>
        <w:jc w:val="center"/>
      </w:pPr>
      <w:r>
        <w:rPr>
          <w:rFonts w:ascii="Arial" w:cs="Arial" w:eastAsia="Arial" w:hAnsi="Arial"/>
          <w:b/>
          <w:bCs/>
          <w:sz w:val="32"/>
          <w:szCs w:val="32"/>
        </w:rPr>
        <w:t xml:space="preserve">6. Порядок проведения депозитной операции
 по фиксированной процентной ставке на стандартных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Для участия в депозитной операции по фиксированной процентной ставке на стандартных условиях банк может подать только одну заявку, которая должна содержать только один лот. В случае поступления от банка более одной заявки или одной заявки с несколькими лотами, он не допускается к участию в депозитной операции по фиксированной процентной ставке на стандартных условиях, а все поданные им заявки признаются недействительными.</w:t>
      </w:r>
    </w:p>
    <w:p>
      <w:pPr>
        <w:spacing w:after="120"/>
        <w:jc w:val="both"/>
      </w:pPr>
      <w:r>
        <w:rPr>
          <w:rFonts w:ascii="Arial" w:cs="Arial" w:eastAsia="Arial" w:hAnsi="Arial"/>
          <w:sz w:val="24"/>
          <w:szCs w:val="24"/>
        </w:rPr>
        <w:t xml:space="preserve">6.2. Сумма денежных средств, указанная в заявке, не должна превышать объявленной Национальным банком суммы привлекаемых денежных средств и суммы денежных средств на корреспондентском счете банка в Национальном банке.</w:t>
      </w:r>
    </w:p>
    <w:p>
      <w:pPr>
        <w:spacing w:after="120"/>
        <w:jc w:val="both"/>
      </w:pPr>
      <w:r>
        <w:rPr>
          <w:rFonts w:ascii="Arial" w:cs="Arial" w:eastAsia="Arial" w:hAnsi="Arial"/>
          <w:sz w:val="24"/>
          <w:szCs w:val="24"/>
        </w:rPr>
        <w:t xml:space="preserve">6.3. К депозитным операциям по фиксированной процентной ставке на стандартных условиях допускаются заявки банков с процентной ставкой, равной величине фиксированной процентной ставки, объявленной Национальным банком.</w:t>
      </w:r>
    </w:p>
    <w:p>
      <w:pPr>
        <w:spacing w:after="120"/>
        <w:jc w:val="both"/>
      </w:pPr>
      <w:r>
        <w:rPr>
          <w:rFonts w:ascii="Arial" w:cs="Arial" w:eastAsia="Arial" w:hAnsi="Arial"/>
          <w:sz w:val="24"/>
          <w:szCs w:val="24"/>
        </w:rPr>
        <w:t xml:space="preserve">6.4. Заявки, допущенные к участию в депозитной операции по фиксированной процентной ставке на стандартных условиях, удовлетворяются исходя из общей суммы привлекаемых Национальным банком денежных средств.</w:t>
      </w:r>
    </w:p>
    <w:p>
      <w:pPr>
        <w:spacing w:after="120"/>
        <w:jc w:val="both"/>
      </w:pPr>
      <w:r>
        <w:rPr>
          <w:rFonts w:ascii="Arial" w:cs="Arial" w:eastAsia="Arial" w:hAnsi="Arial"/>
          <w:sz w:val="24"/>
          <w:szCs w:val="24"/>
        </w:rPr>
        <w:t xml:space="preserve">6.5. В случае превышения общей суммы денежных средств всех заявок, допущенных к участию в депозитной операции по фиксированной процентной ставке на стандартных условиях, над суммой привлекаемых Национальным банком денежных средств по депозитной операции по фиксированной процентной ставке на стандартных условиях, заявки удовлетворяются на пропорциональной основе.</w:t>
      </w:r>
    </w:p>
    <w:p>
      <w:pPr>
        <w:spacing w:after="240" w:before="200"/>
        <w:jc w:val="center"/>
      </w:pPr>
      <w:r>
        <w:rPr>
          <w:rFonts w:ascii="Arial" w:cs="Arial" w:eastAsia="Arial" w:hAnsi="Arial"/>
          <w:b/>
          <w:bCs/>
          <w:sz w:val="32"/>
          <w:szCs w:val="32"/>
        </w:rPr>
        <w:t xml:space="preserve">7. Проведение расчетов по результатам
 депозитной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дату исполнения депозитной операции банк своевременно и в полном объеме перечисляет сумму денежных средств на свой срочный депозитный счет в Национальном банке.</w:t>
      </w:r>
    </w:p>
    <w:p>
      <w:pPr>
        <w:spacing w:after="120"/>
        <w:jc w:val="both"/>
      </w:pPr>
      <w:r>
        <w:rPr>
          <w:rFonts w:ascii="Arial" w:cs="Arial" w:eastAsia="Arial" w:hAnsi="Arial"/>
          <w:sz w:val="24"/>
          <w:szCs w:val="24"/>
        </w:rPr>
        <w:t xml:space="preserve">7.2. В дату завершения депозитной операции Национальный банк своевременно и в полном объеме зачисляет основную сумму депозита и начисленные проценты на корреспондентский счет банка в Национальном банке.</w:t>
      </w:r>
    </w:p>
    <w:p>
      <w:pPr>
        <w:spacing w:after="120"/>
        <w:jc w:val="both"/>
      </w:pPr>
      <w:r>
        <w:rPr>
          <w:rFonts w:ascii="Arial" w:cs="Arial" w:eastAsia="Arial" w:hAnsi="Arial"/>
          <w:sz w:val="24"/>
          <w:szCs w:val="24"/>
        </w:rPr>
        <w:t xml:space="preserve">7.3. Неисполнением банком обязательств по депозитной операции является:</w:t>
      </w:r>
    </w:p>
    <w:p>
      <w:pPr>
        <w:spacing w:after="120"/>
        <w:jc w:val="both"/>
      </w:pPr>
      <w:r>
        <w:rPr>
          <w:rFonts w:ascii="Arial" w:cs="Arial" w:eastAsia="Arial" w:hAnsi="Arial"/>
          <w:sz w:val="24"/>
          <w:szCs w:val="24"/>
        </w:rPr>
        <w:t xml:space="preserve">- отказ от осуществления депозитной операции после предоставления банком заявки на участие в депозитной операции;</w:t>
      </w:r>
    </w:p>
    <w:p>
      <w:pPr>
        <w:spacing w:after="120"/>
        <w:jc w:val="both"/>
      </w:pPr>
      <w:r>
        <w:rPr>
          <w:rFonts w:ascii="Arial" w:cs="Arial" w:eastAsia="Arial" w:hAnsi="Arial"/>
          <w:sz w:val="24"/>
          <w:szCs w:val="24"/>
        </w:rPr>
        <w:t xml:space="preserve">- перечисление на свой срочный депозитный счет в Национальном банке суммы депозита меньшей, чем указанной в уведомлении.</w:t>
      </w:r>
    </w:p>
    <w:p>
      <w:pPr>
        <w:spacing w:after="120"/>
        <w:jc w:val="both"/>
      </w:pPr>
      <w:r>
        <w:rPr>
          <w:rFonts w:ascii="Arial" w:cs="Arial" w:eastAsia="Arial" w:hAnsi="Arial"/>
          <w:sz w:val="24"/>
          <w:szCs w:val="24"/>
        </w:rPr>
        <w:t xml:space="preserve">7.4. Неисполнением Национальным банком обязательств по депозитной операции является незачисление основной суммы депозита и начисленных процентов на корреспондентский счет банка в Национальном банке в дату завершения депозитной операции.</w:t>
      </w:r>
    </w:p>
    <w:p>
      <w:pPr>
        <w:spacing w:after="120"/>
        <w:jc w:val="both"/>
      </w:pPr>
      <w:r>
        <w:rPr>
          <w:rFonts w:ascii="Arial" w:cs="Arial" w:eastAsia="Arial" w:hAnsi="Arial"/>
          <w:sz w:val="24"/>
          <w:szCs w:val="24"/>
        </w:rPr>
        <w:t xml:space="preserve">7.5. В случае неисполнения банком или Национальным банком своих обязательств по депозитной операции, виновная сторона выплачивает единовременный штраф в размере 0,5% от суммы депозита.</w:t>
      </w:r>
    </w:p>
    <w:p>
      <w:pPr>
        <w:spacing w:after="120"/>
        <w:jc w:val="both"/>
      </w:pPr>
      <w:r>
        <w:rPr>
          <w:rFonts w:ascii="Arial" w:cs="Arial" w:eastAsia="Arial" w:hAnsi="Arial"/>
          <w:sz w:val="24"/>
          <w:szCs w:val="24"/>
        </w:rPr>
        <w:t xml:space="preserve">7.6. В случае перечисления банком денежных средств на свой срочный депозитный счет в Национальном банке в сумме меньшей, чем указанная в уведомлении сумма, Национальный банк не позднее следующего рабочего дня возвращает на корреспондентский счет банка в Национальном банке перечисленную сумму денежных средств, при этом проценты на указанную сумму денежных средств не начисляются.</w:t>
      </w:r>
    </w:p>
    <w:p>
      <w:pPr>
        <w:spacing w:after="120"/>
        <w:jc w:val="both"/>
      </w:pPr>
      <w:r>
        <w:rPr>
          <w:rFonts w:ascii="Arial" w:cs="Arial" w:eastAsia="Arial" w:hAnsi="Arial"/>
          <w:sz w:val="24"/>
          <w:szCs w:val="24"/>
        </w:rPr>
        <w:t xml:space="preserve">7.7. В случае перечисления банком денежных средств на свой срочный депозитный счет в Национальном банке в сумме большей, чем указанная в уведомлении сумма, Национальный банк не позднее следующего рабочего дня возвращает банку на его корреспондентский счет в Национальном банке излишне перечисленную сумму денежных средств. При этом проценты на излишне перечисленную сумму денежных средств не начисляются.</w:t>
      </w:r>
    </w:p>
    <w:p>
      <w:pPr>
        <w:spacing w:after="24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Порядок проведения расчетов по депозитным операциям регулируется условиями настоящего Положения и соглашением между Национальным банком и банком.</w:t>
      </w:r>
    </w:p>
    <w:p>
      <w:pPr>
        <w:spacing w:after="120"/>
        <w:jc w:val="both"/>
      </w:pPr>
      <w:r>
        <w:rPr>
          <w:rFonts w:ascii="Arial" w:cs="Arial" w:eastAsia="Arial" w:hAnsi="Arial"/>
          <w:sz w:val="24"/>
          <w:szCs w:val="24"/>
        </w:rPr>
        <w:t xml:space="preserve">8.2. Бухгалтерский учет депозитных операций осуществляется в порядке, установленном соответствующими нормативными актами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suz9h-w9v4ne83x5mvl">
      <w:r>
        <w:rPr>
          <w:rFonts w:ascii="Arial" w:cs="Arial" w:eastAsia="Arial" w:hAnsi="Arial"/>
          <w:color w:val="132D3F"/>
          <w:sz w:val="16"/>
          <w:szCs w:val="16"/>
          <w:u w:val="single"/>
        </w:rPr>
        <w:t xml:space="preserve">dalil.kg/document/302638</w:t>
      </w:r>
    </w:hyperlink>
  </w:p>
  <w:p>
    <w:pPr>
      <w:spacing w:after="0" w:before="40"/>
      <w:jc w:val="center"/>
    </w:pPr>
    <w:hyperlink w:history="1" r:id="rIdai1avpwrast0j3gpz4p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qp1gcutxqsxznwxtlfl" Type="http://schemas.openxmlformats.org/officeDocument/2006/relationships/hyperlink" Target="https://dalil.kg/document/302636" TargetMode="External"/><Relationship Id="rIditjvm2_wgmolokugxocho" Type="http://schemas.openxmlformats.org/officeDocument/2006/relationships/hyperlink" Target="https://dalil.kg/document/559" TargetMode="External"/><Relationship Id="rIdxsemld-mkenm2xpssnczp"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suz9h-w9v4ne83x5mvl" Type="http://schemas.openxmlformats.org/officeDocument/2006/relationships/hyperlink" Target="https://dalil.kg/document/302638" TargetMode="External"/><Relationship Id="rIdai1avpwrast0j3gpz4p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2026-09-25T13:58:37.637Z</dcterms:created>
  <dcterms:modified xsi:type="dcterms:W3CDTF">2026-09-25T13:58:37.637Z</dcterms:modified>
</cp:coreProperties>
</file>

<file path=docProps/custom.xml><?xml version="1.0" encoding="utf-8"?>
<Properties xmlns="http://schemas.openxmlformats.org/officeDocument/2006/custom-properties" xmlns:vt="http://schemas.openxmlformats.org/officeDocument/2006/docPropsVTypes"/>
</file>