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s4vikae_rng7tmzb6hdt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ноября 2013 года № 45/13</w:t>
      </w:r>
    </w:p>
    <w:p>
      <w:pPr>
        <w:spacing w:after="480"/>
        <w:jc w:val="left"/>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ПОЛОЖЕНИЕ
 о порядке проведения Национальным банком Кыргызской Республики кредитных аукционов для целей рефинансирования и поддержания ликвидности</w:t>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xtr6wwvptsf_9a_ctqr9i">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chkmjij6m1-6fh4scrlbi">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aqzieqdlmmev1mpqj8hhq">
        <w:r>
          <w:rPr>
            <w:rFonts w:ascii="Arial" w:cs="Arial" w:eastAsia="Arial" w:hAnsi="Arial"/>
            <w:i/>
            <w:iCs/>
            <w:color w:val="1D4ED8"/>
            <w:sz w:val="24"/>
            <w:szCs w:val="24"/>
            <w:u w:val="single"/>
          </w:rPr>
          <w:t xml:space="preserve">25 ноября 2015 года № 71/7</w:t>
        </w:r>
      </w:hyperlink>
      <w:r>
        <w:rPr>
          <w:rFonts w:ascii="Arial" w:cs="Arial" w:eastAsia="Arial" w:hAnsi="Arial"/>
          <w:i/>
          <w:iCs/>
          <w:sz w:val="24"/>
          <w:szCs w:val="24"/>
        </w:rPr>
        <w:t xml:space="preserve">, </w:t>
      </w:r>
      <w:hyperlink w:history="1" r:id="rIdczlzqt0wt0xgwblhfoqk7">
        <w:r>
          <w:rPr>
            <w:rFonts w:ascii="Arial" w:cs="Arial" w:eastAsia="Arial" w:hAnsi="Arial"/>
            <w:i/>
            <w:iCs/>
            <w:color w:val="1D4ED8"/>
            <w:sz w:val="24"/>
            <w:szCs w:val="24"/>
            <w:u w:val="single"/>
          </w:rPr>
          <w:t xml:space="preserve">23 декабря 2015 года № 78/9</w:t>
        </w:r>
      </w:hyperlink>
      <w:r>
        <w:rPr>
          <w:rFonts w:ascii="Arial" w:cs="Arial" w:eastAsia="Arial" w:hAnsi="Arial"/>
          <w:i/>
          <w:iCs/>
          <w:sz w:val="24"/>
          <w:szCs w:val="24"/>
        </w:rPr>
        <w:t xml:space="preserve">, </w:t>
      </w:r>
      <w:hyperlink w:history="1" r:id="rIdgybe5wcvfibxflpvdw3hk">
        <w:r>
          <w:rPr>
            <w:rFonts w:ascii="Arial" w:cs="Arial" w:eastAsia="Arial" w:hAnsi="Arial"/>
            <w:i/>
            <w:iCs/>
            <w:color w:val="1D4ED8"/>
            <w:sz w:val="24"/>
            <w:szCs w:val="24"/>
            <w:u w:val="single"/>
          </w:rPr>
          <w:t xml:space="preserve">10 марта 2017 года № 10/1</w:t>
        </w:r>
      </w:hyperlink>
      <w:r>
        <w:rPr>
          <w:rFonts w:ascii="Arial" w:cs="Arial" w:eastAsia="Arial" w:hAnsi="Arial"/>
          <w:i/>
          <w:iCs/>
          <w:sz w:val="24"/>
          <w:szCs w:val="24"/>
        </w:rPr>
        <w:t xml:space="preserve">, </w:t>
      </w:r>
      <w:hyperlink w:history="1" r:id="rId_rlfrtxstqv5htqmpxxj3">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xzvzk0qk8iqifcl-tlzyn">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 </w:t>
      </w:r>
      <w:hyperlink w:history="1" r:id="rIdmvhh0pktmlvina0ckyra2">
        <w:r>
          <w:rPr>
            <w:rFonts w:ascii="Arial" w:cs="Arial" w:eastAsia="Arial" w:hAnsi="Arial"/>
            <w:i/>
            <w:iCs/>
            <w:color w:val="1D4ED8"/>
            <w:sz w:val="24"/>
            <w:szCs w:val="24"/>
            <w:u w:val="single"/>
          </w:rPr>
          <w:t xml:space="preserve">27 сентября 2017 года № 2017-П-09/42-7</w:t>
        </w:r>
      </w:hyperlink>
      <w:r>
        <w:rPr>
          <w:rFonts w:ascii="Arial" w:cs="Arial" w:eastAsia="Arial" w:hAnsi="Arial"/>
          <w:i/>
          <w:iCs/>
          <w:sz w:val="24"/>
          <w:szCs w:val="24"/>
        </w:rPr>
        <w:t xml:space="preserve">, </w:t>
      </w:r>
      <w:hyperlink w:history="1" r:id="rIdzyb0snhebhbll2qzr-m10">
        <w:r>
          <w:rPr>
            <w:rFonts w:ascii="Arial" w:cs="Arial" w:eastAsia="Arial" w:hAnsi="Arial"/>
            <w:i/>
            <w:iCs/>
            <w:color w:val="1D4ED8"/>
            <w:sz w:val="24"/>
            <w:szCs w:val="24"/>
            <w:u w:val="single"/>
          </w:rPr>
          <w:t xml:space="preserve">25 октября 2017 года № 2017-П-09/45-9-(НПА), </w:t>
        </w:r>
      </w:hyperlink>
      <w:hyperlink w:history="1" r:id="rIdwazhulyvjb0kwvzhimcbj">
        <w:r>
          <w:rPr>
            <w:rFonts w:ascii="Arial" w:cs="Arial" w:eastAsia="Arial" w:hAnsi="Arial"/>
            <w:i/>
            <w:iCs/>
            <w:color w:val="1D4ED8"/>
            <w:sz w:val="24"/>
            <w:szCs w:val="24"/>
            <w:u w:val="single"/>
          </w:rPr>
          <w:t xml:space="preserve">13 декабря 2017 года № 2017-П-09/51-19-(НПА)</w:t>
        </w:r>
      </w:hyperlink>
      <w:r>
        <w:rPr>
          <w:rFonts w:ascii="Arial" w:cs="Arial" w:eastAsia="Arial" w:hAnsi="Arial"/>
          <w:i/>
          <w:iCs/>
          <w:sz w:val="24"/>
          <w:szCs w:val="24"/>
        </w:rPr>
        <w:t xml:space="preserve">, </w:t>
      </w:r>
      <w:hyperlink w:history="1" r:id="rIdk-lpo3fhgo6x3d5wghmoh">
        <w:r>
          <w:rPr>
            <w:rFonts w:ascii="Arial" w:cs="Arial" w:eastAsia="Arial" w:hAnsi="Arial"/>
            <w:i/>
            <w:iCs/>
            <w:color w:val="1D4ED8"/>
            <w:sz w:val="24"/>
            <w:szCs w:val="24"/>
            <w:u w:val="single"/>
          </w:rPr>
          <w:t xml:space="preserve">15 августа 2018 года №2018-П-09/33-2-(НПА)</w:t>
        </w:r>
      </w:hyperlink>
      <w:r>
        <w:rPr>
          <w:rFonts w:ascii="Arial" w:cs="Arial" w:eastAsia="Arial" w:hAnsi="Arial"/>
          <w:i/>
          <w:iCs/>
          <w:sz w:val="24"/>
          <w:szCs w:val="24"/>
        </w:rPr>
        <w:t xml:space="preserve">, </w:t>
      </w:r>
      <w:hyperlink w:history="1" r:id="rIdp3bsjw4ybuvbzwsqtll9f">
        <w:r>
          <w:rPr>
            <w:rFonts w:ascii="Arial" w:cs="Arial" w:eastAsia="Arial" w:hAnsi="Arial"/>
            <w:i/>
            <w:iCs/>
            <w:color w:val="1D4ED8"/>
            <w:sz w:val="24"/>
            <w:szCs w:val="24"/>
            <w:u w:val="single"/>
          </w:rPr>
          <w:t xml:space="preserve">26 февраля 2020 года № 2020-П-09/8-5</w:t>
        </w:r>
      </w:hyperlink>
      <w:r>
        <w:rPr>
          <w:rFonts w:ascii="Arial" w:cs="Arial" w:eastAsia="Arial" w:hAnsi="Arial"/>
          <w:i/>
          <w:iCs/>
          <w:sz w:val="24"/>
          <w:szCs w:val="24"/>
        </w:rPr>
        <w:t xml:space="preserve">, </w:t>
      </w:r>
      <w:r>
        <w:rPr>
          <w:rFonts w:ascii="Arial" w:cs="Arial" w:eastAsia="Arial" w:hAnsi="Arial"/>
          <w:i/>
          <w:iCs/>
          <w:sz w:val="24"/>
          <w:szCs w:val="24"/>
        </w:rPr>
        <w:t xml:space="preserve">14 декабря 2022 года № 2022-П-09/78-12,</w:t>
      </w:r>
      <w:r>
        <w:rPr>
          <w:rFonts w:ascii="Arial" w:cs="Arial" w:eastAsia="Arial" w:hAnsi="Arial"/>
          <w:sz w:val="24"/>
          <w:szCs w:val="24"/>
        </w:rPr>
        <w:t xml:space="preserve"> </w:t>
      </w:r>
      <w:hyperlink w:history="1" r:id="rIdolyo9g-agbzudzavl3orc">
        <w:r>
          <w:rPr>
            <w:rFonts w:ascii="Arial" w:cs="Arial" w:eastAsia="Arial" w:hAnsi="Arial"/>
            <w:i/>
            <w:iCs/>
            <w:color w:val="1D4ED8"/>
            <w:sz w:val="24"/>
            <w:szCs w:val="24"/>
            <w:u w:val="single"/>
          </w:rPr>
          <w:t xml:space="preserve">4 июня 2025 года № 2025-П-09/27-2-(НПА)</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порядок предоставления Национальным банком Кыргызской Республики (далее - Национальный банк) коммерческим банкам (далее - Банк/Банки), осуществляющим свою деятельность на основании лицензии Национального банка, кредитных средств на аукционной основе для целей рефинансирования и поддержания ликвидности.</w:t>
      </w:r>
    </w:p>
    <w:p>
      <w:pPr>
        <w:spacing w:after="120"/>
        <w:ind w:firstLine="567"/>
        <w:jc w:val="both"/>
      </w:pPr>
      <w:r>
        <w:rPr>
          <w:rFonts w:ascii="Arial" w:cs="Arial" w:eastAsia="Arial" w:hAnsi="Arial"/>
          <w:sz w:val="24"/>
          <w:szCs w:val="24"/>
        </w:rPr>
        <w:t xml:space="preserve">2. Национальный банк проводит кредитные аукционы в соответствии со статьями</w:t>
      </w:r>
      <w:hyperlink w:history="1" r:id="rIdimapnm4dvs-hgj-mq7nx6">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scxe9llwo8rq9fztjltfy">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7jih9y6osdox3466wieb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w:t>
      </w:r>
      <w:r>
        <w:rPr>
          <w:rFonts w:ascii="Arial" w:cs="Arial" w:eastAsia="Arial" w:hAnsi="Arial"/>
          <w:sz w:val="24"/>
          <w:szCs w:val="24"/>
        </w:rPr>
        <w:t xml:space="preserve"> в целях реализации денежно-кредитной политики Национального банка.</w:t>
      </w:r>
    </w:p>
    <w:p>
      <w:pPr>
        <w:spacing w:after="120"/>
        <w:ind w:firstLine="567"/>
        <w:jc w:val="both"/>
      </w:pPr>
      <w:r>
        <w:rPr>
          <w:rFonts w:ascii="Arial" w:cs="Arial" w:eastAsia="Arial" w:hAnsi="Arial"/>
          <w:i/>
          <w:iCs/>
          <w:sz w:val="24"/>
          <w:szCs w:val="24"/>
        </w:rPr>
        <w:t xml:space="preserve">(В редакции постановлений Правления Нацбанка КР от 2</w:t>
      </w:r>
      <w:hyperlink w:history="1" r:id="rIdofhzj3tz55do5sxakt-6q">
        <w:r>
          <w:rPr>
            <w:rFonts w:ascii="Arial" w:cs="Arial" w:eastAsia="Arial" w:hAnsi="Arial"/>
            <w:i/>
            <w:iCs/>
            <w:color w:val="1D4ED8"/>
            <w:sz w:val="24"/>
            <w:szCs w:val="24"/>
            <w:u w:val="single"/>
          </w:rPr>
          <w:t xml:space="preserve">6 апреля 2017 года № 17/3</w:t>
        </w:r>
      </w:hyperlink>
      <w:r>
        <w:rPr>
          <w:rFonts w:ascii="Arial" w:cs="Arial" w:eastAsia="Arial" w:hAnsi="Arial"/>
          <w:i/>
          <w:iCs/>
          <w:sz w:val="24"/>
          <w:szCs w:val="24"/>
        </w:rPr>
        <w:t xml:space="preserve">, </w:t>
      </w:r>
      <w:r>
        <w:rPr>
          <w:rFonts w:ascii="Arial" w:cs="Arial" w:eastAsia="Arial" w:hAnsi="Arial"/>
          <w:i/>
          <w:iCs/>
          <w:sz w:val="24"/>
          <w:szCs w:val="24"/>
        </w:rPr>
        <w:t xml:space="preserve">14 декабря 2022 года № 2022-П-09/78-12)</w:t>
      </w:r>
    </w:p>
    <w:p>
      <w:pPr>
        <w:spacing w:after="120"/>
        <w:jc w:val="both"/>
      </w:pPr>
      <w:r>
        <w:rPr>
          <w:rFonts w:ascii="Arial" w:cs="Arial" w:eastAsia="Arial" w:hAnsi="Arial"/>
          <w:sz w:val="24"/>
          <w:szCs w:val="24"/>
        </w:rPr>
        <w:t xml:space="preserve">3. Целью проведения кредитных аукционов является предоставление Банкам на определенный срок кредитных ресурсов для целей рефинансирования и поддержания краткосрочной ликвидности Банка.</w:t>
      </w:r>
    </w:p>
    <w:p>
      <w:pPr>
        <w:spacing w:after="120"/>
        <w:jc w:val="both"/>
      </w:pPr>
      <w:r>
        <w:rPr>
          <w:rFonts w:ascii="Arial" w:cs="Arial" w:eastAsia="Arial" w:hAnsi="Arial"/>
          <w:sz w:val="24"/>
          <w:szCs w:val="24"/>
        </w:rPr>
        <w:t xml:space="preserve">4. Кредитные ресурсы предоставляются на срок, определяемый Правлением Национального банка. Условия предоставления и объемы кредитных средств определяются решением Комитета денежно-кредитного регулирования Национального банка (далее - КДКР).</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47uz-uwlfy0hoodgl_wlr">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Участниками кредитных аукционов являются Национальный банк, с одной стороны, и Банки, соответствующие требованиям, установленным настоящим Положением и нормативными правовыми актами Национального банка, с другой стороны.</w:t>
      </w:r>
    </w:p>
    <w:p>
      <w:pPr>
        <w:spacing w:after="200" w:before="200"/>
        <w:jc w:val="center"/>
      </w:pPr>
      <w:r>
        <w:rPr>
          <w:rFonts w:ascii="Arial" w:cs="Arial" w:eastAsia="Arial" w:hAnsi="Arial"/>
          <w:b/>
          <w:bCs/>
          <w:sz w:val="24"/>
          <w:szCs w:val="24"/>
        </w:rPr>
        <w:t xml:space="preserve">2. Используемые термины и понятия</w:t>
      </w:r>
    </w:p>
    <w:p>
      <w:pPr>
        <w:spacing w:after="120"/>
        <w:jc w:val="both"/>
      </w:pPr>
      <w:r>
        <w:rPr>
          <w:rFonts w:ascii="Arial" w:cs="Arial" w:eastAsia="Arial" w:hAnsi="Arial"/>
          <w:sz w:val="24"/>
          <w:szCs w:val="24"/>
        </w:rPr>
        <w:t xml:space="preserve">6. Генеральное соглашение о кредитном аукционе (далее - Генеральное соглашение) - заключаемое между Национальным банком и Банком соглашение, определяющее общие условия и порядок предоставления Национальным банком кредитных ресурсов Банку на рефинансирование и поддержание ликвидности по итогам кредитного аукциона и порядок регулирования возникающих при этом правоотношений. Генеральное соглашение заключается по форме, указанной в Приложении 1 к настоящему Положению и при соответствии Банка условиям, указанным в пункте 29 настоящего Положения.</w:t>
      </w:r>
    </w:p>
    <w:p>
      <w:pPr>
        <w:spacing w:after="120"/>
        <w:jc w:val="both"/>
      </w:pPr>
      <w:r>
        <w:rPr>
          <w:rFonts w:ascii="Arial" w:cs="Arial" w:eastAsia="Arial" w:hAnsi="Arial"/>
          <w:sz w:val="24"/>
          <w:szCs w:val="24"/>
        </w:rPr>
        <w:t xml:space="preserve">7. Договор о залоге - договор, заключаемый между Национальным банком и Банком в рамках Генерального соглашения по итогам кредитного аукциона, на основании которого обязательство Банка по возврату кредитных средств обеспечивается залогом. Договор определяет условия и порядок предоставления залогового обеспечения и является неотъемлемой частью Генерального соглашения.</w:t>
      </w:r>
    </w:p>
    <w:p>
      <w:pPr>
        <w:spacing w:after="120"/>
        <w:jc w:val="both"/>
      </w:pPr>
      <w:r>
        <w:rPr>
          <w:rFonts w:ascii="Arial" w:cs="Arial" w:eastAsia="Arial" w:hAnsi="Arial"/>
          <w:sz w:val="24"/>
          <w:szCs w:val="24"/>
        </w:rPr>
        <w:t xml:space="preserve">8. Комитет денежно-кредитного регулирования (КДКР) - коллегиальный орган Национального банка, целью деятельности которого является выработка и оперативное принятие решений по текущему управлению ликвидностью.</w:t>
      </w:r>
    </w:p>
    <w:p>
      <w:pPr>
        <w:spacing w:after="120"/>
        <w:jc w:val="both"/>
      </w:pPr>
      <w:r>
        <w:rPr>
          <w:rFonts w:ascii="Arial" w:cs="Arial" w:eastAsia="Arial" w:hAnsi="Arial"/>
          <w:sz w:val="24"/>
          <w:szCs w:val="24"/>
        </w:rPr>
        <w:t xml:space="preserve">9. Кредитный аукцион - это способ проведения Национальным банком операций рефинансирования в национальной валюте с использованием аукционного механизма, под залоговое обеспечение.</w:t>
      </w:r>
    </w:p>
    <w:p>
      <w:pPr>
        <w:spacing w:after="120"/>
        <w:jc w:val="both"/>
      </w:pPr>
      <w:r>
        <w:rPr>
          <w:rFonts w:ascii="Arial" w:cs="Arial" w:eastAsia="Arial" w:hAnsi="Arial"/>
          <w:sz w:val="24"/>
          <w:szCs w:val="24"/>
        </w:rPr>
        <w:t xml:space="preserve">10. Кредитные ресурсы - денежные средства в сомах, предоставляемые Национальным банком Банку на условиях срочности, платности и возвратности, по фиксированной процентной ставке, под залоговое обеспечение.</w:t>
      </w:r>
    </w:p>
    <w:p>
      <w:pPr>
        <w:spacing w:after="120"/>
        <w:jc w:val="both"/>
      </w:pPr>
      <w:r>
        <w:rPr>
          <w:rFonts w:ascii="Arial" w:cs="Arial" w:eastAsia="Arial" w:hAnsi="Arial"/>
          <w:sz w:val="24"/>
          <w:szCs w:val="24"/>
        </w:rPr>
        <w:t xml:space="preserve">11. Кредитный договор - договор, заключаемый между Национальным банком и Банком в рамках Генерального соглашения по итогам кредитного аукциона, и на основании которого Национальный банк предоставляет Банку кредит. Договор определяет условия предоставления и порядок погашения кредита и является неотъемлемой частью Генерального соглашения.</w:t>
      </w:r>
    </w:p>
    <w:p>
      <w:pPr>
        <w:spacing w:after="120"/>
        <w:jc w:val="both"/>
      </w:pPr>
      <w:r>
        <w:rPr>
          <w:rFonts w:ascii="Arial" w:cs="Arial" w:eastAsia="Arial" w:hAnsi="Arial"/>
          <w:sz w:val="24"/>
          <w:szCs w:val="24"/>
        </w:rPr>
        <w:t xml:space="preserve">12. Номинальная процентная ставка - это ставка, указанная в кредитном договоре между заемщиком и Банком, согласно которой рассчитывается сумма процентного дохода Банка, уплачиваемая заемщиком за использование кредитных средств. При этом номинальная процентная ставка должна включать в себя все комиссии, сборы либо другие дополнительные платежи, в том числе налоги, которые прямо и/или косвенно могут повлиять на превышение указанной номинальной процентной ставки в стоимостном выражении.</w:t>
      </w:r>
    </w:p>
    <w:p>
      <w:pPr>
        <w:spacing w:after="120"/>
        <w:jc w:val="both"/>
      </w:pPr>
      <w:r>
        <w:rPr>
          <w:rFonts w:ascii="Arial" w:cs="Arial" w:eastAsia="Arial" w:hAnsi="Arial"/>
          <w:sz w:val="24"/>
          <w:szCs w:val="24"/>
        </w:rPr>
        <w:t xml:space="preserve">13. Срок кредита - промежуток времени, выраженный в календарных днях и рассчитываемый начиная со дня выдачи кредита и заканчивая днем полного исполнения обязательств по кредиту, включительно, и указываемый в кредитном договоре.</w:t>
      </w:r>
    </w:p>
    <w:p>
      <w:pPr>
        <w:spacing w:after="120"/>
        <w:jc w:val="both"/>
      </w:pPr>
      <w:r>
        <w:rPr>
          <w:rFonts w:ascii="Arial" w:cs="Arial" w:eastAsia="Arial" w:hAnsi="Arial"/>
          <w:sz w:val="24"/>
          <w:szCs w:val="24"/>
        </w:rPr>
        <w:t xml:space="preserve">14. Ставка отсечения - ставка, на которой заканчивается удовлетворение заявок.</w:t>
      </w:r>
    </w:p>
    <w:p>
      <w:pPr>
        <w:spacing w:after="120"/>
        <w:jc w:val="both"/>
      </w:pPr>
      <w:r>
        <w:rPr>
          <w:rFonts w:ascii="Arial" w:cs="Arial" w:eastAsia="Arial" w:hAnsi="Arial"/>
          <w:sz w:val="24"/>
          <w:szCs w:val="24"/>
        </w:rPr>
        <w:t xml:space="preserve">15. Операционный день - согласно регламенту операционного дня Национального банка в период времени с 8:30 до 16:30 каждого рабочего дня.</w:t>
      </w:r>
    </w:p>
    <w:p>
      <w:pPr>
        <w:spacing w:after="200" w:before="200"/>
        <w:jc w:val="center"/>
      </w:pPr>
      <w:r>
        <w:rPr>
          <w:rFonts w:ascii="Arial" w:cs="Arial" w:eastAsia="Arial" w:hAnsi="Arial"/>
          <w:b/>
          <w:bCs/>
          <w:sz w:val="24"/>
          <w:szCs w:val="24"/>
        </w:rPr>
        <w:t xml:space="preserve">3. Условия предоставления кредитных ресурсов для целей рефинансирования и поддержания ликвидности</w:t>
      </w:r>
    </w:p>
    <w:p>
      <w:pPr>
        <w:spacing w:after="120"/>
        <w:jc w:val="both"/>
      </w:pPr>
      <w:r>
        <w:rPr>
          <w:rFonts w:ascii="Arial" w:cs="Arial" w:eastAsia="Arial" w:hAnsi="Arial"/>
          <w:sz w:val="24"/>
          <w:szCs w:val="24"/>
        </w:rPr>
        <w:t xml:space="preserve">16. Кредитные ресурсы, выдаваемые Национальным банком для целей рефинансирования, имеют целевое назначение и должны быть использованы Банком на кредитование в национальной валюте проектов, осуществляемых на территории Кыргызской Республики юридическими и физическими лицами, являющимися резидентами Кыргызстана, по следующим направлениям:</w:t>
      </w:r>
    </w:p>
    <w:p>
      <w:pPr>
        <w:spacing w:after="120"/>
        <w:jc w:val="both"/>
      </w:pPr>
      <w:r>
        <w:rPr>
          <w:rFonts w:ascii="Arial" w:cs="Arial" w:eastAsia="Arial" w:hAnsi="Arial"/>
          <w:sz w:val="24"/>
          <w:szCs w:val="24"/>
        </w:rPr>
        <w:t xml:space="preserve">промышленность, при этом приоритетными являются эскпортоориентированные и импортозамещающие отрасли;</w:t>
      </w:r>
    </w:p>
    <w:p>
      <w:pPr>
        <w:spacing w:after="120"/>
        <w:jc w:val="both"/>
      </w:pPr>
      <w:r>
        <w:rPr>
          <w:rFonts w:ascii="Arial" w:cs="Arial" w:eastAsia="Arial" w:hAnsi="Arial"/>
          <w:sz w:val="24"/>
          <w:szCs w:val="24"/>
        </w:rPr>
        <w:t xml:space="preserve">сельское хозяйство, заготовки и переработка, включая:</w:t>
      </w:r>
    </w:p>
    <w:p>
      <w:pPr>
        <w:spacing w:after="120"/>
        <w:jc w:val="both"/>
      </w:pPr>
      <w:r>
        <w:rPr>
          <w:rFonts w:ascii="Arial" w:cs="Arial" w:eastAsia="Arial" w:hAnsi="Arial"/>
          <w:sz w:val="24"/>
          <w:szCs w:val="24"/>
        </w:rPr>
        <w:t xml:space="preserve">- животноводство;</w:t>
      </w:r>
    </w:p>
    <w:p>
      <w:pPr>
        <w:spacing w:after="120"/>
        <w:jc w:val="both"/>
      </w:pPr>
      <w:r>
        <w:rPr>
          <w:rFonts w:ascii="Arial" w:cs="Arial" w:eastAsia="Arial" w:hAnsi="Arial"/>
          <w:sz w:val="24"/>
          <w:szCs w:val="24"/>
        </w:rPr>
        <w:t xml:space="preserve">- растениеводство;</w:t>
      </w:r>
    </w:p>
    <w:p>
      <w:pPr>
        <w:spacing w:after="120"/>
        <w:jc w:val="both"/>
      </w:pPr>
      <w:r>
        <w:rPr>
          <w:rFonts w:ascii="Arial" w:cs="Arial" w:eastAsia="Arial" w:hAnsi="Arial"/>
          <w:sz w:val="24"/>
          <w:szCs w:val="24"/>
        </w:rPr>
        <w:t xml:space="preserve">транспорт, связь и сфера услуг;</w:t>
      </w:r>
    </w:p>
    <w:p>
      <w:pPr>
        <w:spacing w:after="120"/>
        <w:jc w:val="both"/>
      </w:pPr>
      <w:r>
        <w:rPr>
          <w:rFonts w:ascii="Arial" w:cs="Arial" w:eastAsia="Arial" w:hAnsi="Arial"/>
          <w:sz w:val="24"/>
          <w:szCs w:val="24"/>
        </w:rPr>
        <w:t xml:space="preserve">торговля и коммерция;</w:t>
      </w:r>
    </w:p>
    <w:p>
      <w:pPr>
        <w:spacing w:after="120"/>
        <w:jc w:val="both"/>
      </w:pPr>
      <w:r>
        <w:rPr>
          <w:rFonts w:ascii="Arial" w:cs="Arial" w:eastAsia="Arial" w:hAnsi="Arial"/>
          <w:sz w:val="24"/>
          <w:szCs w:val="24"/>
        </w:rPr>
        <w:t xml:space="preserve">строительство;</w:t>
      </w:r>
    </w:p>
    <w:p>
      <w:pPr>
        <w:spacing w:after="120"/>
        <w:jc w:val="both"/>
      </w:pPr>
      <w:r>
        <w:rPr>
          <w:rFonts w:ascii="Arial" w:cs="Arial" w:eastAsia="Arial" w:hAnsi="Arial"/>
          <w:sz w:val="24"/>
          <w:szCs w:val="24"/>
        </w:rPr>
        <w:t xml:space="preserve">туристическая сфера;</w:t>
      </w:r>
    </w:p>
    <w:p>
      <w:pPr>
        <w:spacing w:after="120"/>
        <w:jc w:val="both"/>
      </w:pPr>
      <w:r>
        <w:rPr>
          <w:rFonts w:ascii="Arial" w:cs="Arial" w:eastAsia="Arial" w:hAnsi="Arial"/>
          <w:sz w:val="24"/>
          <w:szCs w:val="24"/>
        </w:rPr>
        <w:t xml:space="preserve">- финансирование зеленых проектов;</w:t>
      </w:r>
    </w:p>
    <w:p>
      <w:pPr>
        <w:spacing w:after="120"/>
        <w:jc w:val="both"/>
      </w:pPr>
      <w:r>
        <w:rPr>
          <w:rFonts w:ascii="Arial" w:cs="Arial" w:eastAsia="Arial" w:hAnsi="Arial"/>
          <w:sz w:val="24"/>
          <w:szCs w:val="24"/>
        </w:rPr>
        <w:t xml:space="preserve">- финансирование женского предпринимательства.</w:t>
      </w:r>
    </w:p>
    <w:p>
      <w:pPr>
        <w:spacing w:after="120"/>
        <w:jc w:val="both"/>
      </w:pPr>
      <w:r>
        <w:rPr>
          <w:rFonts w:ascii="Arial" w:cs="Arial" w:eastAsia="Arial" w:hAnsi="Arial"/>
          <w:sz w:val="24"/>
          <w:szCs w:val="24"/>
        </w:rPr>
        <w:t xml:space="preserve">Не допускается предоставление кредитов на потребительские цели, в том числе на улучшение жилищных условий заемщика, а также на другие цели, не носящих коммерческого/производственного характера.</w:t>
      </w:r>
    </w:p>
    <w:p>
      <w:pPr>
        <w:spacing w:after="120"/>
        <w:jc w:val="both"/>
      </w:pPr>
      <w:r>
        <w:rPr>
          <w:rFonts w:ascii="Arial" w:cs="Arial" w:eastAsia="Arial" w:hAnsi="Arial"/>
          <w:i/>
          <w:iCs/>
          <w:sz w:val="24"/>
          <w:szCs w:val="24"/>
        </w:rPr>
        <w:t xml:space="preserve">(В редакции постановлений Правления Нацбанка КР от </w:t>
      </w:r>
      <w:hyperlink w:history="1" r:id="rIdct7jssqmctw9db05f_e_h">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31 декабря 2014 года № 60/1, </w:t>
      </w:r>
      <w:hyperlink w:history="1" r:id="rId2qp_lungjz4qrrzsg5r5v">
        <w:r>
          <w:rPr>
            <w:rFonts w:ascii="Arial" w:cs="Arial" w:eastAsia="Arial" w:hAnsi="Arial"/>
            <w:i/>
            <w:iCs/>
            <w:color w:val="1D4ED8"/>
            <w:sz w:val="24"/>
            <w:szCs w:val="24"/>
            <w:u w:val="single"/>
          </w:rPr>
          <w:t xml:space="preserve">4 июня 2025 года № 2025-П-09/27-2-(НПА)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Банки должны использовать кредитные ресурсы, полученные от Национального банка в рамках кредитных аукционов на кредитование проектов согласно условиям и направлениям, указанным в пункте 16 Положения. При этом кредитные ресурсы должны быть предоставлены заемщику Банка с оформлением соответствующего кредитного договора, в котором будут оговорены конкретные условия выдачи кредита: сумма, срок кредита, процентная ставка, условия погашения основной суммы и процентов по кредиту и т.д. Условия кредитного договора должны соответствовать всем требованиям Положения и Генерального соглашения.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yz7swaqehfiiffw90u7lo">
        <w:r>
          <w:rPr>
            <w:rFonts w:ascii="Arial" w:cs="Arial" w:eastAsia="Arial" w:hAnsi="Arial"/>
            <w:color w:val="1D4ED8"/>
            <w:sz w:val="24"/>
            <w:szCs w:val="24"/>
            <w:u w:val="single"/>
          </w:rPr>
          <w:t xml:space="preserve">19 марта 2014 года № 9/4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Срок предоставления кредитных ресурсов Национальным банком для целей рефинансирования определяется Правлением Национального банка.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_kh9wsllwozmf7ouwzs3c">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 </w:t>
      </w:r>
      <w:hyperlink w:history="1" r:id="rId3nsgbzpnph6auyepnivt6">
        <w:r>
          <w:rPr>
            <w:rFonts w:ascii="Arial" w:cs="Arial" w:eastAsia="Arial" w:hAnsi="Arial"/>
            <w:color w:val="1D4ED8"/>
            <w:sz w:val="24"/>
            <w:szCs w:val="24"/>
            <w:u w:val="single"/>
          </w:rPr>
          <w:t xml:space="preserve">27 сентября 2017 года № 2017-П-09/42-7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Залоговым обеспечением для кредитных ресурсов, выдаваемых Национальным банком для целей рефинансирования, могут выступать активы, указанные в пункте 41 настоящего Положения.</w:t>
      </w:r>
    </w:p>
    <w:p>
      <w:pPr>
        <w:spacing w:after="120"/>
        <w:jc w:val="both"/>
      </w:pPr>
      <w:r>
        <w:rPr>
          <w:rFonts w:ascii="Arial" w:cs="Arial" w:eastAsia="Arial" w:hAnsi="Arial"/>
          <w:sz w:val="24"/>
          <w:szCs w:val="24"/>
        </w:rPr>
        <w:t xml:space="preserve">20. Номинальная годовая процентная ставка по кредитам, выдаваемым Банком за счет кредитных ресурсов Национального банка, не должна превышать процентные ставки, определенные КДКР, которые доводятся до сведения Банков.</w:t>
      </w:r>
    </w:p>
    <w:p>
      <w:pPr>
        <w:spacing w:after="120"/>
        <w:jc w:val="both"/>
      </w:pPr>
      <w:r>
        <w:rPr>
          <w:rFonts w:ascii="Arial" w:cs="Arial" w:eastAsia="Arial" w:hAnsi="Arial"/>
          <w:sz w:val="24"/>
          <w:szCs w:val="24"/>
        </w:rPr>
        <w:t xml:space="preserve">При этом Банк при выдаче кредита за счет средств Национального банка не вправе начислять/взимать со своих заемщиков комиссии, сборы либо другие дополнительные платежи, в том числе налоги, которые будут прямо и/или косвенно влиять на превышение указанной номинальной процентной ставки в стоимостном выражении, т.е. на сумму уплачиваемую заемщиком Банка, кроме штрафов за неисполнение кредитных обязательств заемщиками, что должно быть оговорено в договорах с заемщиками. Ответственность за правильный расчет и применение процентной ставки должна быть возложена на Банк в соответствии с соглашением о предоставлении кредитных средств.</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hgonw7ie6g1nemvbmntff">
        <w:r>
          <w:rPr>
            <w:rFonts w:ascii="Arial" w:cs="Arial" w:eastAsia="Arial" w:hAnsi="Arial"/>
            <w:color w:val="1D4ED8"/>
            <w:sz w:val="24"/>
            <w:szCs w:val="24"/>
            <w:u w:val="single"/>
          </w:rPr>
          <w:t xml:space="preserve">19 марта 2014 года № 9/4</w:t>
        </w:r>
      </w:hyperlink>
      <w:r>
        <w:rPr>
          <w:rFonts w:ascii="Arial" w:cs="Arial" w:eastAsia="Arial" w:hAnsi="Arial"/>
          <w:sz w:val="24"/>
          <w:szCs w:val="24"/>
        </w:rPr>
        <w:t xml:space="preserve">, </w:t>
      </w:r>
      <w:hyperlink w:history="1" r:id="rIdntwll-8b93s71zlbdgcdk">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Предоставление кредитных ресурсов Национальным банком на поддержание ликвидности Банка осуществляется для поддержания краткосрочной ликвидности.</w:t>
      </w:r>
    </w:p>
    <w:p>
      <w:pPr>
        <w:spacing w:after="120"/>
        <w:jc w:val="both"/>
      </w:pPr>
      <w:r>
        <w:rPr>
          <w:rFonts w:ascii="Arial" w:cs="Arial" w:eastAsia="Arial" w:hAnsi="Arial"/>
          <w:sz w:val="24"/>
          <w:szCs w:val="24"/>
        </w:rPr>
        <w:t xml:space="preserve">22. Срок предоставления кредитных ресурсов Национальным банком на поддержание ликвидности Банка определяется Правлением Национального банка.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rgqkgelopbk3js1_70bol">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 </w:t>
      </w:r>
      <w:hyperlink w:history="1" r:id="rIduutju4xgibhmorxr235cg">
        <w:r>
          <w:rPr>
            <w:rFonts w:ascii="Arial" w:cs="Arial" w:eastAsia="Arial" w:hAnsi="Arial"/>
            <w:color w:val="1D4ED8"/>
            <w:sz w:val="24"/>
            <w:szCs w:val="24"/>
            <w:u w:val="single"/>
          </w:rPr>
          <w:t xml:space="preserve">27 сентября 2017 года № 2017-П-09/42-7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Залоговым обеспечением для кредитных ресурсов, выдаваемых Национальным банком для поддержания ликвидности, могут выступать активы, указанные в пункте 41 настоящего Положения за исключением залога прав требований по кредитному портфелю.</w:t>
      </w:r>
    </w:p>
    <w:p>
      <w:pPr>
        <w:spacing w:after="120"/>
        <w:jc w:val="both"/>
      </w:pPr>
      <w:r>
        <w:rPr>
          <w:rFonts w:ascii="Arial" w:cs="Arial" w:eastAsia="Arial" w:hAnsi="Arial"/>
          <w:sz w:val="24"/>
          <w:szCs w:val="24"/>
        </w:rPr>
        <w:t xml:space="preserve">24. Банк не вправе использовать кредитные ресурсы, полученные от Национального банка, для проведения операций на межбанковском рынке, валютном рынке и рынке ценных бумаг, включая рынок Государственных ценных бумаг, а также для проведения операций со связанными с Банком лицами или аффилированными лицами. Банк должен использовать полученные кредитные ресурсы Национального банка исключительно на цели, оговоренные в пунктах 16, 21 настоящего Положения.</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90xgrwy0pipkvwybqjmgw">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 </w:t>
      </w:r>
      <w:hyperlink w:history="1" r:id="rIdn0r-qulbwuh88eactqggs">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4. Кредитование небанковских финансово-кредитных организаций (НФКО)</w:t>
      </w:r>
    </w:p>
    <w:p>
      <w:pPr>
        <w:spacing w:after="120"/>
        <w:jc w:val="both"/>
      </w:pPr>
      <w:r>
        <w:rPr>
          <w:rFonts w:ascii="Arial" w:cs="Arial" w:eastAsia="Arial" w:hAnsi="Arial"/>
          <w:sz w:val="24"/>
          <w:szCs w:val="24"/>
        </w:rPr>
        <w:t xml:space="preserve">25. Банк вправе использовать кредитные ресурсы, полученные на кредитном аукционе, для последующего кредитования небанковских финансово-кредитных организаций, таких как микрофинансовые компании и микрокредитные компании, согласно условиям, указанным в пункте 26 настоящего Положения.</w:t>
      </w:r>
    </w:p>
    <w:p>
      <w:pPr>
        <w:spacing w:after="120"/>
        <w:jc w:val="both"/>
      </w:pPr>
      <w:r>
        <w:rPr>
          <w:rFonts w:ascii="Arial" w:cs="Arial" w:eastAsia="Arial" w:hAnsi="Arial"/>
          <w:sz w:val="24"/>
          <w:szCs w:val="24"/>
        </w:rPr>
        <w:t xml:space="preserve">26. В случае если кредитные ресурсы направляются Банком для кредитования НФКО, обозначенные в пункте 25 настоящего Положения, то должны соблюдаться следующие положения:</w:t>
      </w:r>
    </w:p>
    <w:p>
      <w:pPr>
        <w:spacing w:after="120"/>
        <w:jc w:val="both"/>
      </w:pPr>
      <w:r>
        <w:rPr>
          <w:rFonts w:ascii="Arial" w:cs="Arial" w:eastAsia="Arial" w:hAnsi="Arial"/>
          <w:sz w:val="24"/>
          <w:szCs w:val="24"/>
        </w:rPr>
        <w:t xml:space="preserve">Банки в день предоставления кредитных ресурсов НФКО в письменной форме уведомляют об этом Национальный банк с предоставлением копии кредитного договора,  заключенного между Банком и НФКО;</w:t>
      </w:r>
    </w:p>
    <w:p>
      <w:pPr>
        <w:spacing w:after="120"/>
        <w:jc w:val="both"/>
      </w:pPr>
      <w:r>
        <w:rPr>
          <w:rFonts w:ascii="Arial" w:cs="Arial" w:eastAsia="Arial" w:hAnsi="Arial"/>
          <w:sz w:val="24"/>
          <w:szCs w:val="24"/>
        </w:rPr>
        <w:t xml:space="preserve">Маржа Банка при предоставлении кредитных ресурсов НФКО не должна превышать размер, установленный КДКР, который доводится до сведения Банков;</w:t>
      </w:r>
    </w:p>
    <w:p>
      <w:pPr>
        <w:spacing w:after="120"/>
        <w:jc w:val="both"/>
      </w:pPr>
      <w:r>
        <w:rPr>
          <w:rFonts w:ascii="Arial" w:cs="Arial" w:eastAsia="Arial" w:hAnsi="Arial"/>
          <w:sz w:val="24"/>
          <w:szCs w:val="24"/>
        </w:rPr>
        <w:t xml:space="preserve">Кредитный договор между Банком и НФКО должен содержать следующие пункты:</w:t>
      </w:r>
    </w:p>
    <w:p>
      <w:pPr>
        <w:spacing w:after="120"/>
        <w:jc w:val="both"/>
      </w:pPr>
      <w:r>
        <w:rPr>
          <w:rFonts w:ascii="Arial" w:cs="Arial" w:eastAsia="Arial" w:hAnsi="Arial"/>
          <w:sz w:val="24"/>
          <w:szCs w:val="24"/>
        </w:rPr>
        <w:t xml:space="preserve">- кредитные ресурсы, предоставляемые Банком НФКО, должны иметь целевое назначение и должны быть использованы НФКО на кредитование проектов, осуществляемых на территории Кыргызской Республики юридическими и физическими лицами, являющимися резидентами Кыргызстана, по направлениям и условиям, указанным в пункте 16 настоящего Положения, а также соответствовать цели, указанной в статье 2 Закона Кыргызской Республики "</w:t>
      </w:r>
      <w:hyperlink w:history="1" r:id="rIdzzdopo01u5nlt0zh6etjh">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ограничения по использованию кредитных ресурсов, предоставляемых Банком НФКО, указанные в пункте 17 и 24 настоящего Положения, также распространяются на НФКО;</w:t>
      </w:r>
    </w:p>
    <w:p>
      <w:pPr>
        <w:spacing w:after="120"/>
        <w:jc w:val="both"/>
      </w:pPr>
      <w:r>
        <w:rPr>
          <w:rFonts w:ascii="Arial" w:cs="Arial" w:eastAsia="Arial" w:hAnsi="Arial"/>
          <w:sz w:val="24"/>
          <w:szCs w:val="24"/>
        </w:rPr>
        <w:t xml:space="preserve">- процентные ставки по кредитам, выдаваемым НФКО за счет кредитных ресурсов Национального банка должны соответствовать целям и требованиям, указанным в Законе Кыргызской Республики "</w:t>
      </w:r>
      <w:hyperlink w:history="1" r:id="rIdkzcks_2l8ubmk9nhlf52u">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а также другим нормативно-правовым актам Кыргызской Республики;</w:t>
      </w:r>
    </w:p>
    <w:p>
      <w:pPr>
        <w:spacing w:after="120"/>
        <w:jc w:val="both"/>
      </w:pPr>
      <w:r>
        <w:rPr>
          <w:rFonts w:ascii="Arial" w:cs="Arial" w:eastAsia="Arial" w:hAnsi="Arial"/>
          <w:sz w:val="24"/>
          <w:szCs w:val="24"/>
        </w:rPr>
        <w:t xml:space="preserve">- НФКО не вправе использовать кредитные ресурсы, полученные от Банков, для рефинансирования небанковских финансово-кредитных организаций, включая кредитные союзы, микрофинансовые компании, микрокредитные компании и микрокредитные агентства и другие НФКО, в том числе ломбарды.</w:t>
      </w:r>
    </w:p>
    <w:p>
      <w:pPr>
        <w:spacing w:after="120"/>
        <w:jc w:val="both"/>
      </w:pPr>
      <w:r>
        <w:rPr>
          <w:rFonts w:ascii="Arial" w:cs="Arial" w:eastAsia="Arial" w:hAnsi="Arial"/>
          <w:sz w:val="24"/>
          <w:szCs w:val="24"/>
        </w:rPr>
        <w:t xml:space="preserve">- В течение 30 (тридцати) календарных дней с даты предоставления кредита, НФКО обязано разместить полученные от Банка денежные средства среди своих заемщиков. В случае не использования полностью либо частичного использования кредитных ресурсов в сроки, указанные в настоящем пункте, НФКО должно досрочно возвратить неосвоенную часть кредитных ресурсов Банку на следующий рабочий день после истечения установленного срока;</w:t>
      </w:r>
    </w:p>
    <w:p>
      <w:pPr>
        <w:spacing w:after="120"/>
        <w:jc w:val="both"/>
      </w:pPr>
      <w:r>
        <w:rPr>
          <w:rFonts w:ascii="Arial" w:cs="Arial" w:eastAsia="Arial" w:hAnsi="Arial"/>
          <w:sz w:val="24"/>
          <w:szCs w:val="24"/>
        </w:rPr>
        <w:t xml:space="preserve">- В период срока действия кредита денежные средства, поступившие от заемщиков НФКО в погашение кредитов, полученных ими за счет средств, выданных в рамках кредитных аукционов, в дальнейшем должны быть размещены НФКО среди своих клиентов с последующим предоставлением в Национальный банк отчета о размещении до 5-го числа следующего месяца.</w:t>
      </w:r>
    </w:p>
    <w:p>
      <w:pPr>
        <w:spacing w:after="120"/>
        <w:jc w:val="both"/>
      </w:pPr>
      <w:r>
        <w:rPr>
          <w:rFonts w:ascii="Arial" w:cs="Arial" w:eastAsia="Arial" w:hAnsi="Arial"/>
          <w:sz w:val="24"/>
          <w:szCs w:val="24"/>
        </w:rPr>
        <w:t xml:space="preserve">НФКО должно разместить, погашенные заемщиками средства, в течение месяца, следующего за отчетным периодом. В случае если НФКО не разместило средства среди своих клиентов согласно настоящему пункту, НФКО обязано вернуть в Банк всю сумму неразмещенных средств после истечения установленных сроков размещения.</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n02byy9pu38dso9qcpsrg">
        <w:r>
          <w:rPr>
            <w:rFonts w:ascii="Arial" w:cs="Arial" w:eastAsia="Arial" w:hAnsi="Arial"/>
            <w:color w:val="1D4ED8"/>
            <w:sz w:val="24"/>
            <w:szCs w:val="24"/>
            <w:u w:val="single"/>
          </w:rPr>
          <w:t xml:space="preserve">19 марта 2014 года № 9/4</w:t>
        </w:r>
      </w:hyperlink>
      <w:r>
        <w:rPr>
          <w:rFonts w:ascii="Arial" w:cs="Arial" w:eastAsia="Arial" w:hAnsi="Arial"/>
          <w:sz w:val="24"/>
          <w:szCs w:val="24"/>
        </w:rPr>
        <w:t xml:space="preserve">, </w:t>
      </w:r>
      <w:hyperlink w:history="1" r:id="rIdqjz2djgf3_e1x0o9m6zgt">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НФКО, получившие кредитные ресурсы от Банков, должны на ежемесячной основе представлять отчет об использовании кредитных ресурсов и о состоянии кредитного портфеля в Национальный банк согласно требуемому формату.</w:t>
      </w:r>
    </w:p>
    <w:p>
      <w:pPr>
        <w:spacing w:after="120"/>
        <w:jc w:val="both"/>
      </w:pPr>
      <w:r>
        <w:rPr>
          <w:rFonts w:ascii="Arial" w:cs="Arial" w:eastAsia="Arial" w:hAnsi="Arial"/>
          <w:sz w:val="24"/>
          <w:szCs w:val="24"/>
        </w:rPr>
        <w:t xml:space="preserve">28. Залоговым обеспечением для кредитных ресурсов, выдаваемых Банком для НФКО, могут выступать активы, указанные в пункте 44 настоящего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y98knbn4fenrp4kwikkiv">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5. Порядок оформления и подачи заявок на аукцион</w:t>
      </w:r>
    </w:p>
    <w:p>
      <w:pPr>
        <w:spacing w:after="120"/>
        <w:jc w:val="both"/>
      </w:pPr>
      <w:r>
        <w:rPr>
          <w:rFonts w:ascii="Arial" w:cs="Arial" w:eastAsia="Arial" w:hAnsi="Arial"/>
          <w:sz w:val="24"/>
          <w:szCs w:val="24"/>
        </w:rPr>
        <w:t xml:space="preserve">29. Для участия в кредитных аукционах Национального банка и получения кредитных ресурсов от Национального банка, Банк должен:</w:t>
      </w:r>
    </w:p>
    <w:p>
      <w:pPr>
        <w:spacing w:after="120"/>
        <w:jc w:val="both"/>
      </w:pPr>
      <w:r>
        <w:rPr>
          <w:rFonts w:ascii="Arial" w:cs="Arial" w:eastAsia="Arial" w:hAnsi="Arial"/>
          <w:sz w:val="24"/>
          <w:szCs w:val="24"/>
        </w:rPr>
        <w:t xml:space="preserve">- иметь лицензию Национального банка на право проведения банковских операций в национальной и/или иностранной валюте;</w:t>
      </w:r>
    </w:p>
    <w:p>
      <w:pPr>
        <w:spacing w:after="120"/>
        <w:jc w:val="both"/>
      </w:pPr>
      <w:r>
        <w:rPr>
          <w:rFonts w:ascii="Arial" w:cs="Arial" w:eastAsia="Arial" w:hAnsi="Arial"/>
          <w:sz w:val="24"/>
          <w:szCs w:val="24"/>
        </w:rPr>
        <w:t xml:space="preserve">- иметь счет "депо" в Депозитарии для хранения и учета ценных бумаг, являющихся залоговым обеспечением Кредитных ресурсов, предоставленных Национальным банком;</w:t>
      </w:r>
    </w:p>
    <w:p>
      <w:pPr>
        <w:spacing w:after="120"/>
        <w:jc w:val="both"/>
      </w:pPr>
      <w:r>
        <w:rPr>
          <w:rFonts w:ascii="Arial" w:cs="Arial" w:eastAsia="Arial" w:hAnsi="Arial"/>
          <w:sz w:val="24"/>
          <w:szCs w:val="24"/>
        </w:rPr>
        <w:t xml:space="preserve">- иметь корреспондентский счет в национальной валюте в Национальном банке;</w:t>
      </w:r>
    </w:p>
    <w:p>
      <w:pPr>
        <w:spacing w:after="120"/>
        <w:jc w:val="both"/>
      </w:pPr>
      <w:r>
        <w:rPr>
          <w:rFonts w:ascii="Arial" w:cs="Arial" w:eastAsia="Arial" w:hAnsi="Arial"/>
          <w:sz w:val="24"/>
          <w:szCs w:val="24"/>
        </w:rPr>
        <w:t xml:space="preserve">- иметь подписанное Соглашение об открытии и обслуживании депозитных счетов в иностранной валюте для залогового обеспечения в Национальном банке Кыргызской Республики (в случае если залоговым обеспечением выступает безналичная иностранная валюта в виде прав требований на денежные средства);</w:t>
      </w:r>
    </w:p>
    <w:p>
      <w:pPr>
        <w:spacing w:after="120"/>
        <w:jc w:val="both"/>
      </w:pPr>
      <w:r>
        <w:rPr>
          <w:rFonts w:ascii="Arial" w:cs="Arial" w:eastAsia="Arial" w:hAnsi="Arial"/>
          <w:sz w:val="24"/>
          <w:szCs w:val="24"/>
        </w:rPr>
        <w:t xml:space="preserve">- иметь в наличии подписанное с Национальным банком Генеральное соглашение о кредитном аукционе;</w:t>
      </w:r>
    </w:p>
    <w:p>
      <w:pPr>
        <w:spacing w:after="120"/>
        <w:jc w:val="both"/>
      </w:pPr>
      <w:r>
        <w:rPr>
          <w:rFonts w:ascii="Arial" w:cs="Arial" w:eastAsia="Arial" w:hAnsi="Arial"/>
          <w:sz w:val="24"/>
          <w:szCs w:val="24"/>
        </w:rPr>
        <w:t xml:space="preserve">- выполнять экономические нормативы по адекватности капитала Банка и по максимальному размеру риска на одного заемщика, установленные Национальным банком, на момент подачи заявки и не иметь систематических нарушений в течение предшествующих шести месяцев;</w:t>
      </w:r>
    </w:p>
    <w:p>
      <w:pPr>
        <w:spacing w:after="120"/>
        <w:jc w:val="both"/>
      </w:pPr>
      <w:r>
        <w:rPr>
          <w:rFonts w:ascii="Arial" w:cs="Arial" w:eastAsia="Arial" w:hAnsi="Arial"/>
          <w:sz w:val="24"/>
          <w:szCs w:val="24"/>
        </w:rPr>
        <w:t xml:space="preserve">- предоставить достаточное залоговое обеспечение, отвечающее требованиям, установленным настоящим Положением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не находиться в специальном режиме. Банк, находящийся в специальном режиме, может участвовать в кредитном аукционе на поддержание ликвидности под залог ценных бумаг и/или безналичной иностранной валюты в виде прав требований на денежные средства, находящиеся на беспроцентном депозитном счете в Национальном банке,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не иметь просроченных денежных обязательств перед Национальным банком по полученным кредитам и процентам по ним, а также не иметь неосвоенных кредитных ресурсов по ранее полученным или находящимся в процессе получения кредитам по итогам кредитных аукционов, в том числе, по другим инструментам рефинансирования Национального банка;</w:t>
      </w:r>
    </w:p>
    <w:p>
      <w:pPr>
        <w:spacing w:after="120"/>
        <w:jc w:val="both"/>
      </w:pPr>
      <w:r>
        <w:rPr>
          <w:rFonts w:ascii="Arial" w:cs="Arial" w:eastAsia="Arial" w:hAnsi="Arial"/>
          <w:sz w:val="24"/>
          <w:szCs w:val="24"/>
        </w:rPr>
        <w:t xml:space="preserve">- не быть отстраненным от права участия на кредитных аукционах;</w:t>
      </w:r>
    </w:p>
    <w:p>
      <w:pPr>
        <w:spacing w:after="120"/>
        <w:jc w:val="both"/>
      </w:pPr>
      <w:r>
        <w:rPr>
          <w:rFonts w:ascii="Arial" w:cs="Arial" w:eastAsia="Arial" w:hAnsi="Arial"/>
          <w:sz w:val="24"/>
          <w:szCs w:val="24"/>
        </w:rPr>
        <w:t xml:space="preserve">- предоставить в Национальный банк список ответственных лиц Банка с образцами подписей, уполномоченных подписывать от имени Банка заявки на получение кредитных ресурсов;</w:t>
      </w:r>
    </w:p>
    <w:p>
      <w:pPr>
        <w:spacing w:after="120"/>
        <w:jc w:val="both"/>
      </w:pPr>
      <w:r>
        <w:rPr>
          <w:rFonts w:ascii="Arial" w:cs="Arial" w:eastAsia="Arial" w:hAnsi="Arial"/>
          <w:sz w:val="24"/>
          <w:szCs w:val="24"/>
        </w:rPr>
        <w:t xml:space="preserve">- предоставить в Национальный банк две карточки образцов подписей лиц, уполномоченных распоряжаться средствами, находящимися на счетах Банка, заверенные нотариально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предоставить в Национальный банк доверенность от имени Банка лицу, ответственному за получение банковских выписок, платежных поручений Банка и других документов;</w:t>
      </w:r>
    </w:p>
    <w:p>
      <w:pPr>
        <w:spacing w:after="120"/>
        <w:jc w:val="both"/>
      </w:pPr>
      <w:r>
        <w:rPr>
          <w:rFonts w:ascii="Arial" w:cs="Arial" w:eastAsia="Arial" w:hAnsi="Arial"/>
          <w:sz w:val="24"/>
          <w:szCs w:val="24"/>
        </w:rPr>
        <w:t xml:space="preserve">- не иметь ограничений или запрета на осуществление отдельных видов банковских операций: привлечение депозитов от физических лиц, открытие расчетных счетов физическим и юридическим лицам, кредитование;</w:t>
      </w:r>
    </w:p>
    <w:p>
      <w:pPr>
        <w:spacing w:after="120"/>
        <w:jc w:val="both"/>
      </w:pPr>
      <w:r>
        <w:rPr>
          <w:rFonts w:ascii="Arial" w:cs="Arial" w:eastAsia="Arial" w:hAnsi="Arial"/>
          <w:sz w:val="24"/>
          <w:szCs w:val="24"/>
        </w:rPr>
        <w:t xml:space="preserve">- иметь уровень не ниже 3 по рейтинговой системе CAMELS и/или не ниже 3 по рейтинговой системе риск-ориентированного надзора.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ndiumopdxcnfoi3xra6cq">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 </w:t>
      </w:r>
      <w:hyperlink w:history="1" r:id="rIdksi23fersjm84zldthrsb">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 </w:t>
      </w:r>
      <w:hyperlink w:history="1" r:id="rIdylnkgfq6xzpaazbafyxc2">
        <w:r>
          <w:rPr>
            <w:rFonts w:ascii="Arial" w:cs="Arial" w:eastAsia="Arial" w:hAnsi="Arial"/>
            <w:color w:val="1D4ED8"/>
            <w:sz w:val="24"/>
            <w:szCs w:val="24"/>
            <w:u w:val="single"/>
          </w:rPr>
          <w:t xml:space="preserve">27 сентября 2017 года № 2017-П-09/42-7</w:t>
        </w:r>
      </w:hyperlink>
      <w:hyperlink w:history="1" r:id="rIdntkzptavp6tw_hmfb98bm">
        <w:r>
          <w:rPr>
            <w:rFonts w:ascii="Arial" w:cs="Arial" w:eastAsia="Arial" w:hAnsi="Arial"/>
            <w:color w:val="1D4ED8"/>
            <w:sz w:val="24"/>
            <w:szCs w:val="24"/>
            <w:u w:val="single"/>
          </w:rPr>
          <w:t xml:space="preserve">, 25 октября 2017 года № 2017-П-09/45-9-(НПА))</w:t>
        </w:r>
      </w:hyperlink>
    </w:p>
    <w:p>
      <w:pPr>
        <w:spacing w:after="120"/>
        <w:jc w:val="both"/>
      </w:pPr>
      <w:r>
        <w:rPr>
          <w:rFonts w:ascii="Arial" w:cs="Arial" w:eastAsia="Arial" w:hAnsi="Arial"/>
          <w:sz w:val="24"/>
          <w:szCs w:val="24"/>
        </w:rPr>
        <w:t xml:space="preserve">30. КДКР на периодической основе определяет параметры, условия и метод проведения кредитного аукциона, включая объемы, предельную номинальную процентную ставку для конечных заемщиков Банка, минимальную процентную ставку, минимальный и максимальный объем одной заявки, требования к залоговому обеспечению, отраслевую направленность кредита.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2fzxcabltjlq-tqifkafj">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 </w:t>
      </w:r>
      <w:hyperlink w:history="1" r:id="rIdvvx75epax2sfwdjxqvoif">
        <w:r>
          <w:rPr>
            <w:rFonts w:ascii="Arial" w:cs="Arial" w:eastAsia="Arial" w:hAnsi="Arial"/>
            <w:color w:val="1D4ED8"/>
            <w:sz w:val="24"/>
            <w:szCs w:val="24"/>
            <w:u w:val="single"/>
          </w:rPr>
          <w:t xml:space="preserve">10 марта 2017 года № 10/1</w:t>
        </w:r>
      </w:hyperlink>
      <w:r>
        <w:rPr>
          <w:rFonts w:ascii="Arial" w:cs="Arial" w:eastAsia="Arial" w:hAnsi="Arial"/>
          <w:sz w:val="24"/>
          <w:szCs w:val="24"/>
        </w:rPr>
        <w:t xml:space="preserve">, </w:t>
      </w:r>
      <w:hyperlink w:history="1" r:id="rIdibfe7aq5fqf-dwc_p32rg">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 </w:t>
      </w:r>
      <w:hyperlink w:history="1" r:id="rIdwseldqybafbtsfpnidxig">
        <w:r>
          <w:rPr>
            <w:rFonts w:ascii="Arial" w:cs="Arial" w:eastAsia="Arial" w:hAnsi="Arial"/>
            <w:color w:val="1D4ED8"/>
            <w:sz w:val="24"/>
            <w:szCs w:val="24"/>
            <w:u w:val="single"/>
          </w:rPr>
          <w:t xml:space="preserve">27 сентября 2017 года № 2017-П-09/42-7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Национальный банк, не позднее чем за два дня до проведения аукциона, публикует на официальном интернет-сайте Национального банка параметры и условия проведения кредитного аукциона, включая:</w:t>
      </w:r>
    </w:p>
    <w:p>
      <w:pPr>
        <w:spacing w:after="120"/>
        <w:jc w:val="both"/>
      </w:pPr>
      <w:r>
        <w:rPr>
          <w:rFonts w:ascii="Arial" w:cs="Arial" w:eastAsia="Arial" w:hAnsi="Arial"/>
          <w:sz w:val="24"/>
          <w:szCs w:val="24"/>
        </w:rPr>
        <w:t xml:space="preserve">- метод проведения аукциона;</w:t>
      </w:r>
    </w:p>
    <w:p>
      <w:pPr>
        <w:spacing w:after="120"/>
        <w:jc w:val="both"/>
      </w:pPr>
      <w:r>
        <w:rPr>
          <w:rFonts w:ascii="Arial" w:cs="Arial" w:eastAsia="Arial" w:hAnsi="Arial"/>
          <w:sz w:val="24"/>
          <w:szCs w:val="24"/>
        </w:rPr>
        <w:t xml:space="preserve">- дату аукциона;</w:t>
      </w:r>
    </w:p>
    <w:p>
      <w:pPr>
        <w:spacing w:after="120"/>
        <w:jc w:val="both"/>
      </w:pPr>
      <w:r>
        <w:rPr>
          <w:rFonts w:ascii="Arial" w:cs="Arial" w:eastAsia="Arial" w:hAnsi="Arial"/>
          <w:sz w:val="24"/>
          <w:szCs w:val="24"/>
        </w:rPr>
        <w:t xml:space="preserve">- код аукциона;</w:t>
      </w:r>
    </w:p>
    <w:p>
      <w:pPr>
        <w:spacing w:after="120"/>
        <w:jc w:val="both"/>
      </w:pPr>
      <w:r>
        <w:rPr>
          <w:rFonts w:ascii="Arial" w:cs="Arial" w:eastAsia="Arial" w:hAnsi="Arial"/>
          <w:sz w:val="24"/>
          <w:szCs w:val="24"/>
        </w:rPr>
        <w:t xml:space="preserve">- объем кредитных ресурсов;</w:t>
      </w:r>
    </w:p>
    <w:p>
      <w:pPr>
        <w:spacing w:after="120"/>
        <w:jc w:val="both"/>
      </w:pPr>
      <w:r>
        <w:rPr>
          <w:rFonts w:ascii="Arial" w:cs="Arial" w:eastAsia="Arial" w:hAnsi="Arial"/>
          <w:sz w:val="24"/>
          <w:szCs w:val="24"/>
        </w:rPr>
        <w:t xml:space="preserve">- минимальную процентную ставку аукциона (установленную решением КДКР);</w:t>
      </w:r>
    </w:p>
    <w:p>
      <w:pPr>
        <w:spacing w:after="120"/>
        <w:jc w:val="both"/>
      </w:pPr>
      <w:r>
        <w:rPr>
          <w:rFonts w:ascii="Arial" w:cs="Arial" w:eastAsia="Arial" w:hAnsi="Arial"/>
          <w:sz w:val="24"/>
          <w:szCs w:val="24"/>
        </w:rPr>
        <w:t xml:space="preserve">- минимальный объем одной заявки (в случае установления КДКР);</w:t>
      </w:r>
    </w:p>
    <w:p>
      <w:pPr>
        <w:spacing w:after="120"/>
        <w:jc w:val="both"/>
      </w:pPr>
      <w:r>
        <w:rPr>
          <w:rFonts w:ascii="Arial" w:cs="Arial" w:eastAsia="Arial" w:hAnsi="Arial"/>
          <w:sz w:val="24"/>
          <w:szCs w:val="24"/>
        </w:rPr>
        <w:t xml:space="preserve">- требования к залоговому обеспечению;</w:t>
      </w:r>
    </w:p>
    <w:p>
      <w:pPr>
        <w:spacing w:after="120"/>
        <w:jc w:val="both"/>
      </w:pPr>
      <w:r>
        <w:rPr>
          <w:rFonts w:ascii="Arial" w:cs="Arial" w:eastAsia="Arial" w:hAnsi="Arial"/>
          <w:sz w:val="24"/>
          <w:szCs w:val="24"/>
        </w:rPr>
        <w:t xml:space="preserve">- остальные сведения об аукционе (в случае наличия таковых).</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6ha26hogfmph3tt6dch55">
        <w:r>
          <w:rPr>
            <w:rFonts w:ascii="Arial" w:cs="Arial" w:eastAsia="Arial" w:hAnsi="Arial"/>
            <w:color w:val="1D4ED8"/>
            <w:sz w:val="24"/>
            <w:szCs w:val="24"/>
            <w:u w:val="single"/>
          </w:rPr>
          <w:t xml:space="preserve">19 марта 2014 года № 9/4</w:t>
        </w:r>
      </w:hyperlink>
      <w:r>
        <w:rPr>
          <w:rFonts w:ascii="Arial" w:cs="Arial" w:eastAsia="Arial" w:hAnsi="Arial"/>
          <w:sz w:val="24"/>
          <w:szCs w:val="24"/>
        </w:rPr>
        <w:t xml:space="preserve">, </w:t>
      </w:r>
      <w:hyperlink w:history="1" r:id="rIdl2j_kg2eoykn1-jplya4d">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Заявка на участие в кредитном аукционе Национального банка подается Банками в Национальный банк в документарном виде согласно форме Приложения 2 к Генеральному соглашению о кредитном аукционе. Заявка должна быть запечатана в непрозрачный конверт. К заявке на участие в аукционе должно быть приложено решение уполномоченного органа Банка об участии в кредитном аукционе и предоставлении залогового обеспечения с приложением перечня залогового обеспечения по кредиту. Банк может подать на аукцион только одну заявку.</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_g7zlwfwrkrvzyeqktv-s">
        <w:r>
          <w:rPr>
            <w:rFonts w:ascii="Arial" w:cs="Arial" w:eastAsia="Arial" w:hAnsi="Arial"/>
            <w:color w:val="1D4ED8"/>
            <w:sz w:val="24"/>
            <w:szCs w:val="24"/>
            <w:u w:val="single"/>
          </w:rPr>
          <w:t xml:space="preserve">31 декабря 2014 года № 60/1)</w:t>
        </w:r>
      </w:hyperlink>
    </w:p>
    <w:p>
      <w:pPr>
        <w:spacing w:after="120"/>
        <w:jc w:val="both"/>
      </w:pPr>
      <w:r>
        <w:rPr>
          <w:rFonts w:ascii="Arial" w:cs="Arial" w:eastAsia="Arial" w:hAnsi="Arial"/>
          <w:sz w:val="24"/>
          <w:szCs w:val="24"/>
        </w:rPr>
        <w:t xml:space="preserve">33. Заявка Банка должна быть подана в Национальный банк до 12:00 дня проведения аукциона. После наступления времени окончания приема заявок Банки не могут подавать/изменять заявки. При этом заявки считаются безотзывными.</w:t>
      </w:r>
    </w:p>
    <w:p>
      <w:pPr>
        <w:spacing w:after="120"/>
        <w:jc w:val="both"/>
      </w:pPr>
      <w:r>
        <w:rPr>
          <w:rFonts w:ascii="Arial" w:cs="Arial" w:eastAsia="Arial" w:hAnsi="Arial"/>
          <w:sz w:val="24"/>
          <w:szCs w:val="24"/>
        </w:rPr>
        <w:t xml:space="preserve">34. Каждая страница заявки должна быть заверена подписью лица, уполномоченного подписывать от имени Банка заявки на получение кредитных ресурсов, и печатью Банка. Заявка в обязательном порядке должна содержать дату подачи заявки, наименование Банка, код и дату проведения аукциона, запрашиваемый объем кредитных средств, предлагаемую процентную ставку, сумму и вид залогового обеспечения.</w:t>
      </w:r>
    </w:p>
    <w:p>
      <w:pPr>
        <w:spacing w:after="120"/>
        <w:jc w:val="both"/>
      </w:pPr>
      <w:r>
        <w:rPr>
          <w:rFonts w:ascii="Arial" w:cs="Arial" w:eastAsia="Arial" w:hAnsi="Arial"/>
          <w:sz w:val="24"/>
          <w:szCs w:val="24"/>
        </w:rPr>
        <w:t xml:space="preserve">35. Объем заявки Банка должен соответствовать минимальному и максимальному объему, установленному в параметрах кредитного аукциона.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oeitjivwohne2bxek2oju">
        <w:r>
          <w:rPr>
            <w:rFonts w:ascii="Arial" w:cs="Arial" w:eastAsia="Arial" w:hAnsi="Arial"/>
            <w:color w:val="1D4ED8"/>
            <w:sz w:val="24"/>
            <w:szCs w:val="24"/>
            <w:u w:val="single"/>
          </w:rPr>
          <w:t xml:space="preserve">10 марта 2017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Заявка в документарном виде должна быть опущена в ящик с надписью "Для заявок на кредитные аукционы", расположенный на первом этаже здания Национального банка, расположенного по адресу: г.Бишкек, пр.Чуй, 168. Банк должен зарегистрировать факт подачи заявки в журнале регистрации заявок с указанием даты и времени подачи заявки.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azmju21df7mtpm7rrsu4t">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К кредитному аукциону допускаются заявки Банков с процентной ставкой выше или равной минимальной процентной ставке, объявленной Национальным банком.</w:t>
      </w:r>
    </w:p>
    <w:p>
      <w:pPr>
        <w:spacing w:after="120"/>
        <w:jc w:val="both"/>
      </w:pPr>
      <w:r>
        <w:rPr>
          <w:rFonts w:ascii="Arial" w:cs="Arial" w:eastAsia="Arial" w:hAnsi="Arial"/>
          <w:sz w:val="24"/>
          <w:szCs w:val="24"/>
        </w:rPr>
        <w:t xml:space="preserve">38. Несоответствие Банка требованиям пункта 29 настоящего Положения является основанием для отказа в предоставлении Банку запрашиваемой суммы кредита. Национальный банк письменно уведомляет Банки, чьи заявки не были допущены к аукциону, о причинах их недопуска в срок, не позднее следующего рабочего дня после проведения аукциона.</w:t>
      </w:r>
    </w:p>
    <w:p>
      <w:pPr>
        <w:spacing w:after="120"/>
        <w:jc w:val="both"/>
      </w:pPr>
      <w:r>
        <w:rPr>
          <w:rFonts w:ascii="Arial" w:cs="Arial" w:eastAsia="Arial" w:hAnsi="Arial"/>
          <w:sz w:val="24"/>
          <w:szCs w:val="24"/>
        </w:rPr>
        <w:t xml:space="preserve">39. Заявки, заполненные или оформленные неправильно, а также переданные с нарушением времени приема заявок, признаются недействительными и к аукциону не допускаются.</w:t>
      </w:r>
    </w:p>
    <w:p>
      <w:pPr>
        <w:spacing w:after="120"/>
        <w:jc w:val="both"/>
      </w:pPr>
      <w:r>
        <w:rPr>
          <w:rFonts w:ascii="Arial" w:cs="Arial" w:eastAsia="Arial" w:hAnsi="Arial"/>
          <w:sz w:val="24"/>
          <w:szCs w:val="24"/>
        </w:rPr>
        <w:t xml:space="preserve">40. Национальный банк обеспечивает конфиденциальность сведений, указанных в заявке Банка.</w:t>
      </w:r>
    </w:p>
    <w:p>
      <w:pPr>
        <w:spacing w:after="200" w:before="200"/>
        <w:jc w:val="center"/>
      </w:pPr>
      <w:r>
        <w:rPr>
          <w:rFonts w:ascii="Arial" w:cs="Arial" w:eastAsia="Arial" w:hAnsi="Arial"/>
          <w:b/>
          <w:bCs/>
          <w:sz w:val="24"/>
          <w:szCs w:val="24"/>
        </w:rPr>
        <w:t xml:space="preserve">6. Залоговое обеспечение кредита</w:t>
      </w:r>
    </w:p>
    <w:p>
      <w:pPr>
        <w:spacing w:after="120"/>
        <w:jc w:val="both"/>
      </w:pPr>
      <w:r>
        <w:rPr>
          <w:rFonts w:ascii="Arial" w:cs="Arial" w:eastAsia="Arial" w:hAnsi="Arial"/>
          <w:sz w:val="24"/>
          <w:szCs w:val="24"/>
        </w:rPr>
        <w:t xml:space="preserve">41. Кредитные ресурсы предоставляются Банкам только при наличии залогового обеспечения. В качестве залогового обеспечения Банков по кредитным ресурсам для целей рефинансирования могут выступать:</w:t>
      </w:r>
    </w:p>
    <w:p>
      <w:pPr>
        <w:spacing w:after="120"/>
        <w:jc w:val="both"/>
      </w:pPr>
      <w:r>
        <w:rPr>
          <w:rFonts w:ascii="Arial" w:cs="Arial" w:eastAsia="Arial" w:hAnsi="Arial"/>
          <w:sz w:val="24"/>
          <w:szCs w:val="24"/>
        </w:rPr>
        <w:t xml:space="preserve">1) безналичная иностранная валюта в виде прав требований на денежные средства, находящиеся на беспроцентном депозитном счете в Национальном банке;</w:t>
      </w:r>
    </w:p>
    <w:p>
      <w:pPr>
        <w:spacing w:after="120"/>
        <w:jc w:val="both"/>
      </w:pPr>
      <w:r>
        <w:rPr>
          <w:rFonts w:ascii="Arial" w:cs="Arial" w:eastAsia="Arial" w:hAnsi="Arial"/>
          <w:sz w:val="24"/>
          <w:szCs w:val="24"/>
        </w:rPr>
        <w:t xml:space="preserve">2) Государственные ценные бумаги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ноты Национального банка и муниципальные ценные бумаги, выпущенные мэрией города Бишкек, имеющие листинг и котируемые на лицензированной торговой площадке Кыргызской Республики (далее - ценные бумаги);</w:t>
      </w:r>
    </w:p>
    <w:p>
      <w:pPr>
        <w:spacing w:after="120"/>
        <w:ind w:firstLine="397"/>
        <w:jc w:val="both"/>
      </w:pPr>
      <w:r>
        <w:rPr>
          <w:rFonts w:ascii="Arial" w:cs="Arial" w:eastAsia="Arial" w:hAnsi="Arial"/>
          <w:sz w:val="24"/>
          <w:szCs w:val="24"/>
        </w:rPr>
        <w:t xml:space="preserve">3) Права требования по портфелю кредитов, соответствующих определенным характеристикам, в порядке, предусмотренном постановлением Правления Национального банка "Минимальные требования по формированию кредитного портфеля, принимаемого в качестве залогового обеспечения. При этом кредиты, по которым права требования предоставляются в залог, на момент подачи заявки на получение кредитных средств должны быть выданы за счет собственных средств Банка в национальной валюте и относиться к категории неклассифицированных активов (за исключением активов под наблюдением) и не быть реструктуризированными.</w:t>
      </w:r>
    </w:p>
    <w:p>
      <w:pPr>
        <w:spacing w:after="120"/>
        <w:jc w:val="both"/>
      </w:pPr>
      <w:r>
        <w:rPr>
          <w:rFonts w:ascii="Arial" w:cs="Arial" w:eastAsia="Arial" w:hAnsi="Arial"/>
          <w:i/>
          <w:iCs/>
          <w:sz w:val="24"/>
          <w:szCs w:val="24"/>
        </w:rPr>
        <w:t xml:space="preserve">(В редакции постановлений Правления Нацбанка КР от </w:t>
      </w:r>
      <w:hyperlink w:history="1" r:id="rId9kg3mw82jg5mr8ia6wm60">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se0pserbauptjysgx_arw">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hvzjhic6frgv_3d4m89gn">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 </w:t>
      </w:r>
      <w:hyperlink w:history="1" r:id="rIdx9yrcibdk8_dxxjla2o0e">
        <w:r>
          <w:rPr>
            <w:rFonts w:ascii="Arial" w:cs="Arial" w:eastAsia="Arial" w:hAnsi="Arial"/>
            <w:i/>
            <w:iCs/>
            <w:color w:val="1D4ED8"/>
            <w:sz w:val="24"/>
            <w:szCs w:val="24"/>
            <w:u w:val="single"/>
          </w:rPr>
          <w:t xml:space="preserve">25 октября 2017 года № 2017-П-09/45-9-(НПА</w:t>
        </w:r>
      </w:hyperlink>
      <w:hyperlink w:history="1" r:id="rIdtspm0tgfxhs8f6j25jouw">
        <w:r>
          <w:rPr>
            <w:rFonts w:ascii="Arial" w:cs="Arial" w:eastAsia="Arial" w:hAnsi="Arial"/>
            <w:i/>
            <w:iCs/>
            <w:color w:val="1D4ED8"/>
            <w:sz w:val="24"/>
            <w:szCs w:val="24"/>
            <w:u w:val="single"/>
          </w:rPr>
          <w:t xml:space="preserve">)</w:t>
        </w:r>
      </w:hyperlink>
      <w:r>
        <w:rPr>
          <w:rFonts w:ascii="Arial" w:cs="Arial" w:eastAsia="Arial" w:hAnsi="Arial"/>
          <w:i/>
          <w:iCs/>
          <w:sz w:val="24"/>
          <w:szCs w:val="24"/>
        </w:rPr>
        <w:t xml:space="preserve">, </w:t>
      </w:r>
      <w:hyperlink w:history="1" r:id="rId1dlrn5mmoyiok3hv9wgwn">
        <w:r>
          <w:rPr>
            <w:rFonts w:ascii="Arial" w:cs="Arial" w:eastAsia="Arial" w:hAnsi="Arial"/>
            <w:i/>
            <w:iCs/>
            <w:color w:val="1D4ED8"/>
            <w:sz w:val="24"/>
            <w:szCs w:val="24"/>
            <w:u w:val="single"/>
          </w:rPr>
          <w:t xml:space="preserve">13 декабря 2017 года № 2017-П-09/51-19-(НПА)</w:t>
        </w:r>
      </w:hyperlink>
      <w:r>
        <w:rPr>
          <w:rFonts w:ascii="Arial" w:cs="Arial" w:eastAsia="Arial" w:hAnsi="Arial"/>
          <w:i/>
          <w:iCs/>
          <w:sz w:val="24"/>
          <w:szCs w:val="24"/>
        </w:rPr>
        <w:t xml:space="preserve">, </w:t>
      </w:r>
      <w:hyperlink w:history="1" r:id="rId9mifrrsc6jxo3s7wgnhhy">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 </w:t>
      </w:r>
      <w:r>
        <w:rPr>
          <w:rFonts w:ascii="Arial" w:cs="Arial" w:eastAsia="Arial" w:hAnsi="Arial"/>
          <w:i/>
          <w:iCs/>
          <w:sz w:val="24"/>
          <w:szCs w:val="24"/>
        </w:rPr>
        <w:t xml:space="preserve">14 декабря 2022 года № 2022-П-09/78-12)</w:t>
      </w:r>
    </w:p>
    <w:p>
      <w:pPr>
        <w:spacing w:after="120"/>
        <w:jc w:val="both"/>
      </w:pPr>
      <w:r>
        <w:rPr>
          <w:rFonts w:ascii="Arial" w:cs="Arial" w:eastAsia="Arial" w:hAnsi="Arial"/>
          <w:sz w:val="24"/>
          <w:szCs w:val="24"/>
        </w:rPr>
        <w:t xml:space="preserve">41-1. В случае если Банком предоставляется залоговое обеспечение в виде прав требования по кредитам, часть от суммы запрашиваемого Банком кредита с учетом применения соответствующего залогового коэффициента должна быть обеспечена залогом, указанным в подпунктах 1 и 2 пункта 41 настоящего Положения и принадлежащих Банку на праве собственности. Требования к максимальному объему залогового обеспечения в виде прав требования по кредитам определяются КДКР в процентном выражении вместе с другими требованиями к залоговому обеспечению.</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cilcc8c4uqbnruspu-6t">
        <w:r>
          <w:rPr>
            <w:rFonts w:ascii="Arial" w:cs="Arial" w:eastAsia="Arial" w:hAnsi="Arial"/>
            <w:color w:val="1D4ED8"/>
            <w:sz w:val="24"/>
            <w:szCs w:val="24"/>
            <w:u w:val="single"/>
          </w:rPr>
          <w:t xml:space="preserve">10 марта 2017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Залог, предоставленный в обеспечение кредита, не может быть заложен или перезаложен третьему лицу. Заложенное имущество, предоставленное в качестве залогового обеспечения, должно принадлежать Банку на праве собственности, за исключением имущества, закладываемого в порядке, указанном в пункте 44 настоящего Положения, и не должно иметь ограничения и/или обременения (арест, предыдущий залог, ошибочное включение в опись и др.).</w:t>
      </w:r>
    </w:p>
    <w:p>
      <w:pPr>
        <w:spacing w:after="60"/>
        <w:jc w:val="both"/>
      </w:pPr>
      <w:r>
        <w:rPr>
          <w:rFonts w:ascii="Arial" w:cs="Arial" w:eastAsia="Arial" w:hAnsi="Arial"/>
          <w:sz w:val="24"/>
          <w:szCs w:val="24"/>
        </w:rPr>
        <w:t xml:space="preserve">43. Банки вправе произвести замену залогового обеспечения, указанного в Договоре о залоге к Кредитному договору, на равноценный залог с учетом применения соответствующих коэффициентов, не раньше, чем через 3 (три) месяца после получения кредитных ресурсов.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exhu9x-k5fglvfw2ym9b">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В случае, указанном в пункте 25 залоговым обеспечением могут выступать ценные бумаги и/или безналичная иностранная валюта в виде прав требований на денежные средства, находящиеся на беспроцентном депозитном счете в Национальном банке, принадлежащие на праве собственности НФКО - получателю кредитных ресурсов.</w:t>
      </w:r>
    </w:p>
    <w:p>
      <w:pPr>
        <w:spacing w:after="120"/>
        <w:jc w:val="both"/>
      </w:pPr>
      <w:r>
        <w:rPr>
          <w:rFonts w:ascii="Arial" w:cs="Arial" w:eastAsia="Arial" w:hAnsi="Arial"/>
          <w:sz w:val="24"/>
          <w:szCs w:val="24"/>
        </w:rPr>
        <w:t xml:space="preserve">45. В случае предоставления и/или замены Банком залогового обеспечения в виде ценных бумаг и/или безналичной иностранной валюты, принадлежащей на праве собственности НФКО - получателю кредитных ресурсов, Банк должен предоставить в Национальный банк согласие НФКО на предоставление в качестве залога и/или замену своих ценных бумаг и/или безналичной иностранной валюты, в виде прав требования на денежные средства, находящиеся на беспроцентном депозитном счете в Национальном банке.</w:t>
      </w:r>
    </w:p>
    <w:p>
      <w:pPr>
        <w:spacing w:after="120"/>
        <w:jc w:val="both"/>
      </w:pPr>
      <w:r>
        <w:rPr>
          <w:rFonts w:ascii="Arial" w:cs="Arial" w:eastAsia="Arial" w:hAnsi="Arial"/>
          <w:sz w:val="24"/>
          <w:szCs w:val="24"/>
        </w:rPr>
        <w:t xml:space="preserve">46. Оценочная (залоговая) стоимость заложенного имущества, по каждому виду залога должна быть не ниже значения (в процентном выражении), установленного КДКР в зависимости от суммы запрашиваемого кредита.</w:t>
      </w:r>
    </w:p>
    <w:p>
      <w:pPr>
        <w:spacing w:after="120"/>
        <w:jc w:val="both"/>
      </w:pPr>
      <w:r>
        <w:rPr>
          <w:rFonts w:ascii="Arial" w:cs="Arial" w:eastAsia="Arial" w:hAnsi="Arial"/>
          <w:sz w:val="24"/>
          <w:szCs w:val="24"/>
        </w:rPr>
        <w:t xml:space="preserve">47. Залог имущества, подлежащего регистрации в соответствии с требованиями законодательства Кыргызской Республики, должен быть зарегистрирован Банком в уполномоченном органе в течение сроков, указанных в пунктах 62, 63 и 64 настоящего Положения.</w:t>
      </w:r>
    </w:p>
    <w:p>
      <w:pPr>
        <w:spacing w:after="120"/>
        <w:jc w:val="both"/>
      </w:pPr>
      <w:r>
        <w:rPr>
          <w:rFonts w:ascii="Arial" w:cs="Arial" w:eastAsia="Arial" w:hAnsi="Arial"/>
          <w:sz w:val="24"/>
          <w:szCs w:val="24"/>
        </w:rPr>
        <w:t xml:space="preserve">48. Недостаточное залоговое обеспечение является основанием для отказа в предоставлении запрашиваемой банком суммы кредитных ресурсов.</w:t>
      </w:r>
    </w:p>
    <w:p>
      <w:pPr>
        <w:spacing w:after="120"/>
        <w:jc w:val="both"/>
      </w:pPr>
      <w:r>
        <w:rPr>
          <w:rFonts w:ascii="Arial" w:cs="Arial" w:eastAsia="Arial" w:hAnsi="Arial"/>
          <w:sz w:val="24"/>
          <w:szCs w:val="24"/>
        </w:rPr>
        <w:t xml:space="preserve">49. В случае ненадлежащего исполнения, неисполнения банком своих обязательств по Соглашению о предоставлении кредитных ресурсов, а также в иных случаях, предусмотренных Соглашением о предоставлении кредитных ресурсов и Договором о залоге, Национальный банк вправе удовлетворить свои требования в полном объеме за счет заложенного имущества, путем внесудебного обращения взыскания на заложенное имущество и внесудебной реализации предмета залога в соответствии с условиями и требованиями, предусмотренными договорами о залоге и законодательством Кыргызской Республики. В случае неисполнения или ненадлежащего выполнения Банком своих обязательств по Соглашению о предоставлении кредитных ресурсов, обеспеченных правами требований по портфелю кредитов, допускается уступка Национальным банком прав залогодержателя по договорам залога прав требования по портфелю кредитов на условиях и в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50. В случае своевременного и полного исполнения Банком своих обязательств по кредиту и начисленным процентам по нему, Национальный банк производит высвобождение залога в течение 10 рабочих дней.</w:t>
      </w:r>
    </w:p>
    <w:p>
      <w:pPr>
        <w:spacing w:after="200" w:before="200"/>
        <w:jc w:val="center"/>
      </w:pPr>
      <w:r>
        <w:rPr>
          <w:rFonts w:ascii="Arial" w:cs="Arial" w:eastAsia="Arial" w:hAnsi="Arial"/>
          <w:b/>
          <w:bCs/>
          <w:sz w:val="24"/>
          <w:szCs w:val="24"/>
        </w:rPr>
        <w:t xml:space="preserve">7. Порядок проведения кредитных аукционов</w:t>
      </w:r>
    </w:p>
    <w:p>
      <w:pPr>
        <w:spacing w:after="120"/>
        <w:jc w:val="both"/>
      </w:pPr>
      <w:r>
        <w:rPr>
          <w:rFonts w:ascii="Arial" w:cs="Arial" w:eastAsia="Arial" w:hAnsi="Arial"/>
          <w:sz w:val="24"/>
          <w:szCs w:val="24"/>
        </w:rPr>
        <w:t xml:space="preserve">51. Аукционы проводятся с периодичностью, устанавливаемой КДКР и публикуемой на официальном интернет-сайте Национального банка.</w:t>
      </w:r>
    </w:p>
    <w:p>
      <w:pPr>
        <w:spacing w:after="120"/>
        <w:jc w:val="both"/>
      </w:pPr>
      <w:r>
        <w:rPr>
          <w:rFonts w:ascii="Arial" w:cs="Arial" w:eastAsia="Arial" w:hAnsi="Arial"/>
          <w:sz w:val="24"/>
          <w:szCs w:val="24"/>
        </w:rPr>
        <w:t xml:space="preserve">51-1. По решению КДКР аукционы могут проводиться одним из следующих методов:</w:t>
      </w:r>
    </w:p>
    <w:p>
      <w:pPr>
        <w:spacing w:after="120"/>
        <w:jc w:val="both"/>
      </w:pPr>
      <w:r>
        <w:rPr>
          <w:rFonts w:ascii="Arial" w:cs="Arial" w:eastAsia="Arial" w:hAnsi="Arial"/>
          <w:sz w:val="24"/>
          <w:szCs w:val="24"/>
        </w:rPr>
        <w:t xml:space="preserve">1) Метод I. - Аукцион по множественным ставкам. Данный метод предполагает удовлетворение допущенных к аукциону заявок по уровню предложенной процентной ставки, начиная с максимальной, до полного исчерпания установленного объема кредитных ресурсов на данном аукционе (до ставки отсечения). При этом в случае, если по ставке отсечения подано несколько заявок, то распределение кредитных ресурсов между этими заявками производится на пропорциональной основе с округлением до тысячного разряда;</w:t>
      </w:r>
    </w:p>
    <w:p>
      <w:pPr>
        <w:spacing w:after="120"/>
        <w:jc w:val="both"/>
      </w:pPr>
      <w:r>
        <w:rPr>
          <w:rFonts w:ascii="Arial" w:cs="Arial" w:eastAsia="Arial" w:hAnsi="Arial"/>
          <w:sz w:val="24"/>
          <w:szCs w:val="24"/>
        </w:rPr>
        <w:t xml:space="preserve">2) Метод II. - Аукцион по единой ставке. Данный метод предусматривает удовлетворение всех допущенных заявок, в пределах установленного объема кредитных ресурсов на данном аукционе, по ставке отсечения. При этом в случае, если по ставке отсечения подано несколько заявок, то распределение кредитных ресурсов между этими заявками производится на пропорциональной основе с округлением до тысячного разряда;</w:t>
      </w:r>
    </w:p>
    <w:p>
      <w:pPr>
        <w:spacing w:after="120"/>
        <w:ind w:firstLine="397"/>
        <w:jc w:val="both"/>
      </w:pPr>
      <w:r>
        <w:rPr>
          <w:rFonts w:ascii="Arial" w:cs="Arial" w:eastAsia="Arial" w:hAnsi="Arial"/>
          <w:sz w:val="24"/>
          <w:szCs w:val="24"/>
        </w:rPr>
        <w:t xml:space="preserve">3) Метод III. - Аукцион по фиксированной ставке. При проведении аукциона с фиксированной процентной ставкой удовлетворяются все заявки по ставке, установленной КДКР. В случае, если суммарный объем заявок превышает объем предложенных кредитных ресурсов на аукционе, то удовлетворение заявок осуществляется на пропорциональной основе с округлением до тысячного разряда. Метод IV - Аукцион по фиксированной ставке с софинансированием. При проведении аукциона по фиксированной процентной ставке с софинансированием удовлетворяются все заявки по ставке, установленной КДКР, до полного исчерпания установленного объема кредитных ресурсов на данном аукционе. В случае если суммарный объем заявок превышает объем предложенных кредитных ресурсов на аукционе, то удовлетворение заявок осуществляется на пропорциональной основе с округлением до тысячного разряда. При этом в дополнение к кредитным средствам Национального банка Банк обязуется за счет собственных средств предоставить кредитные ресурсы в национальной валюте на условиях, определенных КДКР (включая предельную номинальную процентную ставку для конечных заемщиков Банка, отраслевую направленность кредита и пропорцию со-финансирования за счет собственных средств Банка) для соответствующего аукциона. Кредитные ресурсы Банка за счет собственных средств должны быть выданы в сроки, установленные в пункте 68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i2ymt6azvmfaohmd4r90v">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2lzpxzju_wrx7yac1ej7d">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 Национальный банк проводит кредитный аукцион и формирует результаты аукциона, при этом решением Председателя КДКР или лицом его заменяющим объем кредитных ресурсов может быть сокращен, исходя из общего объема поступивших заявок. В случае участия менее двух участников в аукционе, проводимом по методу I или </w:t>
      </w:r>
      <w:r>
        <w:rPr>
          <w:rFonts w:ascii="Arial" w:cs="Arial" w:eastAsia="Arial" w:hAnsi="Arial"/>
          <w:sz w:val="24"/>
          <w:szCs w:val="24"/>
        </w:rPr>
        <w:t xml:space="preserve">II</w:t>
      </w:r>
      <w:r>
        <w:rPr>
          <w:rFonts w:ascii="Arial" w:cs="Arial" w:eastAsia="Arial" w:hAnsi="Arial"/>
          <w:sz w:val="24"/>
          <w:szCs w:val="24"/>
        </w:rPr>
        <w:t xml:space="preserve">, аукцион признается несостоявшимся.</w:t>
      </w:r>
    </w:p>
    <w:p>
      <w:pPr>
        <w:spacing w:after="120"/>
        <w:jc w:val="both"/>
      </w:pPr>
      <w:r>
        <w:rPr>
          <w:rFonts w:ascii="Arial" w:cs="Arial" w:eastAsia="Arial" w:hAnsi="Arial"/>
          <w:i/>
          <w:iCs/>
          <w:sz w:val="24"/>
          <w:szCs w:val="24"/>
        </w:rPr>
        <w:t xml:space="preserve">(В редакции постановлений Правления Нацбанка КР от </w:t>
      </w:r>
      <w:hyperlink w:history="1" r:id="rIdww1wtisrdwnmmzvuko5_m">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mwgwskbaskqkccykvfjqz">
        <w:r>
          <w:rPr>
            <w:rFonts w:ascii="Arial" w:cs="Arial" w:eastAsia="Arial" w:hAnsi="Arial"/>
            <w:i/>
            <w:iCs/>
            <w:color w:val="1D4ED8"/>
            <w:sz w:val="24"/>
            <w:szCs w:val="24"/>
            <w:u w:val="single"/>
          </w:rPr>
          <w:t xml:space="preserve">26 февраля 2020 года № 2020-П-09/8-5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 Обработка допущенных к аукциону заявок осуществляется Национальным банком в день проведения аукциона с 13.00 ч. до 15.00 ч.</w:t>
      </w:r>
    </w:p>
    <w:p>
      <w:pPr>
        <w:spacing w:after="120"/>
        <w:jc w:val="both"/>
      </w:pPr>
      <w:r>
        <w:rPr>
          <w:rFonts w:ascii="Arial" w:cs="Arial" w:eastAsia="Arial" w:hAnsi="Arial"/>
          <w:sz w:val="24"/>
          <w:szCs w:val="24"/>
        </w:rPr>
        <w:t xml:space="preserve">54. По результатам аукциона рассчитывается средневзвешенная процентная ставка по формуле:</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средневзвешенная процентная ставка по итогам аукциона,  - процентные ставки удовлетворенных лотов,  - объемы удовлетворенных лотов.</w:t>
      </w:r>
    </w:p>
    <w:p>
      <w:pPr>
        <w:spacing w:after="120"/>
        <w:jc w:val="both"/>
      </w:pPr>
      <w:r>
        <w:rPr>
          <w:rFonts w:ascii="Arial" w:cs="Arial" w:eastAsia="Arial" w:hAnsi="Arial"/>
          <w:sz w:val="24"/>
          <w:szCs w:val="24"/>
        </w:rPr>
        <w:t xml:space="preserve">55. По итогам проведенного кредитного аукциона составляется Протокол о результатах аукциона, который утверждается и подписывается председателем КДКР или лицом его заменяющим.</w:t>
      </w:r>
    </w:p>
    <w:p>
      <w:pPr>
        <w:spacing w:after="120"/>
        <w:jc w:val="both"/>
      </w:pPr>
      <w:r>
        <w:rPr>
          <w:rFonts w:ascii="Arial" w:cs="Arial" w:eastAsia="Arial" w:hAnsi="Arial"/>
          <w:sz w:val="24"/>
          <w:szCs w:val="24"/>
        </w:rPr>
        <w:t xml:space="preserve">56. После утверждения результатов аукциона, не позднее 16.00 ч. дня проведения аукциона, Национальный банк уведомляет участников о результатах аукциона.</w:t>
      </w:r>
    </w:p>
    <w:p>
      <w:pPr>
        <w:spacing w:after="120"/>
        <w:jc w:val="both"/>
      </w:pPr>
      <w:r>
        <w:rPr>
          <w:rFonts w:ascii="Arial" w:cs="Arial" w:eastAsia="Arial" w:hAnsi="Arial"/>
          <w:sz w:val="24"/>
          <w:szCs w:val="24"/>
        </w:rPr>
        <w:t xml:space="preserve">57. Устанавливается следующая структура кодирования аукционов: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2545"/>
        <w:gridCol w:w="6412"/>
      </w:tblGrid>
      <w:tr>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порядковый номер кредитного аукциона в текущем году</w:t>
            </w:r>
          </w:p>
        </w:tc>
      </w:tr>
      <w:tr>
        <w:tc>
          <w:tcPr>
            <w:tcW w:type="dxa" w:w="40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год</w:t>
            </w:r>
          </w:p>
        </w:tc>
      </w:tr>
      <w:tr>
        <w:tc>
          <w:tcPr>
            <w:tcW w:type="dxa" w:w="40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идентификация аукциона кредитов рефинансирования</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Пример:</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2545"/>
        <w:gridCol w:w="6412"/>
      </w:tblGrid>
      <w:tr>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АК</w:t>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w:t>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22</w:t>
            </w:r>
          </w:p>
        </w:tc>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порядковый номер кредитного аукциона</w:t>
            </w:r>
          </w:p>
        </w:tc>
      </w:tr>
      <w:tr>
        <w:tc>
          <w:tcPr>
            <w:tcW w:type="dxa" w:w="40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2012 год</w:t>
            </w:r>
          </w:p>
        </w:tc>
      </w:tr>
      <w:tr>
        <w:tc>
          <w:tcPr>
            <w:tcW w:type="dxa" w:w="40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4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идентификация аукциона кредитов рефинансирования</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В официальном сообщении по итогам кредитного аукциона указываются следующие сведения:</w:t>
      </w:r>
    </w:p>
    <w:p>
      <w:pPr>
        <w:spacing w:after="120"/>
        <w:jc w:val="both"/>
      </w:pPr>
      <w:r>
        <w:rPr>
          <w:rFonts w:ascii="Arial" w:cs="Arial" w:eastAsia="Arial" w:hAnsi="Arial"/>
          <w:sz w:val="24"/>
          <w:szCs w:val="24"/>
        </w:rPr>
        <w:t xml:space="preserve">- код аукциона;</w:t>
      </w:r>
    </w:p>
    <w:p>
      <w:pPr>
        <w:spacing w:after="120"/>
        <w:jc w:val="both"/>
      </w:pPr>
      <w:r>
        <w:rPr>
          <w:rFonts w:ascii="Arial" w:cs="Arial" w:eastAsia="Arial" w:hAnsi="Arial"/>
          <w:sz w:val="24"/>
          <w:szCs w:val="24"/>
        </w:rPr>
        <w:t xml:space="preserve">- дата аукциона;</w:t>
      </w:r>
    </w:p>
    <w:p>
      <w:pPr>
        <w:spacing w:after="120"/>
        <w:jc w:val="both"/>
      </w:pPr>
      <w:r>
        <w:rPr>
          <w:rFonts w:ascii="Arial" w:cs="Arial" w:eastAsia="Arial" w:hAnsi="Arial"/>
          <w:sz w:val="24"/>
          <w:szCs w:val="24"/>
        </w:rPr>
        <w:t xml:space="preserve">- первоначальная процентная ставка аукциона;</w:t>
      </w:r>
    </w:p>
    <w:p>
      <w:pPr>
        <w:spacing w:after="120"/>
        <w:jc w:val="both"/>
      </w:pPr>
      <w:r>
        <w:rPr>
          <w:rFonts w:ascii="Arial" w:cs="Arial" w:eastAsia="Arial" w:hAnsi="Arial"/>
          <w:sz w:val="24"/>
          <w:szCs w:val="24"/>
        </w:rPr>
        <w:t xml:space="preserve">- общий объем заявок;</w:t>
      </w:r>
    </w:p>
    <w:p>
      <w:pPr>
        <w:spacing w:after="120"/>
        <w:jc w:val="both"/>
      </w:pPr>
      <w:r>
        <w:rPr>
          <w:rFonts w:ascii="Arial" w:cs="Arial" w:eastAsia="Arial" w:hAnsi="Arial"/>
          <w:sz w:val="24"/>
          <w:szCs w:val="24"/>
        </w:rPr>
        <w:t xml:space="preserve">- минимальная и максимальная процентные ставки удовлетворенных заявок;</w:t>
      </w:r>
    </w:p>
    <w:p>
      <w:pPr>
        <w:spacing w:after="120"/>
        <w:jc w:val="both"/>
      </w:pPr>
      <w:r>
        <w:rPr>
          <w:rFonts w:ascii="Arial" w:cs="Arial" w:eastAsia="Arial" w:hAnsi="Arial"/>
          <w:sz w:val="24"/>
          <w:szCs w:val="24"/>
        </w:rPr>
        <w:t xml:space="preserve">- средневзвешенная процентная ставка;</w:t>
      </w:r>
    </w:p>
    <w:p>
      <w:pPr>
        <w:spacing w:after="120"/>
        <w:jc w:val="both"/>
      </w:pPr>
      <w:r>
        <w:rPr>
          <w:rFonts w:ascii="Arial" w:cs="Arial" w:eastAsia="Arial" w:hAnsi="Arial"/>
          <w:sz w:val="24"/>
          <w:szCs w:val="24"/>
        </w:rPr>
        <w:t xml:space="preserve">- другие сведения.</w:t>
      </w:r>
    </w:p>
    <w:p>
      <w:pPr>
        <w:spacing w:after="120"/>
        <w:jc w:val="both"/>
      </w:pPr>
      <w:r>
        <w:rPr>
          <w:rFonts w:ascii="Arial" w:cs="Arial" w:eastAsia="Arial" w:hAnsi="Arial"/>
          <w:sz w:val="24"/>
          <w:szCs w:val="24"/>
        </w:rPr>
        <w:t xml:space="preserve">59. Национальный банк публикует официальные итоги кредитного аукциона на официальном интернет-сайте Национального банка в день проведения аукциона, до 17:00 ч.</w:t>
      </w:r>
    </w:p>
    <w:p>
      <w:pPr>
        <w:spacing w:after="200" w:before="200"/>
        <w:jc w:val="center"/>
      </w:pPr>
      <w:r>
        <w:rPr>
          <w:rFonts w:ascii="Arial" w:cs="Arial" w:eastAsia="Arial" w:hAnsi="Arial"/>
          <w:b/>
          <w:bCs/>
          <w:sz w:val="24"/>
          <w:szCs w:val="24"/>
        </w:rPr>
        <w:t xml:space="preserve">8. Проведение расчетов по результатам кредитного аукциона</w:t>
      </w:r>
    </w:p>
    <w:p>
      <w:pPr>
        <w:spacing w:after="120"/>
        <w:jc w:val="both"/>
      </w:pPr>
      <w:r>
        <w:rPr>
          <w:rFonts w:ascii="Arial" w:cs="Arial" w:eastAsia="Arial" w:hAnsi="Arial"/>
          <w:sz w:val="24"/>
          <w:szCs w:val="24"/>
        </w:rPr>
        <w:t xml:space="preserve">60. Надлежащим исполнением Национальным банком обязательств по итогам проведенного кредитного аукциона является своевременное и полное зачисление суммы денежных средств по удовлетворенным заявкам на корреспондентские счета Банков в национальной валюте в Национальном банке.</w:t>
      </w:r>
    </w:p>
    <w:p>
      <w:pPr>
        <w:spacing w:after="120"/>
        <w:jc w:val="both"/>
      </w:pPr>
      <w:r>
        <w:rPr>
          <w:rFonts w:ascii="Arial" w:cs="Arial" w:eastAsia="Arial" w:hAnsi="Arial"/>
          <w:sz w:val="24"/>
          <w:szCs w:val="24"/>
        </w:rPr>
        <w:t xml:space="preserve">61. Зачисление денежных средств на корреспондентский счет Банка в Национальном банке в соответствии с результатами проведенного аукциона осуществляется не позднее следующего рабочего дня после оформления и подписания между Национальным банком и Банком соответствующего Кредитного договора (Приложение 4 к Генеральному соглашению) и Договора о залоге (Приложение 5, 6, 7, 8  к Генеральному соглашению) и регистрации договора залога в уполномоченных органах.</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j65e4txa7vhmlfyl-8mxm">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 </w:t>
      </w:r>
      <w:hyperlink w:history="1" r:id="rId_xquitrbxwzmpdnemsgnp">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 </w:t>
      </w:r>
      <w:hyperlink w:history="1" r:id="rId6awfbqs3bgpopqsalgnts">
        <w:r>
          <w:rPr>
            <w:rFonts w:ascii="Arial" w:cs="Arial" w:eastAsia="Arial" w:hAnsi="Arial"/>
            <w:color w:val="1D4ED8"/>
            <w:sz w:val="24"/>
            <w:szCs w:val="24"/>
            <w:u w:val="single"/>
          </w:rPr>
          <w:t xml:space="preserve">13 декабря 2017 года № 2017-П-09/51-19-(НПА)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В случае если залоговым обеспечением выступают ценные бумаги, оформление и подписание между Национальным банком и Банком соответствующего Кредитного договора и Договора о залоге осуществляется в течение 3-х рабочих дней после дня проведения кредитного аукциона, а регистрация в уполномоченном органе - в течение 1-го рабочего дня.</w:t>
      </w:r>
    </w:p>
    <w:p>
      <w:pPr>
        <w:spacing w:after="120"/>
        <w:jc w:val="both"/>
      </w:pPr>
      <w:r>
        <w:rPr>
          <w:rFonts w:ascii="Arial" w:cs="Arial" w:eastAsia="Arial" w:hAnsi="Arial"/>
          <w:sz w:val="24"/>
          <w:szCs w:val="24"/>
        </w:rPr>
        <w:t xml:space="preserve">(В редакции постановления Правления Нацбанка КР </w:t>
      </w:r>
      <w:hyperlink w:history="1" r:id="rIdp60hyum8tqjdsfdh_dsp9">
        <w:r>
          <w:rPr>
            <w:rFonts w:ascii="Arial" w:cs="Arial" w:eastAsia="Arial" w:hAnsi="Arial"/>
            <w:color w:val="1D4ED8"/>
            <w:sz w:val="24"/>
            <w:szCs w:val="24"/>
            <w:u w:val="single"/>
          </w:rPr>
          <w:t xml:space="preserve">от 31 декабря 2014 года № 60/1</w:t>
        </w:r>
      </w:hyperlink>
      <w:r>
        <w:rPr>
          <w:rFonts w:ascii="Arial" w:cs="Arial" w:eastAsia="Arial" w:hAnsi="Arial"/>
          <w:sz w:val="24"/>
          <w:szCs w:val="24"/>
        </w:rPr>
        <w:t xml:space="preserve">, </w:t>
      </w:r>
      <w:hyperlink w:history="1" r:id="rIdptw4p9wzljmybkulzgavl">
        <w:r>
          <w:rPr>
            <w:rFonts w:ascii="Arial" w:cs="Arial" w:eastAsia="Arial" w:hAnsi="Arial"/>
            <w:color w:val="1D4ED8"/>
            <w:sz w:val="24"/>
            <w:szCs w:val="24"/>
            <w:u w:val="single"/>
          </w:rPr>
          <w:t xml:space="preserve">13 декабря 2017 года № 2017-П-09/51-19-(НПА)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В случае если залоговым обеспечением выступает безналичная иностранная валюта в виде прав требований на денежные средства, находящиеся на беспроцентном депозитном счете в Национальном банке, оформление и подписание между Национальным банком и Банком соответствующего Кредитного договора и Договора о залоге осуществляется в течение 3-х рабочих дней после дня проведения кредитного аукциона, а регистрация в уполномоченном органе - в течение 1-го рабочего дня. Условия и сроки проведения расчетов по иностранной валюте, выступающей в качестве залогового обеспечения, регулируются Соглашением об открытии и обслуживании депозитных счетов в иностранной валюте под залоговое обеспечение в Национальном банке.</w:t>
      </w:r>
    </w:p>
    <w:p>
      <w:pPr>
        <w:spacing w:after="120"/>
        <w:jc w:val="both"/>
      </w:pPr>
      <w:r>
        <w:rPr>
          <w:rFonts w:ascii="Arial" w:cs="Arial" w:eastAsia="Arial" w:hAnsi="Arial"/>
          <w:sz w:val="24"/>
          <w:szCs w:val="24"/>
        </w:rPr>
        <w:t xml:space="preserve">64. В случае если залоговым обеспечением выступают права требований по кредитному портфелю Банка, оформление, подписание между Национальным банком и Банком соответствующего Кредитного договора и Договора о залоге осуществляется в течение 10 рабочих дней после дня проведения кредитного аукциона, а регистрация в уполномоченном органе - в течение 3-х рабочих дней.</w:t>
      </w:r>
    </w:p>
    <w:p>
      <w:pPr>
        <w:spacing w:after="120"/>
        <w:jc w:val="both"/>
      </w:pPr>
      <w:r>
        <w:rPr>
          <w:rFonts w:ascii="Arial" w:cs="Arial" w:eastAsia="Arial" w:hAnsi="Arial"/>
          <w:sz w:val="24"/>
          <w:szCs w:val="24"/>
        </w:rPr>
        <w:t xml:space="preserve">65. Расчет процентов на сумму кредита производится по формуле простых процентов за период фактического пользования кредитом, исходя из количества 365 дней в году и фактического количества дней в месяце,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(С х I х Т) / 365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 - начисленные проценты;</w:t>
      </w:r>
    </w:p>
    <w:p>
      <w:pPr>
        <w:spacing w:after="120"/>
        <w:jc w:val="both"/>
      </w:pPr>
      <w:r>
        <w:rPr>
          <w:rFonts w:ascii="Arial" w:cs="Arial" w:eastAsia="Arial" w:hAnsi="Arial"/>
          <w:sz w:val="24"/>
          <w:szCs w:val="24"/>
        </w:rPr>
        <w:t xml:space="preserve">- С - сумма кредита (сом);</w:t>
      </w:r>
    </w:p>
    <w:p>
      <w:pPr>
        <w:spacing w:after="120"/>
        <w:jc w:val="both"/>
      </w:pPr>
      <w:r>
        <w:rPr>
          <w:rFonts w:ascii="Arial" w:cs="Arial" w:eastAsia="Arial" w:hAnsi="Arial"/>
          <w:sz w:val="24"/>
          <w:szCs w:val="24"/>
        </w:rPr>
        <w:t xml:space="preserve">- I - ставка (в % годовых);</w:t>
      </w:r>
    </w:p>
    <w:p>
      <w:pPr>
        <w:spacing w:after="120"/>
        <w:jc w:val="both"/>
      </w:pPr>
      <w:r>
        <w:rPr>
          <w:rFonts w:ascii="Arial" w:cs="Arial" w:eastAsia="Arial" w:hAnsi="Arial"/>
          <w:sz w:val="24"/>
          <w:szCs w:val="24"/>
        </w:rPr>
        <w:t xml:space="preserve">- Т - срок предоставляемого кредита (в днях).</w:t>
      </w:r>
    </w:p>
    <w:p>
      <w:pPr>
        <w:spacing w:after="200" w:before="200"/>
        <w:jc w:val="center"/>
      </w:pPr>
      <w:r>
        <w:rPr>
          <w:rFonts w:ascii="Arial" w:cs="Arial" w:eastAsia="Arial" w:hAnsi="Arial"/>
          <w:b/>
          <w:bCs/>
          <w:sz w:val="24"/>
          <w:szCs w:val="24"/>
        </w:rPr>
        <w:t xml:space="preserve">9. Ответственность участников и санкции</w:t>
      </w:r>
    </w:p>
    <w:p>
      <w:pPr>
        <w:spacing w:after="120"/>
        <w:jc w:val="both"/>
      </w:pPr>
      <w:r>
        <w:rPr>
          <w:rFonts w:ascii="Arial" w:cs="Arial" w:eastAsia="Arial" w:hAnsi="Arial"/>
          <w:sz w:val="24"/>
          <w:szCs w:val="24"/>
        </w:rPr>
        <w:t xml:space="preserve">66. В случае отказа в получении кредитных ресурсов Банком, утвержденным Национальным банком в качестве победителя по итогам кредитного аукциона, либо несвоевременного предоставления Кредитного договора, Договора о залоге в соответствии с требованиями Генерального Соглашения и настоящего Положения, заявка Банка аннулируется и в отношении Банка применяются штрафные санкции, предусмотренные в Генеральном Соглашении.</w:t>
      </w:r>
    </w:p>
    <w:p>
      <w:pPr>
        <w:spacing w:after="120"/>
        <w:jc w:val="both"/>
      </w:pPr>
      <w:r>
        <w:rPr>
          <w:rFonts w:ascii="Arial" w:cs="Arial" w:eastAsia="Arial" w:hAnsi="Arial"/>
          <w:sz w:val="24"/>
          <w:szCs w:val="24"/>
        </w:rPr>
        <w:t xml:space="preserve">67. Банк несет ответственность за наличие и своевременное предоставление залогового обеспечения, оформление и предоставление Кредитного договора и Договора о залоге и его регистрацию в сроки, указанные в пунктах 62, 63 и 64 настоящего Положения.</w:t>
      </w:r>
    </w:p>
    <w:p>
      <w:pPr>
        <w:spacing w:after="120"/>
        <w:jc w:val="both"/>
      </w:pPr>
      <w:r>
        <w:rPr>
          <w:rFonts w:ascii="Arial" w:cs="Arial" w:eastAsia="Arial" w:hAnsi="Arial"/>
          <w:sz w:val="24"/>
          <w:szCs w:val="24"/>
        </w:rPr>
        <w:t xml:space="preserve">68. В течение 30 (тридцати) календарных дней с даты предоставления Кредита, Банк обязан разместить полученные от Национального банка денежные средства среди своих заемщиков. В случае не использования полностью либо частичного использования кредитных ресурсов в сроки, указанные в настоящем пункте, Национальный банк может потребовать досрочного возврата неосвоенной части кредитных ресурсов на следующий рабочий день после истечения установленного срока.</w:t>
      </w:r>
    </w:p>
    <w:p>
      <w:pPr>
        <w:spacing w:after="120"/>
        <w:jc w:val="both"/>
      </w:pPr>
      <w:r>
        <w:rPr>
          <w:rFonts w:ascii="Arial" w:cs="Arial" w:eastAsia="Arial" w:hAnsi="Arial"/>
          <w:sz w:val="24"/>
          <w:szCs w:val="24"/>
        </w:rPr>
        <w:t xml:space="preserve">69. Банк несет ответственность за строгое соблюдение всех условий и требований настоящего Положения. В случае нарушения и/или не надлежащего исполнения условий и требований настоящего Положения Национальный банк имеет право применения санкций, предусмотренных в Генеральном соглашении, в том числе на досрочный возврат предоставленных кредитных ресурсов и отстранения Банка от дальнейшего участия в кредитных аукционах Национального банка.</w:t>
      </w:r>
    </w:p>
    <w:p>
      <w:pPr>
        <w:spacing w:after="120"/>
        <w:jc w:val="both"/>
      </w:pPr>
      <w:r>
        <w:rPr>
          <w:rFonts w:ascii="Arial" w:cs="Arial" w:eastAsia="Arial" w:hAnsi="Arial"/>
          <w:sz w:val="24"/>
          <w:szCs w:val="24"/>
        </w:rPr>
        <w:t xml:space="preserve">70. Банк несет ответственность за своевременное и полное погашение основной суммы кредита и начисленных процентов по нему, в том числе, в случае если кредитные ресурсы направляются на цели, обозначенные в пункте 25 настоящего Положения.</w:t>
      </w:r>
    </w:p>
    <w:p>
      <w:pPr>
        <w:spacing w:after="120"/>
        <w:jc w:val="both"/>
      </w:pPr>
      <w:r>
        <w:rPr>
          <w:rFonts w:ascii="Arial" w:cs="Arial" w:eastAsia="Arial" w:hAnsi="Arial"/>
          <w:sz w:val="24"/>
          <w:szCs w:val="24"/>
        </w:rPr>
        <w:t xml:space="preserve">71. При неуплате Банком задолженности по ресурсам, полученным на кредитном аукционе, и процентам по кредиту в установленные сроки, взыскание производится путем безакцептного списания Национальным банком средств с корреспондентского счета Банка, без дополнительного уведомления.</w:t>
      </w:r>
    </w:p>
    <w:p>
      <w:pPr>
        <w:spacing w:after="120"/>
        <w:jc w:val="both"/>
      </w:pPr>
      <w:r>
        <w:rPr>
          <w:rFonts w:ascii="Arial" w:cs="Arial" w:eastAsia="Arial" w:hAnsi="Arial"/>
          <w:sz w:val="24"/>
          <w:szCs w:val="24"/>
        </w:rPr>
        <w:t xml:space="preserve">72. В случае если любой платеж в погашение основной суммы кредита, начисленных по нему процентов и иных платежей, вытекающих из Генерального соглашения и Кредитного договора, не произведен в полном объеме и/или в соответствующий срок, данная задолженность считается просроченной и в отношении банка применяются штрафные санкции, предусмотренные в Генеральном Соглашении.</w:t>
      </w:r>
    </w:p>
    <w:p>
      <w:pPr>
        <w:spacing w:after="120"/>
        <w:jc w:val="both"/>
      </w:pPr>
      <w:r>
        <w:rPr>
          <w:rFonts w:ascii="Arial" w:cs="Arial" w:eastAsia="Arial" w:hAnsi="Arial"/>
          <w:sz w:val="24"/>
          <w:szCs w:val="24"/>
        </w:rPr>
        <w:t xml:space="preserve">73. Банк несет ответственность за целевое использование кредитных ресурсов. В случае нарушения Банком и/или НФКО пунктов 16, 21 Национальный банк вправе потребовать от Банка досрочного возврата кредитных ресурсов, выплаты начисленных процентов за фактическое время пользования кредитом и иных сумм, причитающихся Национальному банку, и отстранить Банк от права участия на кредитных аукционах на срок до 6 месяцев и/или запретить Банкам использовать кредитные ресурсы, полученные на кредитном аукционе, для последующего кредитования НФКО, нарушившему требования целевого использования средств, на срок до 6 месяцев.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8jn0n9vfchlcosvkm26ar">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73-1. Банк и/или НФКО несут ответственность за контроль целевого использования средств, выданных заемщикам Банка/НФКО за счет ресурсов, полученных в рамках кредитного аукциона. В случае нарушения заемщиком Банка/НФКО требований по целевому использованию кредитных ресурсов, Национальный банк вправе потребовать от Банка досрочного возврата суммы кредитных ресурсов, использованных в нарушение требований настоящего Положения, начислить штраф в размере 1 процента от суммы, использованной не по назначению, а также применить по отношению к Банку и/или НФКО другие меры, указанные в настоящем Положении или в Генеральном соглашении.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r59ppf4scetfinfade7o">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В целях контроля Национальный банк вправе запрашивать и получать от Банка и/или НФКО необходимую информацию, в том числе по финансовому состоянию Банка и/или НФКО, состоянию обеспечения по данному кредиту, целевому использованию кредита и другую информацию. По требованию Национального банка Банк и/или НФКО предоставляет отчет об использовании кредитных средств и другие необходимые документы в форме и сроки, установленные Национальным банком.</w:t>
      </w:r>
    </w:p>
    <w:p>
      <w:pPr>
        <w:spacing w:after="200" w:before="200"/>
        <w:jc w:val="center"/>
      </w:pPr>
      <w:r>
        <w:rPr>
          <w:rFonts w:ascii="Arial" w:cs="Arial" w:eastAsia="Arial" w:hAnsi="Arial"/>
          <w:b/>
          <w:bCs/>
          <w:sz w:val="24"/>
          <w:szCs w:val="24"/>
        </w:rPr>
        <w:t xml:space="preserve">10. Порядок пролонгации кредита</w:t>
      </w:r>
    </w:p>
    <w:p>
      <w:pPr>
        <w:spacing w:after="120"/>
        <w:jc w:val="both"/>
      </w:pPr>
      <w:r>
        <w:rPr>
          <w:rFonts w:ascii="Arial" w:cs="Arial" w:eastAsia="Arial" w:hAnsi="Arial"/>
          <w:sz w:val="24"/>
          <w:szCs w:val="24"/>
        </w:rPr>
        <w:t xml:space="preserve">75. В случае выполнения Банком требований настоящего Положения, Генерального соглашения, а также иных требований Национального банка, своевременного и полного исполнения своих обязательств по кредитным ресурсам, отсутствия каких-либо нарушений по полученным кредитам в рамках кредитных аукционов на основании письма-ходатайства Банка Национальный банк вправе предоставить Банку пролонгацию кредитных ресурсов.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lnteiwng_uqoi9gtelqsv">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Пролонгации могут подлежать только кредитные ресурсы, выданные Национальным банком для целей рефинансирования. При этом при принятии решения о пролонгации будут приниматься во внимание следующие моменты:</w:t>
      </w:r>
    </w:p>
    <w:p>
      <w:pPr>
        <w:spacing w:after="120"/>
        <w:jc w:val="both"/>
      </w:pPr>
      <w:r>
        <w:rPr>
          <w:rFonts w:ascii="Arial" w:cs="Arial" w:eastAsia="Arial" w:hAnsi="Arial"/>
          <w:sz w:val="24"/>
          <w:szCs w:val="24"/>
        </w:rPr>
        <w:t xml:space="preserve">Процентные ставки по кредитам, выданным Банком за счет кредитных ресурсов Национального банка;</w:t>
      </w:r>
    </w:p>
    <w:p>
      <w:pPr>
        <w:spacing w:after="120"/>
        <w:jc w:val="both"/>
      </w:pPr>
      <w:r>
        <w:rPr>
          <w:rFonts w:ascii="Arial" w:cs="Arial" w:eastAsia="Arial" w:hAnsi="Arial"/>
          <w:sz w:val="24"/>
          <w:szCs w:val="24"/>
        </w:rPr>
        <w:t xml:space="preserve">Отраслевая направленность кредитов. Приоритетными направлениями будут являться следующие отрасли экономики:</w:t>
      </w:r>
    </w:p>
    <w:p>
      <w:pPr>
        <w:spacing w:after="120"/>
        <w:jc w:val="both"/>
      </w:pPr>
      <w:r>
        <w:rPr>
          <w:rFonts w:ascii="Arial" w:cs="Arial" w:eastAsia="Arial" w:hAnsi="Arial"/>
          <w:sz w:val="24"/>
          <w:szCs w:val="24"/>
        </w:rPr>
        <w:t xml:space="preserve">- промышленность, при этом приоритетными являются эскпортоориентированные и импортозамещающие отрасли;</w:t>
      </w:r>
    </w:p>
    <w:p>
      <w:pPr>
        <w:spacing w:after="120"/>
        <w:jc w:val="both"/>
      </w:pPr>
      <w:r>
        <w:rPr>
          <w:rFonts w:ascii="Arial" w:cs="Arial" w:eastAsia="Arial" w:hAnsi="Arial"/>
          <w:sz w:val="24"/>
          <w:szCs w:val="24"/>
        </w:rPr>
        <w:t xml:space="preserve">- сельское хозяйство, заготовки и переработка, включая животноводство и растениеводство.</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yzzoy8maxblodvabgfg3z">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Условия пролонгации, в том числе количество пролонгаций, а также процентная ставка, используемая при пролонгации, определяются Правлением Национального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7t7bm6_yfiaoffoxprdkb">
        <w:r>
          <w:rPr>
            <w:rFonts w:ascii="Arial" w:cs="Arial" w:eastAsia="Arial" w:hAnsi="Arial"/>
            <w:color w:val="1D4ED8"/>
            <w:sz w:val="24"/>
            <w:szCs w:val="24"/>
            <w:u w:val="single"/>
          </w:rPr>
          <w:t xml:space="preserve">23 декабря 2015 года № 78/9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Для пролонгации кредитных ресурсов Банк должен направить в Национальный банк письмо-ходатайство о пролонгации кредита не менее чем за 1 месяц до срока истечения кредита для заключения нового Кредитного договора и Договора о залоге либо Дополнительного соглашения о пролонгации кредита. В случае не предоставления письма-ходатайства в сроки, указанные в данном пункте, кредит не пролонгируется.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gvnikvxyhn2ilia3u9xu">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11. Порядок погашения кредита</w:t>
      </w:r>
    </w:p>
    <w:p>
      <w:pPr>
        <w:spacing w:after="120"/>
        <w:jc w:val="both"/>
      </w:pPr>
      <w:r>
        <w:rPr>
          <w:rFonts w:ascii="Arial" w:cs="Arial" w:eastAsia="Arial" w:hAnsi="Arial"/>
          <w:sz w:val="24"/>
          <w:szCs w:val="24"/>
        </w:rPr>
        <w:t xml:space="preserve">79. Погашение основной суммы кредита производится Банком в день окончания срока кредита, до конца операционного дня, путем перечисления суммы денежных средств со своего корреспондентского счета в национальной валюте на соответствующий счет Национального банка. Выплата начисленных процентов за пользование кредитом производится Банком на ежемесячной основе в соответствии с Кредитным договором.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9ycamq-qqzcalf5mbcxa">
        <w:r>
          <w:rPr>
            <w:rFonts w:ascii="Arial" w:cs="Arial" w:eastAsia="Arial" w:hAnsi="Arial"/>
            <w:color w:val="1D4ED8"/>
            <w:sz w:val="24"/>
            <w:szCs w:val="24"/>
            <w:u w:val="single"/>
          </w:rPr>
          <w:t xml:space="preserve">26 апреля 2017 года №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120"/>
        <w:jc w:val="both"/>
      </w:pPr>
      <w:r>
        <w:rPr>
          <w:rFonts w:ascii="Arial" w:cs="Arial" w:eastAsia="Arial" w:hAnsi="Arial"/>
          <w:sz w:val="24"/>
          <w:szCs w:val="24"/>
        </w:rPr>
        <w:t xml:space="preserve">81. В день погашения кредита основная сумма и/или начисленные проценты по кредиту должны быть погашены в полном объеме, частичное погашение не допускается.</w:t>
      </w:r>
    </w:p>
    <w:p>
      <w:pPr>
        <w:spacing w:after="120"/>
        <w:jc w:val="both"/>
      </w:pPr>
      <w:r>
        <w:rPr>
          <w:rFonts w:ascii="Arial" w:cs="Arial" w:eastAsia="Arial" w:hAnsi="Arial"/>
          <w:sz w:val="24"/>
          <w:szCs w:val="24"/>
        </w:rPr>
        <w:t xml:space="preserve">82. Банк вправе производить досрочное частичное или полное погашение основного долга и процентов, предусмотренных Генеральным соглашением и Кредитным договором, с предварительным уведомлением об этом Национального банка в срок не позднее 3-х рабочих дней до планируемого дня погашения.</w:t>
      </w:r>
    </w:p>
    <w:p>
      <w:pPr>
        <w:spacing w:after="120"/>
        <w:jc w:val="both"/>
      </w:pPr>
      <w:r>
        <w:rPr>
          <w:rFonts w:ascii="Arial" w:cs="Arial" w:eastAsia="Arial" w:hAnsi="Arial"/>
          <w:sz w:val="24"/>
          <w:szCs w:val="24"/>
        </w:rPr>
        <w:t xml:space="preserve">83. В случае своевременного и полного исполнения Банком своих обязательств по кредиту и начисленным процентам по нему, высвобождение залога осуществляется согласно пункту 50 настоящего Положения.</w:t>
      </w:r>
    </w:p>
    <w:p>
      <w:pPr>
        <w:spacing w:after="120"/>
        <w:jc w:val="both"/>
      </w:pPr>
      <w:r>
        <w:rPr>
          <w:rFonts w:ascii="Arial" w:cs="Arial" w:eastAsia="Arial" w:hAnsi="Arial"/>
          <w:sz w:val="24"/>
          <w:szCs w:val="24"/>
        </w:rPr>
        <w:t xml:space="preserve">84. В случае если кредит просрочен, отсрочка платежа не производится. Ответственность Банка по кредиту предусматривается в Генеральном соглашении и Кредитном договоре.</w:t>
      </w:r>
    </w:p>
    <w:p>
      <w:pPr>
        <w:spacing w:after="120"/>
        <w:jc w:val="both"/>
      </w:pPr>
      <w:r>
        <w:rPr>
          <w:rFonts w:ascii="Arial" w:cs="Arial" w:eastAsia="Arial" w:hAnsi="Arial"/>
          <w:sz w:val="24"/>
          <w:szCs w:val="24"/>
        </w:rPr>
        <w:t xml:space="preserve">85. Национальный банк, в случае если кредит, предоставленный Банку в соответствии с настоящим Положением, просрочен, может:</w:t>
      </w:r>
    </w:p>
    <w:p>
      <w:pPr>
        <w:spacing w:after="120"/>
        <w:jc w:val="both"/>
      </w:pPr>
      <w:r>
        <w:rPr>
          <w:rFonts w:ascii="Arial" w:cs="Arial" w:eastAsia="Arial" w:hAnsi="Arial"/>
          <w:sz w:val="24"/>
          <w:szCs w:val="24"/>
        </w:rPr>
        <w:t xml:space="preserve">- в безакцептном порядке списывать с корреспондентского счета Банка в национальной валюте денежные средства в счет погашения кредита в размере, равном основной сумме кредита, начисленным процентам и штрафным санкциям;</w:t>
      </w:r>
    </w:p>
    <w:p>
      <w:pPr>
        <w:spacing w:after="120"/>
        <w:jc w:val="both"/>
      </w:pPr>
      <w:r>
        <w:rPr>
          <w:rFonts w:ascii="Arial" w:cs="Arial" w:eastAsia="Arial" w:hAnsi="Arial"/>
          <w:sz w:val="24"/>
          <w:szCs w:val="24"/>
        </w:rPr>
        <w:t xml:space="preserve">- осуществить погашение кредита, начисленных по нему процентов, пени и штрафа за счет обращения взыскания на предмет залога в соответствии с настоящим Положением, Генеральным соглашением о кредитных аукционах и Договором о залоге.</w:t>
      </w:r>
    </w:p>
    <w:p>
      <w:pPr>
        <w:spacing w:after="200" w:before="200"/>
        <w:jc w:val="center"/>
      </w:pPr>
      <w:r>
        <w:rPr>
          <w:rFonts w:ascii="Arial" w:cs="Arial" w:eastAsia="Arial" w:hAnsi="Arial"/>
          <w:b/>
          <w:bCs/>
          <w:sz w:val="24"/>
          <w:szCs w:val="24"/>
        </w:rPr>
        <w:t xml:space="preserve">12. Заключительные положения</w:t>
      </w:r>
    </w:p>
    <w:p>
      <w:pPr>
        <w:spacing w:after="120"/>
        <w:jc w:val="both"/>
      </w:pPr>
      <w:r>
        <w:rPr>
          <w:rFonts w:ascii="Arial" w:cs="Arial" w:eastAsia="Arial" w:hAnsi="Arial"/>
          <w:sz w:val="24"/>
          <w:szCs w:val="24"/>
        </w:rPr>
        <w:t xml:space="preserve">86. Изменения и дополнения в настоящее Положение, направленные на совершенствование проведения кредитных аукционов, вносятся решением Правления Национального банка.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утвержденному постановлением Правления Национального банка Кыргызской Республики от 27 ноября 2013 года N 45/13</w:t>
      </w:r>
    </w:p>
    <w:p>
      <w:pPr>
        <w:spacing w:after="400" w:before="400"/>
        <w:jc w:val="center"/>
      </w:pPr>
      <w:r>
        <w:rPr>
          <w:rFonts w:ascii="Arial" w:cs="Arial" w:eastAsia="Arial" w:hAnsi="Arial"/>
          <w:b/>
          <w:bCs/>
          <w:sz w:val="32"/>
          <w:szCs w:val="32"/>
        </w:rPr>
        <w:t xml:space="preserve">ГЕНЕРАЛЬНОЕ СОГЛАШЕНИЕ
 о кредитном аукционе</w:t>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apciluifojb657shkymjs">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tw3aq-k-lif-rz8dbgsjh">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itkp3ueah5k8ltz05agg0">
        <w:r>
          <w:rPr>
            <w:rFonts w:ascii="Arial" w:cs="Arial" w:eastAsia="Arial" w:hAnsi="Arial"/>
            <w:i/>
            <w:iCs/>
            <w:color w:val="1D4ED8"/>
            <w:sz w:val="24"/>
            <w:szCs w:val="24"/>
            <w:u w:val="single"/>
          </w:rPr>
          <w:t xml:space="preserve">25 ноября 2015 года № 71/7</w:t>
        </w:r>
      </w:hyperlink>
      <w:r>
        <w:rPr>
          <w:rFonts w:ascii="Arial" w:cs="Arial" w:eastAsia="Arial" w:hAnsi="Arial"/>
          <w:i/>
          <w:iCs/>
          <w:sz w:val="24"/>
          <w:szCs w:val="24"/>
        </w:rPr>
        <w:t xml:space="preserve">, </w:t>
      </w:r>
      <w:hyperlink w:history="1" r:id="rIdyi5vggaif_bf9vhod2ll4">
        <w:r>
          <w:rPr>
            <w:rFonts w:ascii="Arial" w:cs="Arial" w:eastAsia="Arial" w:hAnsi="Arial"/>
            <w:i/>
            <w:iCs/>
            <w:color w:val="1D4ED8"/>
            <w:sz w:val="24"/>
            <w:szCs w:val="24"/>
            <w:u w:val="single"/>
          </w:rPr>
          <w:t xml:space="preserve">23 декабря 2015 года № 78/9</w:t>
        </w:r>
      </w:hyperlink>
      <w:r>
        <w:rPr>
          <w:rFonts w:ascii="Arial" w:cs="Arial" w:eastAsia="Arial" w:hAnsi="Arial"/>
          <w:i/>
          <w:iCs/>
          <w:sz w:val="24"/>
          <w:szCs w:val="24"/>
        </w:rPr>
        <w:t xml:space="preserve">, </w:t>
      </w:r>
      <w:hyperlink w:history="1" r:id="rIdhw3qvysyi4t6vtpevhxbh">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vdhd3gmw-x82c9gewzx8m">
        <w:r>
          <w:rPr>
            <w:rFonts w:ascii="Arial" w:cs="Arial" w:eastAsia="Arial" w:hAnsi="Arial"/>
            <w:i/>
            <w:iCs/>
            <w:color w:val="1D4ED8"/>
            <w:sz w:val="24"/>
            <w:szCs w:val="24"/>
            <w:u w:val="single"/>
          </w:rPr>
          <w:t xml:space="preserve">19 июля 2017 года № 2017-П-09/32-3)</w:t>
        </w:r>
      </w:hyperlink>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 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 действующего на основании приказа Национального банка Кыргызской Республики от ____________ № ___, с одной стороны, и ________________________________, именуемое в дальнейшем "Банк", в лице __________________, действующего на основании Устава, с другой стороны, при совместном упоминании именуемые в дальнейшем "Стороны", руководствуясь Положением "О порядке проведения Национальным банком Кыргызской Республики кредитных аукционов для целей рефинансирования и поддержания ликвидности", утвержденным постановлением Правления Национального банка N ____________ от "___" ______________ 20__ г. (далее - Положение), заключили настоящее Генеральное соглашение о кредитном аукционе (далее - Генеральное соглашение) о нижеследующем:</w:t>
      </w:r>
    </w:p>
    <w:p>
      <w:pPr>
        <w:spacing w:after="200" w:before="200"/>
        <w:jc w:val="center"/>
      </w:pPr>
      <w:r>
        <w:rPr>
          <w:rFonts w:ascii="Arial" w:cs="Arial" w:eastAsia="Arial" w:hAnsi="Arial"/>
          <w:b/>
          <w:bCs/>
          <w:sz w:val="32"/>
          <w:szCs w:val="32"/>
        </w:rPr>
        <w:t xml:space="preserve">1. Предмет Соглашения</w:t>
      </w:r>
    </w:p>
    <w:p>
      <w:pPr>
        <w:spacing w:after="120"/>
        <w:jc w:val="both"/>
      </w:pPr>
      <w:r>
        <w:rPr>
          <w:rFonts w:ascii="Arial" w:cs="Arial" w:eastAsia="Arial" w:hAnsi="Arial"/>
          <w:sz w:val="24"/>
          <w:szCs w:val="24"/>
        </w:rPr>
        <w:t xml:space="preserve">1.1. Предметом настоящего Генерального соглашения является определение условий и порядка предоставления Национальным банком кредитов на рефинансирование и поддержание ликвидности Банку по итогам кредитного аукциона и регулирование возникающих из этого правоотношений.</w:t>
      </w:r>
    </w:p>
    <w:p>
      <w:pPr>
        <w:spacing w:after="200" w:before="200"/>
        <w:jc w:val="center"/>
      </w:pPr>
      <w:r>
        <w:rPr>
          <w:rFonts w:ascii="Arial" w:cs="Arial" w:eastAsia="Arial" w:hAnsi="Arial"/>
          <w:b/>
          <w:bCs/>
          <w:sz w:val="32"/>
          <w:szCs w:val="32"/>
        </w:rPr>
        <w:t xml:space="preserve">2. Условия предоставления кредита</w:t>
      </w:r>
    </w:p>
    <w:p>
      <w:pPr>
        <w:spacing w:after="120"/>
        <w:jc w:val="both"/>
      </w:pPr>
      <w:r>
        <w:rPr>
          <w:rFonts w:ascii="Arial" w:cs="Arial" w:eastAsia="Arial" w:hAnsi="Arial"/>
          <w:sz w:val="24"/>
          <w:szCs w:val="24"/>
        </w:rPr>
        <w:t xml:space="preserve">2.1. Порядок получения и условия использования кредита регулируется Положением и настоящим Генеральным соглашением.</w:t>
      </w:r>
    </w:p>
    <w:p>
      <w:pPr>
        <w:spacing w:after="120"/>
        <w:jc w:val="both"/>
      </w:pPr>
      <w:r>
        <w:rPr>
          <w:rFonts w:ascii="Arial" w:cs="Arial" w:eastAsia="Arial" w:hAnsi="Arial"/>
          <w:sz w:val="24"/>
          <w:szCs w:val="24"/>
        </w:rPr>
        <w:t xml:space="preserve">2.2. Для получения кредита на рефинансирование в соответствии с настоящим Генеральным соглашением, Банк должен подать в Национальный банк заявку в соответствии с Положением и Приложением 2 к настоящему Генеральному соглашению.</w:t>
      </w:r>
    </w:p>
    <w:p>
      <w:pPr>
        <w:spacing w:after="120"/>
        <w:jc w:val="both"/>
      </w:pPr>
      <w:r>
        <w:rPr>
          <w:rFonts w:ascii="Arial" w:cs="Arial" w:eastAsia="Arial" w:hAnsi="Arial"/>
          <w:sz w:val="24"/>
          <w:szCs w:val="24"/>
        </w:rPr>
        <w:t xml:space="preserve">2.3. Заявка Банка на получение кредита и на предоставление соответствующего залогового обеспечения, должна быть подтверждена решениями соответствующих уполномоченных органов Банка.</w:t>
      </w:r>
    </w:p>
    <w:p>
      <w:pPr>
        <w:spacing w:after="120"/>
        <w:jc w:val="both"/>
      </w:pPr>
      <w:r>
        <w:rPr>
          <w:rFonts w:ascii="Arial" w:cs="Arial" w:eastAsia="Arial" w:hAnsi="Arial"/>
          <w:sz w:val="24"/>
          <w:szCs w:val="24"/>
        </w:rPr>
        <w:t xml:space="preserve">2.4. Для получения кредита Банк должен соответствовать требованиям пункта 29 Положения, предоставить список ответственных лиц Банка (Приложение 1 к настоящему Генеральному соглашению), уполномоченных от имени Банка подписывать документы на получение кредита, в случае если данные лица не указаны в карточке образцов подписей, а также иметь достаточное количество залогового обеспечения.</w:t>
      </w:r>
    </w:p>
    <w:p>
      <w:pPr>
        <w:spacing w:after="120"/>
        <w:jc w:val="both"/>
      </w:pPr>
      <w:r>
        <w:rPr>
          <w:rFonts w:ascii="Arial" w:cs="Arial" w:eastAsia="Arial" w:hAnsi="Arial"/>
          <w:sz w:val="24"/>
          <w:szCs w:val="24"/>
        </w:rPr>
        <w:t xml:space="preserve">2.5. Кредит предоставляется Банку в целях рефинансирования и поддержания ликвидности Банка, в национальной валюте, со сроком погашения, указанным в Кредитном договоре.</w:t>
      </w:r>
    </w:p>
    <w:p>
      <w:pPr>
        <w:spacing w:after="120"/>
        <w:jc w:val="both"/>
      </w:pPr>
      <w:r>
        <w:rPr>
          <w:rFonts w:ascii="Arial" w:cs="Arial" w:eastAsia="Arial" w:hAnsi="Arial"/>
          <w:sz w:val="24"/>
          <w:szCs w:val="24"/>
        </w:rPr>
        <w:t xml:space="preserve">2.6. Банк не вправе использовать кредитные ресурсы, полученные от Национального банка, для проведения операций на межбанковском рынке, валютном рынке и рынке ценных бумаг, включая рынок государственных ценных бумаг, а также для проведения операций со связанными с Банком или аффилированными лицами. Банк должен использовать полученные кредитные ресурсы Национального банка исключительно на условиях и на цели, оговоренные в пунктах 16, 17, 21 и 26 Положения.</w:t>
      </w:r>
    </w:p>
    <w:p>
      <w:pPr>
        <w:spacing w:after="120"/>
        <w:jc w:val="both"/>
      </w:pPr>
      <w:r>
        <w:rPr>
          <w:rFonts w:ascii="Arial" w:cs="Arial" w:eastAsia="Arial" w:hAnsi="Arial"/>
          <w:sz w:val="24"/>
          <w:szCs w:val="24"/>
        </w:rPr>
        <w:t xml:space="preserve">2.7. Номинальная годовая процентная ставка по кредитам, выдаваемым Банком за счет кредитных ресурсов Национального банка, не должна превышать процентные ставки, определенные КДКР.</w:t>
      </w:r>
    </w:p>
    <w:p>
      <w:pPr>
        <w:spacing w:after="120"/>
        <w:jc w:val="both"/>
      </w:pPr>
      <w:r>
        <w:rPr>
          <w:rFonts w:ascii="Arial" w:cs="Arial" w:eastAsia="Arial" w:hAnsi="Arial"/>
          <w:sz w:val="24"/>
          <w:szCs w:val="24"/>
        </w:rPr>
        <w:t xml:space="preserve">При этом Банк при выдаче кредита за счет средств Национального банка не вправе начислять/взимать со своих заемщиков комиссии, сборы либо другие дополнительные платежи, в том числе налоги, которые будут прямо и/или косвенно влиять на превышение указанной номинальной процентной ставки в стоимостном выражении, т.е. на сумму уплачиваемую заемщиком Банка, кроме штрафов за неисполнение кредитных обязательств заемщиками, что должно быть оговорено в договорах с заемщиками. Ответственность за правильный расчет и применение процентной ставки должна быть возложена на Банк в соответствии с соглашением о предоставлении кредитных средств.</w:t>
      </w:r>
    </w:p>
    <w:p>
      <w:pPr>
        <w:spacing w:after="120"/>
        <w:jc w:val="both"/>
      </w:pPr>
      <w:r>
        <w:rPr>
          <w:rFonts w:ascii="Arial" w:cs="Arial" w:eastAsia="Arial" w:hAnsi="Arial"/>
          <w:sz w:val="24"/>
          <w:szCs w:val="24"/>
        </w:rPr>
        <w:t xml:space="preserve">2.8. Банки должны использовать кредитные ресурсы, полученные от Национального банка в рамках кредитных аукционов на кредитование проектов согласно условиям и направлениям, указанным в пункте 16 Положения. При этом кредитные ресурсы должны быть предоставлены заемщику Банка путем зачисления денежных средств на счета заемщика Банка, с оформлением соответствующего кредитного договора, в котором будут оговорены конкретные условия выдачи кредита: сумма, срок кредита, процентная ставка, условия погашения основной суммы и процентов по кредиту и т.д. Условия кредитного договора должны соответствовать всем требованиям Положения и настоящего Генерального соглашения.</w:t>
      </w:r>
    </w:p>
    <w:p>
      <w:pPr>
        <w:spacing w:after="120"/>
        <w:jc w:val="both"/>
      </w:pPr>
      <w:r>
        <w:rPr>
          <w:rFonts w:ascii="Arial" w:cs="Arial" w:eastAsia="Arial" w:hAnsi="Arial"/>
          <w:sz w:val="24"/>
          <w:szCs w:val="24"/>
        </w:rPr>
        <w:t xml:space="preserve">2.9. Банки не вправе направлять кредитные ресурсы, полученные в рамках кредитных аукционов на финансирование кредитов, классифицированных и находящихся в статусе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а также кредитов, выданных ранее за счет действующих кредитных ресурсов, полученных в рамках кредитных аукционов Национального банка.</w:t>
      </w:r>
    </w:p>
    <w:p>
      <w:pPr>
        <w:spacing w:after="120"/>
        <w:jc w:val="both"/>
      </w:pPr>
      <w:r>
        <w:rPr>
          <w:rFonts w:ascii="Arial" w:cs="Arial" w:eastAsia="Arial" w:hAnsi="Arial"/>
          <w:sz w:val="24"/>
          <w:szCs w:val="24"/>
        </w:rPr>
        <w:t xml:space="preserve">2.10. Банк вправе использовать кредитные ресурсы, полученные на кредитном аукционе для последующего кредитования небанковских финансово-кредитных организаций, таких как микрофинансовые компании и микрокредитные компании согласно условиям, указанным в пункте 26 Положения.</w:t>
      </w:r>
    </w:p>
    <w:p>
      <w:pPr>
        <w:spacing w:after="120"/>
        <w:jc w:val="both"/>
      </w:pPr>
      <w:r>
        <w:rPr>
          <w:rFonts w:ascii="Arial" w:cs="Arial" w:eastAsia="Arial" w:hAnsi="Arial"/>
          <w:sz w:val="24"/>
          <w:szCs w:val="24"/>
        </w:rPr>
        <w:t xml:space="preserve">2.11. В случае если кредитные ресурсы направляются на цели, обозначенные в пункте 2.10 настоящего Генерального соглашения, Банки в день предоставления кредитных ресурсов НФКО в письменной форме уведомляют об этом Национальный банк с предоставлением копии кредитного договора, заключенного между Банком и НФКО.</w:t>
      </w:r>
    </w:p>
    <w:p>
      <w:pPr>
        <w:spacing w:after="120"/>
        <w:jc w:val="both"/>
      </w:pPr>
      <w:r>
        <w:rPr>
          <w:rFonts w:ascii="Arial" w:cs="Arial" w:eastAsia="Arial" w:hAnsi="Arial"/>
          <w:sz w:val="24"/>
          <w:szCs w:val="24"/>
        </w:rPr>
        <w:t xml:space="preserve">2.12. Маржа Банка при предоставлении кредитных ресурсов НФКО не должна превышать размер, установленный КДКР.</w:t>
      </w:r>
    </w:p>
    <w:p>
      <w:pPr>
        <w:spacing w:after="120"/>
        <w:jc w:val="both"/>
      </w:pPr>
      <w:r>
        <w:rPr>
          <w:rFonts w:ascii="Arial" w:cs="Arial" w:eastAsia="Arial" w:hAnsi="Arial"/>
          <w:sz w:val="24"/>
          <w:szCs w:val="24"/>
        </w:rPr>
        <w:t xml:space="preserve">2.13. В целях контроля Национальный банк вправе запрашивать и получать от Банка любую необходимую ему информацию, в том числе по целевому использованию кредита. По требованию Национального банка Банк предоставляет отчет об использовании кредитных средств и другие необходимые документы в форме и сроки, установленные Национальным банком.</w:t>
      </w:r>
    </w:p>
    <w:p>
      <w:pPr>
        <w:spacing w:after="120"/>
        <w:jc w:val="both"/>
      </w:pPr>
      <w:r>
        <w:rPr>
          <w:rFonts w:ascii="Arial" w:cs="Arial" w:eastAsia="Arial" w:hAnsi="Arial"/>
          <w:sz w:val="24"/>
          <w:szCs w:val="24"/>
        </w:rPr>
        <w:t xml:space="preserve">2.14. Кредит по итогам кредитного аукциона предоставляется по фиксированной процентной ставке, под залоговое обеспечение. При этом коммерческие банки должны выдавать кредиты своим клиентам также по фиксированной процентной ставке и в национальной валюте.</w:t>
      </w:r>
    </w:p>
    <w:p>
      <w:pPr>
        <w:spacing w:after="120"/>
        <w:jc w:val="both"/>
      </w:pPr>
      <w:r>
        <w:rPr>
          <w:rFonts w:ascii="Arial" w:cs="Arial" w:eastAsia="Arial" w:hAnsi="Arial"/>
          <w:sz w:val="24"/>
          <w:szCs w:val="24"/>
        </w:rPr>
        <w:t xml:space="preserve">2.15. Результаты кредитного аукциона доводятся до сведения Банка согласно Приложению 3 к настоящему Генеральному соглашению.</w:t>
      </w:r>
    </w:p>
    <w:p>
      <w:pPr>
        <w:spacing w:after="120"/>
        <w:jc w:val="both"/>
      </w:pPr>
      <w:r>
        <w:rPr>
          <w:rFonts w:ascii="Arial" w:cs="Arial" w:eastAsia="Arial" w:hAnsi="Arial"/>
          <w:sz w:val="24"/>
          <w:szCs w:val="24"/>
        </w:rPr>
        <w:t xml:space="preserve">2.16. Кредит будет предоставляться Банку с оформлением соответствующего Кредитного договора, в котором будут оговорены конкретные условия выдачи кредита: размер (сумма), срок кредита, процентная ставка, условия погашения основной суммы и процентов по кредиту и др. В указанном Кредитном договоре должна содержаться ссылка на настоящее Генеральное соглашение. Подписанный уполномоченными лицами участника аукциона Кредитный договор должен быть предоставлен в Национальный банк в сроки, указанные в пунктах 62, 63 и 64 Положения.</w:t>
      </w:r>
    </w:p>
    <w:p>
      <w:pPr>
        <w:spacing w:after="120"/>
        <w:jc w:val="both"/>
      </w:pPr>
      <w:r>
        <w:rPr>
          <w:rFonts w:ascii="Arial" w:cs="Arial" w:eastAsia="Arial" w:hAnsi="Arial"/>
          <w:sz w:val="24"/>
          <w:szCs w:val="24"/>
        </w:rPr>
        <w:t xml:space="preserve">2.17. Зачисление денежных средств на корреспондентский счет Банка в Национальном банке осуществляется не позднее следующего рабочего дня после оформления и подписания между Национальным банком и Банком соответствующего Кредитного договора и Договора о залоге в соответствии с результатами проведенного аукциона и регистрации Договора залога в уполномоченных органах.</w:t>
      </w:r>
    </w:p>
    <w:p>
      <w:pPr>
        <w:spacing w:after="120"/>
        <w:jc w:val="both"/>
      </w:pPr>
      <w:r>
        <w:rPr>
          <w:rFonts w:ascii="Arial" w:cs="Arial" w:eastAsia="Arial" w:hAnsi="Arial"/>
          <w:sz w:val="24"/>
          <w:szCs w:val="24"/>
        </w:rPr>
        <w:t xml:space="preserve">2.18. Стороны гарантируют выполнения всех требований Положения и настоящего Генерального соглашения.</w:t>
      </w:r>
    </w:p>
    <w:p>
      <w:pPr>
        <w:spacing w:after="200" w:before="200"/>
        <w:jc w:val="center"/>
      </w:pPr>
      <w:r>
        <w:rPr>
          <w:rFonts w:ascii="Arial" w:cs="Arial" w:eastAsia="Arial" w:hAnsi="Arial"/>
          <w:b/>
          <w:bCs/>
          <w:sz w:val="32"/>
          <w:szCs w:val="32"/>
        </w:rPr>
        <w:t xml:space="preserve">3. Обеспечение кредита</w:t>
      </w:r>
    </w:p>
    <w:p>
      <w:pPr>
        <w:spacing w:after="120"/>
        <w:jc w:val="both"/>
      </w:pPr>
      <w:r>
        <w:rPr>
          <w:rFonts w:ascii="Arial" w:cs="Arial" w:eastAsia="Arial" w:hAnsi="Arial"/>
          <w:sz w:val="24"/>
          <w:szCs w:val="24"/>
        </w:rPr>
        <w:t xml:space="preserve">3.1. Обеспечением выполнения Банком взятых на себя обязательств по возврату основной суммы кредита, начисленных по ним процентов, пени и штрафных санкций по настоящему Генеральному соглашению и Кредитному договору, является залоговое обеспечение, указанное в разделе 6 Положения, в зависимости от вида кредитных ресурсов. Конкретный перечень залогового обеспечения, являющегося обеспечением обязательств по настоящему Генеральному соглашению и Кредитному договору, будет указываться в Договоре о залоге, заключаемом между Банком и Национальным банком.</w:t>
      </w:r>
    </w:p>
    <w:p>
      <w:pPr>
        <w:spacing w:after="120"/>
        <w:jc w:val="both"/>
      </w:pPr>
      <w:r>
        <w:rPr>
          <w:rFonts w:ascii="Arial" w:cs="Arial" w:eastAsia="Arial" w:hAnsi="Arial"/>
          <w:sz w:val="24"/>
          <w:szCs w:val="24"/>
        </w:rPr>
        <w:t xml:space="preserve">3.2. Банк обязуется зарегистрировать залоговое обеспечение в сроки, указанные в пунктах 62, 63 и 64 Положения.</w:t>
      </w:r>
    </w:p>
    <w:p>
      <w:pPr>
        <w:spacing w:after="120"/>
        <w:jc w:val="both"/>
      </w:pPr>
      <w:r>
        <w:rPr>
          <w:rFonts w:ascii="Arial" w:cs="Arial" w:eastAsia="Arial" w:hAnsi="Arial"/>
          <w:sz w:val="24"/>
          <w:szCs w:val="24"/>
        </w:rPr>
        <w:t xml:space="preserve">3.3. Банк по взаимному согласию Сторон может произвести замену залогового обеспечения, указанного в Договоре о залоге к Кредитному договору на равноценный залог.</w:t>
      </w:r>
    </w:p>
    <w:p>
      <w:pPr>
        <w:spacing w:after="120"/>
        <w:jc w:val="both"/>
      </w:pPr>
      <w:r>
        <w:rPr>
          <w:rFonts w:ascii="Arial" w:cs="Arial" w:eastAsia="Arial" w:hAnsi="Arial"/>
          <w:sz w:val="24"/>
          <w:szCs w:val="24"/>
        </w:rPr>
        <w:t xml:space="preserve">3.4. Обеспечением, по кредитам, выдаваемым Банком НФКО, также могут выступать ценные бумаги и/или безналичная иностранная валюта в виде прав требования на денежные средства, находящиеся на беспроцентном депозитном счете в Национальном банке, принадлежащие на праве собственности НФКО - получателю кредитных ресурсов.</w:t>
      </w:r>
    </w:p>
    <w:p>
      <w:pPr>
        <w:spacing w:after="120"/>
        <w:jc w:val="both"/>
      </w:pPr>
      <w:r>
        <w:rPr>
          <w:rFonts w:ascii="Arial" w:cs="Arial" w:eastAsia="Arial" w:hAnsi="Arial"/>
          <w:sz w:val="24"/>
          <w:szCs w:val="24"/>
        </w:rPr>
        <w:t xml:space="preserve">3.5. В случае предоставления и/или замены залогового обеспечения Банком в качестве залогового обеспечения ценных бумаг и/или безналичной иностранной валюты, принадлежащей на праве собственности НФКО - получателю кредитных ресурсов, Банк должен предоставить Национальному банку согласие НФКО на право залога и/или перезалога своих ценных бумаг и/или безналичной иностранной валюты, в виде прав требования на денежные средства, находящиеся на беспроцентном депозитном счете в Национальном банке.</w:t>
      </w:r>
    </w:p>
    <w:p>
      <w:pPr>
        <w:spacing w:after="200" w:before="200"/>
        <w:jc w:val="center"/>
      </w:pPr>
      <w:r>
        <w:rPr>
          <w:rFonts w:ascii="Arial" w:cs="Arial" w:eastAsia="Arial" w:hAnsi="Arial"/>
          <w:b/>
          <w:bCs/>
          <w:sz w:val="32"/>
          <w:szCs w:val="32"/>
        </w:rPr>
        <w:t xml:space="preserve">4. Условия погашения кредита</w:t>
      </w:r>
    </w:p>
    <w:p>
      <w:pPr>
        <w:spacing w:after="120"/>
        <w:jc w:val="both"/>
      </w:pPr>
      <w:r>
        <w:rPr>
          <w:rFonts w:ascii="Arial" w:cs="Arial" w:eastAsia="Arial" w:hAnsi="Arial"/>
          <w:sz w:val="24"/>
          <w:szCs w:val="24"/>
        </w:rPr>
        <w:t xml:space="preserve">4.1. Погашение основной суммы кредита производится Банком в день окончания срока кредита, до конца операционного дня, путем перечисления суммы денежных средств со своего корреспондентского счета в национальной валюте на соответствующий счет Национального банка. Выплата начисленных процентов за пользование кредитом производится Банком на ежемесячной основе в соответствии с Кредитным договором.</w:t>
      </w:r>
    </w:p>
    <w:p>
      <w:pPr>
        <w:spacing w:after="120"/>
        <w:jc w:val="both"/>
      </w:pPr>
      <w:r>
        <w:rPr>
          <w:rFonts w:ascii="Arial" w:cs="Arial" w:eastAsia="Arial" w:hAnsi="Arial"/>
          <w:sz w:val="24"/>
          <w:szCs w:val="24"/>
        </w:rPr>
        <w:t xml:space="preserve">4.2.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120"/>
        <w:jc w:val="both"/>
      </w:pPr>
      <w:r>
        <w:rPr>
          <w:rFonts w:ascii="Arial" w:cs="Arial" w:eastAsia="Arial" w:hAnsi="Arial"/>
          <w:sz w:val="24"/>
          <w:szCs w:val="24"/>
        </w:rPr>
        <w:t xml:space="preserve">4.3. В день погашения кредита основная сумма и/или начисленные проценты по кредиту должны быть погашены в полном объеме, частичное погашение не допускается.</w:t>
      </w:r>
    </w:p>
    <w:p>
      <w:pPr>
        <w:spacing w:after="120"/>
        <w:jc w:val="both"/>
      </w:pPr>
      <w:r>
        <w:rPr>
          <w:rFonts w:ascii="Arial" w:cs="Arial" w:eastAsia="Arial" w:hAnsi="Arial"/>
          <w:sz w:val="24"/>
          <w:szCs w:val="24"/>
        </w:rPr>
        <w:t xml:space="preserve">4.4. Банк вправе производить досрочное частичное или полное погашение основного долга и процентов, предусмотренных Генеральным соглашением и Кредитным договором, с предварительным уведомлением об этом Национального банка в срок не позднее 3-х рабочих дней до планируемого дня погашения.</w:t>
      </w:r>
    </w:p>
    <w:p>
      <w:pPr>
        <w:spacing w:after="120"/>
        <w:jc w:val="both"/>
      </w:pPr>
      <w:r>
        <w:rPr>
          <w:rFonts w:ascii="Arial" w:cs="Arial" w:eastAsia="Arial" w:hAnsi="Arial"/>
          <w:sz w:val="24"/>
          <w:szCs w:val="24"/>
        </w:rPr>
        <w:t xml:space="preserve">4.5. В случае своевременного и полного исполнения Банком своих обязательств по основной сумме кредита и начисленным по нему процентам, Национальный банк осуществляет высвобождение залогового обеспечения в течение 10 рабочих дней.</w:t>
      </w:r>
    </w:p>
    <w:p>
      <w:pPr>
        <w:spacing w:after="120"/>
        <w:jc w:val="both"/>
      </w:pPr>
      <w:r>
        <w:rPr>
          <w:rFonts w:ascii="Arial" w:cs="Arial" w:eastAsia="Arial" w:hAnsi="Arial"/>
          <w:sz w:val="24"/>
          <w:szCs w:val="24"/>
        </w:rPr>
        <w:t xml:space="preserve">4.6. При исполнении пункта 4.5, при высвобождении залоговых средств Банка, выступающих в форме безналичной иностранной валюте в виде прав требований на денежные средства, находящиеся на беспроцентном депозитном счете в Национальном банке, Банк обязан предоставить в Национальный банк платежную инструкцию по системе SWIFT (формат МТ 202), согласно международным стандартам SWIFT, с обязательным полным и корректным указанием основания и назначения платежа. При этом платежные инструкции, поступившие в Национальный банк до 12:00 ч., исполняются текущей датой валютирования, платежные инструкции, поступившие в Национальный банк после 12:00 ч., исполняются не позднее следующей даты валютирования. При этом, в случае когда дата валютирования является нерабочим днем в Кыргызской Республике и/или в стране банка-корреспондента Национального банка, то высвобождение залоговых средств производится на следующий рабочий день.</w:t>
      </w:r>
    </w:p>
    <w:p>
      <w:pPr>
        <w:spacing w:after="120"/>
        <w:jc w:val="both"/>
      </w:pPr>
      <w:r>
        <w:rPr>
          <w:rFonts w:ascii="Arial" w:cs="Arial" w:eastAsia="Arial" w:hAnsi="Arial"/>
          <w:sz w:val="24"/>
          <w:szCs w:val="24"/>
        </w:rPr>
        <w:t xml:space="preserve">4.7. В случае неисполнения Банком своих обязательств по погашению основной суммы кредита и/или начисленных по нему процентов в установленные в Кредитном договоре сроки, Банк предоставляет право Национальному банку, начиная с момента неисполнения обязательств Банком, в безакцептном порядке списать с корреспондентского счета Банка в национальной валюте в Национальном банке средства в суммах, необходимых для погашения основной суммы кредита и/или начисленных по нему процентов, пени, штрафа.</w:t>
      </w:r>
    </w:p>
    <w:p>
      <w:pPr>
        <w:spacing w:after="120"/>
        <w:jc w:val="both"/>
      </w:pPr>
      <w:r>
        <w:rPr>
          <w:rFonts w:ascii="Arial" w:cs="Arial" w:eastAsia="Arial" w:hAnsi="Arial"/>
          <w:sz w:val="24"/>
          <w:szCs w:val="24"/>
        </w:rPr>
        <w:t xml:space="preserve">4.8. В случае непогашения обязательств по основной сумме кредита и/или начисленных по нему процентов, пени и штрафа по причине недостаточности средств на корреспондентском счете в национальной валюте Банка в Национальном банке, Банк согласен с правом Национального банка осуществить погашение неисполненных обязательств Банка по кредиту безотлагательно, путем внесудебного обращения взыскания на предмет залога, предоставленного в обеспечение кредита. При этом Национальный банк в письменной форме извещает Банк о неисполнении им в установленный срок своих обязательств по кредиту и процедуре обращения взыскания во внесудебном порядке на предмет залога.</w:t>
      </w:r>
    </w:p>
    <w:p>
      <w:pPr>
        <w:spacing w:after="120"/>
        <w:jc w:val="both"/>
      </w:pPr>
      <w:r>
        <w:rPr>
          <w:rFonts w:ascii="Arial" w:cs="Arial" w:eastAsia="Arial" w:hAnsi="Arial"/>
          <w:sz w:val="24"/>
          <w:szCs w:val="24"/>
        </w:rPr>
        <w:t xml:space="preserve">4.9. Залог, право собственности по которому перешло Национальному банку в счет погашения неисполненных обязательств Банка по кредиту, принимается на баланс Национального банка по справедливой стоимости в соответствии с Международными стандартами финансовой отчетности и Учетной политикой Национального банка, утвержденной постановлением Правления Национального банка.</w:t>
      </w:r>
    </w:p>
    <w:p>
      <w:pPr>
        <w:spacing w:after="120"/>
        <w:jc w:val="both"/>
      </w:pPr>
      <w:r>
        <w:rPr>
          <w:rFonts w:ascii="Arial" w:cs="Arial" w:eastAsia="Arial" w:hAnsi="Arial"/>
          <w:sz w:val="24"/>
          <w:szCs w:val="24"/>
        </w:rPr>
        <w:t xml:space="preserve">4.10. За счет взысканного залогового имущества должна быть погашена задолженность Банка перед Национальным банком по основной сумме кредита, сумме начисленных по нему процентов, пени и штрафных санкций.</w:t>
      </w:r>
    </w:p>
    <w:p>
      <w:pPr>
        <w:spacing w:after="120"/>
        <w:jc w:val="both"/>
      </w:pPr>
      <w:r>
        <w:rPr>
          <w:rFonts w:ascii="Arial" w:cs="Arial" w:eastAsia="Arial" w:hAnsi="Arial"/>
          <w:sz w:val="24"/>
          <w:szCs w:val="24"/>
        </w:rPr>
        <w:t xml:space="preserve">4.11. В случае недостаточности суммы, полученной путем зачета встречных требований Национального банка к Банку, Национальный банк вправе получить недостающую сумму из любого другого имущества и прав требования Банка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4.12. Сумма, оставшаяся после удовлетворения всех требований Национального банка, перечисляется на корреспондентский счет Банка в Национальном банке в национальной валюте.</w:t>
      </w:r>
    </w:p>
    <w:p>
      <w:pPr>
        <w:spacing w:after="200" w:before="200"/>
        <w:jc w:val="center"/>
      </w:pPr>
      <w:r>
        <w:rPr>
          <w:rFonts w:ascii="Arial" w:cs="Arial" w:eastAsia="Arial" w:hAnsi="Arial"/>
          <w:b/>
          <w:bCs/>
          <w:sz w:val="32"/>
          <w:szCs w:val="32"/>
        </w:rPr>
        <w:t xml:space="preserve">5. Права и ответственность Сторон</w:t>
      </w:r>
    </w:p>
    <w:p>
      <w:pPr>
        <w:spacing w:after="120"/>
        <w:jc w:val="both"/>
      </w:pPr>
      <w:r>
        <w:rPr>
          <w:rFonts w:ascii="Arial" w:cs="Arial" w:eastAsia="Arial" w:hAnsi="Arial"/>
          <w:sz w:val="24"/>
          <w:szCs w:val="24"/>
        </w:rPr>
        <w:t xml:space="preserve">5.1. Банк несет полную ответственность по своим обязательствам по кредиту в соответствии с Положением, настоящим Генеральным соглашением и Кредитным договором.</w:t>
      </w:r>
    </w:p>
    <w:p>
      <w:pPr>
        <w:spacing w:after="120"/>
        <w:jc w:val="both"/>
      </w:pPr>
      <w:r>
        <w:rPr>
          <w:rFonts w:ascii="Arial" w:cs="Arial" w:eastAsia="Arial" w:hAnsi="Arial"/>
          <w:sz w:val="24"/>
          <w:szCs w:val="24"/>
        </w:rPr>
        <w:t xml:space="preserve">5.2. В случае отказа Банком, утвержденным Национальным банком в качестве победителя кредитного аукциона, от получения кредитных ресурсов, Банк теряет возможность участия в следующем кредитном аукционе и выплачивает штраф в размере одного процента от удовлетворенной заявки не позднее рабочего дня, следующего за днем проведения расчетов по аукциону.</w:t>
      </w:r>
    </w:p>
    <w:p>
      <w:pPr>
        <w:spacing w:after="120"/>
        <w:jc w:val="both"/>
      </w:pPr>
      <w:r>
        <w:rPr>
          <w:rFonts w:ascii="Arial" w:cs="Arial" w:eastAsia="Arial" w:hAnsi="Arial"/>
          <w:sz w:val="24"/>
          <w:szCs w:val="24"/>
        </w:rPr>
        <w:t xml:space="preserve">5.3. Банк несет ответственность за наличие и своевременное предоставление залогового обеспечения и регистрации Договора о залоге в уполномоченных органах.</w:t>
      </w:r>
    </w:p>
    <w:p>
      <w:pPr>
        <w:spacing w:after="120"/>
        <w:jc w:val="both"/>
      </w:pPr>
      <w:r>
        <w:rPr>
          <w:rFonts w:ascii="Arial" w:cs="Arial" w:eastAsia="Arial" w:hAnsi="Arial"/>
          <w:sz w:val="24"/>
          <w:szCs w:val="24"/>
        </w:rPr>
        <w:t xml:space="preserve">5.3.1. В течение срока действия Кредитного договора Банк обязан производить переоценку залога, предоставленного в качестве обеспечения по кредиту. В случае снижения общей стоимости залога, с учетом применяемых Залогодержателем соответствующих залоговых коэффициентов, Банк обязан письменно уведомить об этом Залогодержателя и направить перечень предлагаемого нового/дополнительного залога в течение 5 рабочих дней с момента снижения стоимости залога.</w:t>
      </w:r>
    </w:p>
    <w:p>
      <w:pPr>
        <w:spacing w:after="120"/>
        <w:jc w:val="both"/>
      </w:pPr>
      <w:r>
        <w:rPr>
          <w:rFonts w:ascii="Arial" w:cs="Arial" w:eastAsia="Arial" w:hAnsi="Arial"/>
          <w:sz w:val="24"/>
          <w:szCs w:val="24"/>
        </w:rPr>
        <w:t xml:space="preserve">5.3.2. В случае если Банком не выполняются требования по предоставлению залогового обеспечения либо дополнительного обеспечения, либо замене предмета залога, предоставленного Банком в обеспечение кредита, согласно требованиям настоящего Генерального соглашения и Договора о залоге Национальный банк вправе безакцептно списать с корреспондентского счета Банка, открытом в Национальном банке, всей суммы задолженности Банка по Кредитному договору о выдаче кредита, включая основную сумму по кредиту, начисленных процентов по нему, штрафных санкций либо соответствующей суммы, эквивалентной недостающему обеспечению.</w:t>
      </w:r>
    </w:p>
    <w:p>
      <w:pPr>
        <w:spacing w:after="120"/>
        <w:jc w:val="both"/>
      </w:pPr>
      <w:r>
        <w:rPr>
          <w:rFonts w:ascii="Arial" w:cs="Arial" w:eastAsia="Arial" w:hAnsi="Arial"/>
          <w:sz w:val="24"/>
          <w:szCs w:val="24"/>
        </w:rPr>
        <w:t xml:space="preserve">5.3.3. В случае если Банком допускаются нарушения установленных сроков по предоставлению залогового обеспечения либо дополнительного обеспечения, либо замене предмета залога, предоставленного Банком в обеспечение кредита, Национальный банк вправе начислять пеню в соответствии с настоящим Генеральным соглашением и Договором о залоге.</w:t>
      </w:r>
    </w:p>
    <w:p>
      <w:pPr>
        <w:spacing w:after="120"/>
        <w:jc w:val="both"/>
      </w:pPr>
      <w:r>
        <w:rPr>
          <w:rFonts w:ascii="Arial" w:cs="Arial" w:eastAsia="Arial" w:hAnsi="Arial"/>
          <w:sz w:val="24"/>
          <w:szCs w:val="24"/>
        </w:rPr>
        <w:t xml:space="preserve">5.4. Банк несет ответственность за своевременное подписание с Национальным банком Кредитного договора, Договора о залоге по итогам проведенного аукциона. В случае если Банк не предоставил в установленные сроки подписанные и оформленные надлежащим образом Кредитные договора и Договора о залоге, заявка Банка аннулируется. В этом случае Банком не позднее рабочего дня, следующего за днем проведения расчетов по аукциону, выплачивается единовременный штраф в размере одного (1%) процента от удовлетворенной заявки и в отношении этого Банка применяются ограничения по участию в следующих аукционах.</w:t>
      </w:r>
    </w:p>
    <w:p>
      <w:pPr>
        <w:spacing w:after="120"/>
        <w:jc w:val="both"/>
      </w:pPr>
      <w:r>
        <w:rPr>
          <w:rFonts w:ascii="Arial" w:cs="Arial" w:eastAsia="Arial" w:hAnsi="Arial"/>
          <w:sz w:val="24"/>
          <w:szCs w:val="24"/>
        </w:rPr>
        <w:t xml:space="preserve">5.5. В течение 30 (тридцати) календарных дней с даты предоставления Кредита, Банк обязан разместить полученные от Национального банка денежные средства среди своих заемщиков, в том числе НФКО. В случае не использования полностью либо частичного использования кредитных ресурсов в сроки, указанные в настоящем пункте, Национальный банк может потребовать досрочного возврата неосвоенной части кредитных ресурсов на следующий рабочий день после истечения срока.</w:t>
      </w:r>
    </w:p>
    <w:p>
      <w:pPr>
        <w:spacing w:after="120"/>
        <w:jc w:val="both"/>
      </w:pPr>
      <w:r>
        <w:rPr>
          <w:rFonts w:ascii="Arial" w:cs="Arial" w:eastAsia="Arial" w:hAnsi="Arial"/>
          <w:sz w:val="24"/>
          <w:szCs w:val="24"/>
        </w:rPr>
        <w:t xml:space="preserve">В случае неполного и/или несвоевременного размещения полученных денежных средств в сроки, указанные в пункте 5.5 настоящего Генерального соглашения Банк выплачивает Национальному банку штраф в виде пени в размере 0,1 процента от неосвоенной части кредитных ресурсов за каждый день просрочки до момента полного размещения полученных средств или же до момента возврата Национальному банку неосвоенной части кредитных средств.</w:t>
      </w:r>
    </w:p>
    <w:p>
      <w:pPr>
        <w:spacing w:after="120"/>
        <w:jc w:val="both"/>
      </w:pPr>
      <w:r>
        <w:rPr>
          <w:rFonts w:ascii="Arial" w:cs="Arial" w:eastAsia="Arial" w:hAnsi="Arial"/>
          <w:sz w:val="24"/>
          <w:szCs w:val="24"/>
        </w:rPr>
        <w:t xml:space="preserve">5.6. Банк несет ответственность за строгое соблюдение всех условий и требований Положения и настоящего Генерального соглашения. В случае нарушения и/или ненадлежащего исполнения условий и требований Положения и настоящего Генерального соглашения Национальный банк в зависимости от нарушения имеет право:</w:t>
      </w:r>
    </w:p>
    <w:p>
      <w:pPr>
        <w:spacing w:after="120"/>
        <w:jc w:val="both"/>
      </w:pPr>
      <w:r>
        <w:rPr>
          <w:rFonts w:ascii="Arial" w:cs="Arial" w:eastAsia="Arial" w:hAnsi="Arial"/>
          <w:sz w:val="24"/>
          <w:szCs w:val="24"/>
        </w:rPr>
        <w:t xml:space="preserve">5.6.1. Направить предписание об устранении нарушения;</w:t>
      </w:r>
    </w:p>
    <w:p>
      <w:pPr>
        <w:spacing w:after="120"/>
        <w:jc w:val="both"/>
      </w:pPr>
      <w:r>
        <w:rPr>
          <w:rFonts w:ascii="Arial" w:cs="Arial" w:eastAsia="Arial" w:hAnsi="Arial"/>
          <w:sz w:val="24"/>
          <w:szCs w:val="24"/>
        </w:rPr>
        <w:t xml:space="preserve">5.6.2. Потребовать досрочный возврат предоставленных кредитных ресурсов;</w:t>
      </w:r>
    </w:p>
    <w:p>
      <w:pPr>
        <w:spacing w:after="120"/>
        <w:jc w:val="both"/>
      </w:pPr>
      <w:r>
        <w:rPr>
          <w:rFonts w:ascii="Arial" w:cs="Arial" w:eastAsia="Arial" w:hAnsi="Arial"/>
          <w:sz w:val="24"/>
          <w:szCs w:val="24"/>
        </w:rPr>
        <w:t xml:space="preserve">5.6.3. В случае неполного и/или несвоевременного возврата денежных средств согласно требованию Национального банка в безакцептном порядке снять денежные средства с корреспондентского счета Банка и начислить пени в размере 0,1 процента от суммы просроченной задолженности за каждый день просрочки;</w:t>
      </w:r>
    </w:p>
    <w:p>
      <w:pPr>
        <w:spacing w:after="120"/>
        <w:jc w:val="both"/>
      </w:pPr>
      <w:r>
        <w:rPr>
          <w:rFonts w:ascii="Arial" w:cs="Arial" w:eastAsia="Arial" w:hAnsi="Arial"/>
          <w:sz w:val="24"/>
          <w:szCs w:val="24"/>
        </w:rPr>
        <w:t xml:space="preserve">5.6.4. Отстранить Банк от участия в кредитных аукционах Национального банка на срок до 6 месяцев;</w:t>
      </w:r>
    </w:p>
    <w:p>
      <w:pPr>
        <w:spacing w:after="120"/>
        <w:jc w:val="both"/>
      </w:pPr>
      <w:r>
        <w:rPr>
          <w:rFonts w:ascii="Arial" w:cs="Arial" w:eastAsia="Arial" w:hAnsi="Arial"/>
          <w:sz w:val="24"/>
          <w:szCs w:val="24"/>
        </w:rPr>
        <w:t xml:space="preserve">5.6.5. Расторгнуть Генеральное соглашение о кредитных аукционах.</w:t>
      </w:r>
    </w:p>
    <w:p>
      <w:pPr>
        <w:spacing w:after="120"/>
        <w:jc w:val="both"/>
      </w:pPr>
      <w:r>
        <w:rPr>
          <w:rFonts w:ascii="Arial" w:cs="Arial" w:eastAsia="Arial" w:hAnsi="Arial"/>
          <w:sz w:val="24"/>
          <w:szCs w:val="24"/>
        </w:rPr>
        <w:t xml:space="preserve">5.7. В случае если любой платеж в погашение основной суммы и/или начисленных процентов по кредиту, вытекающий из настоящего Генерального соглашения и Кредитного договора, не произведен в полном объеме и в соответствующий срок, данная задолженность является просроченной и на нее начисляется пеня в размере 0,1% от суммы просроченной задолженности. Пеня начисляется за каждый день просрочки, начиная с даты возникновения просроченной задолженности до ее полного погашения, на непогашенную сумму.</w:t>
      </w:r>
    </w:p>
    <w:p>
      <w:pPr>
        <w:spacing w:after="120"/>
        <w:jc w:val="both"/>
      </w:pPr>
      <w:r>
        <w:rPr>
          <w:rFonts w:ascii="Arial" w:cs="Arial" w:eastAsia="Arial" w:hAnsi="Arial"/>
          <w:sz w:val="24"/>
          <w:szCs w:val="24"/>
        </w:rPr>
        <w:t xml:space="preserve">5.8. Национальный банк несет ответственность за своевременное и полное зачисление суммы денежных средств по удовлетворенным заявкам на корреспондентские счета Банков в национальной валюте в Национальном банке по итогам кредитного аукциона в соответствии с Положением и настоящим Генеральным соглашением, а также за своевременное высвобождение залогового обеспечения в случае своевременного и полного исполнения Банком своих обязательств по кредиту и начисленным процентам по нему. В случае несвоевременного и/или неполного зачисления кредитных средств на корреспондентский счет Банка в национальной валюте, Национальный банк выплачивает Банку пеню в размере 0,1% от суммы просроченного обязательства.</w:t>
      </w:r>
    </w:p>
    <w:p>
      <w:pPr>
        <w:spacing w:after="120"/>
        <w:jc w:val="both"/>
      </w:pPr>
      <w:r>
        <w:rPr>
          <w:rFonts w:ascii="Arial" w:cs="Arial" w:eastAsia="Arial" w:hAnsi="Arial"/>
          <w:sz w:val="24"/>
          <w:szCs w:val="24"/>
        </w:rPr>
        <w:t xml:space="preserve">5.9. Национальный банк не несет ответственности за ущерб, причиненный Банку вследствие нарушения им Положения, настоящего Генерального соглашения и Кредитного договора.</w:t>
      </w:r>
    </w:p>
    <w:p>
      <w:pPr>
        <w:spacing w:after="120"/>
        <w:jc w:val="both"/>
      </w:pPr>
      <w:r>
        <w:rPr>
          <w:rFonts w:ascii="Arial" w:cs="Arial" w:eastAsia="Arial" w:hAnsi="Arial"/>
          <w:sz w:val="24"/>
          <w:szCs w:val="24"/>
        </w:rPr>
        <w:t xml:space="preserve">5.10. В целях контроля Национальный банк вправе осуществлять проверки целевого использования кредитных ресурсов, полученных в рамках кредитных аукционов, а также проводить мониторинг залогового обеспечения с выездом на места непосредственного нахождения залога. Кроме того запрашивать и получать от Банка и/или НФКО необходимую информацию, в том числе по финансовому состоянию Банка и/или НФКО, состоянию обеспечения по данному кредиту, целевому использованию кредита и другую информацию. По требованию Национального банка Банк и/или НФКО предоставляет отчет об использовании кредитных средств и другие необходимые документы в форме и сроки, установленные Национальным банком.</w:t>
      </w:r>
    </w:p>
    <w:p>
      <w:pPr>
        <w:spacing w:after="120"/>
        <w:jc w:val="both"/>
      </w:pPr>
      <w:r>
        <w:rPr>
          <w:rFonts w:ascii="Arial" w:cs="Arial" w:eastAsia="Arial" w:hAnsi="Arial"/>
          <w:sz w:val="24"/>
          <w:szCs w:val="24"/>
        </w:rPr>
        <w:t xml:space="preserve">5.11. Стороны несут полную ответственность за правильность, своевременность и конфиденциальность совершаемых их сотрудниками действий, связанных с проведением операций по получению и погашению кредита в соответствии с Положением и настоящим Генеральным Соглашением.</w:t>
      </w:r>
    </w:p>
    <w:p>
      <w:pPr>
        <w:spacing w:after="120"/>
        <w:jc w:val="both"/>
      </w:pPr>
      <w:r>
        <w:rPr>
          <w:rFonts w:ascii="Arial" w:cs="Arial" w:eastAsia="Arial" w:hAnsi="Arial"/>
          <w:sz w:val="24"/>
          <w:szCs w:val="24"/>
        </w:rPr>
        <w:t xml:space="preserve">5.12. В период срока действия кредита денежные средства, поступившие от заемщиков Банка в погашение кредитов, полученных ими за счет средств, выданных в рамках кредитных аукционов, в дальнейшем должны быть размещены Банком среди своих клиентов с последующим предоставлением в Национальный банк отчета о размещении до 5-го числа следующего месяца согласно пункту 3.3. Кредитного договора. Вновь выдаваемые кредитные ресурсы должны соответствовать тем целям и направлениям, на которые были получены кредитные ресурсы ранее.</w:t>
      </w:r>
    </w:p>
    <w:p>
      <w:pPr>
        <w:spacing w:after="120"/>
        <w:jc w:val="both"/>
      </w:pPr>
      <w:r>
        <w:rPr>
          <w:rFonts w:ascii="Arial" w:cs="Arial" w:eastAsia="Arial" w:hAnsi="Arial"/>
          <w:sz w:val="24"/>
          <w:szCs w:val="24"/>
        </w:rPr>
        <w:t xml:space="preserve">5.13. Банк обязан разместить, погашенные заемщиками средства, в течение месяца, следующего за отчетным периодом. В случае если Банк не разместил средства среди своих клиентов согласно настоящему пункту, Банк обязан вернуть в Национальный банк всю сумму неразмещенных средств 1-го числа месяца следующего за периодом размещения.</w:t>
      </w:r>
    </w:p>
    <w:p>
      <w:pPr>
        <w:spacing w:after="120"/>
        <w:jc w:val="both"/>
      </w:pPr>
      <w:r>
        <w:rPr>
          <w:rFonts w:ascii="Arial" w:cs="Arial" w:eastAsia="Arial" w:hAnsi="Arial"/>
          <w:sz w:val="24"/>
          <w:szCs w:val="24"/>
        </w:rPr>
        <w:t xml:space="preserve">5.14. В случае не перечисления в Национальный банк неразмещенных Банком средств среди своих клиентов согласно пункту 5.13. настоящего Генерального соглашения, Банк выплачивает пеню в размере 0,1 процента от суммы неразмещенных средств за каждый день просрочки до момента полного размещения средств или же до момента возврата Национальному банку суммы неразмещенных средств.</w:t>
      </w:r>
    </w:p>
    <w:p>
      <w:pPr>
        <w:spacing w:after="120"/>
        <w:jc w:val="both"/>
      </w:pPr>
      <w:r>
        <w:rPr>
          <w:rFonts w:ascii="Arial" w:cs="Arial" w:eastAsia="Arial" w:hAnsi="Arial"/>
          <w:sz w:val="24"/>
          <w:szCs w:val="24"/>
        </w:rPr>
        <w:t xml:space="preserve">5.15. Банк несет ответственность за контроль целевого использования средств, выданных заемщикам Банка за счет ресурсов, полученных в рамках кредитного аукциона. В случае нарушения заемщиком Банка требований по целевому использованию кредитных ресурсов, Национальный банк вправе потребовать от Банка досрочного возврата суммы кредитных ресурсов, использованных в нарушение требований Положения, начислить штраф в размере 1 процента от суммы, использованной не по назначению, а также применить по отношению к Банку другие меры, указанные в настоящем Генеральном соглашении.</w:t>
      </w:r>
    </w:p>
    <w:p>
      <w:pPr>
        <w:spacing w:after="200" w:before="200"/>
        <w:jc w:val="center"/>
      </w:pPr>
      <w:r>
        <w:rPr>
          <w:rFonts w:ascii="Arial" w:cs="Arial" w:eastAsia="Arial" w:hAnsi="Arial"/>
          <w:b/>
          <w:bCs/>
          <w:sz w:val="32"/>
          <w:szCs w:val="32"/>
        </w:rPr>
        <w:t xml:space="preserve">6. Порядок пролонгации кредита</w:t>
      </w:r>
    </w:p>
    <w:p>
      <w:pPr>
        <w:spacing w:after="120"/>
        <w:jc w:val="both"/>
      </w:pPr>
      <w:r>
        <w:rPr>
          <w:rFonts w:ascii="Arial" w:cs="Arial" w:eastAsia="Arial" w:hAnsi="Arial"/>
          <w:sz w:val="24"/>
          <w:szCs w:val="24"/>
        </w:rPr>
        <w:t xml:space="preserve">6.1. В случае выполнения Банком требований настоящего Положения, Генерального соглашения, а также иных требований Национального банка, своевременного и полного исполнения своих обязательств по кредитным ресурсам, отсутствия каких-либо нарушений по полученным кредитам в рамках кредитных аукционов на основании письма-ходатайства Банка Национальный банк вправе предоставить Банку пролонгацию кредитных ресурсов.</w:t>
      </w:r>
    </w:p>
    <w:p>
      <w:pPr>
        <w:spacing w:after="120"/>
        <w:jc w:val="both"/>
      </w:pPr>
      <w:r>
        <w:rPr>
          <w:rFonts w:ascii="Arial" w:cs="Arial" w:eastAsia="Arial" w:hAnsi="Arial"/>
          <w:sz w:val="24"/>
          <w:szCs w:val="24"/>
        </w:rPr>
        <w:t xml:space="preserve">6.2. Пролонгации могут подлежать только кредитные ресурсы, выданные Национальным банком для целей рефинансирования.</w:t>
      </w:r>
    </w:p>
    <w:p>
      <w:pPr>
        <w:spacing w:after="120"/>
        <w:jc w:val="both"/>
      </w:pPr>
      <w:r>
        <w:rPr>
          <w:rFonts w:ascii="Arial" w:cs="Arial" w:eastAsia="Arial" w:hAnsi="Arial"/>
          <w:sz w:val="24"/>
          <w:szCs w:val="24"/>
        </w:rPr>
        <w:t xml:space="preserve">6.3. Условия пролонгации, в том числе количество пролонгаций, а также процентная ставка, используемая при пролонгации, определяются Правлением Национального банка.</w:t>
      </w:r>
    </w:p>
    <w:p>
      <w:pPr>
        <w:spacing w:after="120"/>
        <w:jc w:val="both"/>
      </w:pPr>
      <w:r>
        <w:rPr>
          <w:rFonts w:ascii="Arial" w:cs="Arial" w:eastAsia="Arial" w:hAnsi="Arial"/>
          <w:sz w:val="24"/>
          <w:szCs w:val="24"/>
        </w:rPr>
        <w:t xml:space="preserve">6.4. Для пролонгации кредитных ресурсов Банк должен направить в Национальный банк письмо-ходатайство о пролонгации кредита не менее чем за 1 месяц до срока истечения кредита для заключения нового Кредитного договора и Договора о залоге либо Дополнительного соглашения о пролонгации кредита. В случае не предоставления письма-ходатайства в сроки, указанные в данном пункте, кредит не пролонгируется.</w:t>
      </w:r>
    </w:p>
    <w:p>
      <w:pPr>
        <w:spacing w:after="200" w:before="200"/>
        <w:jc w:val="center"/>
      </w:pPr>
      <w:r>
        <w:rPr>
          <w:rFonts w:ascii="Arial" w:cs="Arial" w:eastAsia="Arial" w:hAnsi="Arial"/>
          <w:b/>
          <w:bCs/>
          <w:sz w:val="32"/>
          <w:szCs w:val="32"/>
        </w:rPr>
        <w:t xml:space="preserve">7. Особые условия</w:t>
      </w:r>
    </w:p>
    <w:p>
      <w:pPr>
        <w:spacing w:after="120"/>
        <w:jc w:val="both"/>
      </w:pPr>
      <w:r>
        <w:rPr>
          <w:rFonts w:ascii="Arial" w:cs="Arial" w:eastAsia="Arial" w:hAnsi="Arial"/>
          <w:sz w:val="24"/>
          <w:szCs w:val="24"/>
        </w:rPr>
        <w:t xml:space="preserve">7.1.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военные действия и массовые беспорядки, находящихся вне возможности контроля Сторон настоящего Генерального соглашения и препятствующих исполнению ими своих обязательств по настоящему Генеральному соглашению и Кредитному договору, сроки исполнения этих обязательств соразмерно отодвигаются на время действия указанных форс-мажорных обстоятельств, но лишь в той мере, в какой они значительно влияют на исполнение в срок всего настоящего Генерального соглашения и Кредитного договора или той их части, которая подлежала исполнению после наступления указанных форс-мажорных обстоятельств.</w:t>
      </w:r>
    </w:p>
    <w:p>
      <w:pPr>
        <w:spacing w:after="120"/>
        <w:jc w:val="both"/>
      </w:pPr>
      <w:r>
        <w:rPr>
          <w:rFonts w:ascii="Arial" w:cs="Arial" w:eastAsia="Arial" w:hAnsi="Arial"/>
          <w:sz w:val="24"/>
          <w:szCs w:val="24"/>
        </w:rPr>
        <w:t xml:space="preserve">7.2. Стороны настоящего Генерального соглашения должны незамедлительно, в течение 2-х (двух) рабочих дней, известить устно и в письменной форме друг друга о начале форс-мажорных обстоятельств, препятствующих исполнению ими своих обязательств по настоящему Генеральному соглашению и Кредитного договора, и последующем их окончании.</w:t>
      </w:r>
    </w:p>
    <w:p>
      <w:pPr>
        <w:spacing w:after="120"/>
        <w:jc w:val="both"/>
      </w:pPr>
      <w:r>
        <w:rPr>
          <w:rFonts w:ascii="Arial" w:cs="Arial" w:eastAsia="Arial" w:hAnsi="Arial"/>
          <w:sz w:val="24"/>
          <w:szCs w:val="24"/>
        </w:rPr>
        <w:t xml:space="preserve">7.3. Неисполнение одной из Сторон своих обязательств по настоящему Генеральному соглашению и Кредитного договора не рассматривается как нарушение настоящего Генерального соглашения и Кредитного договора,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pPr>
        <w:spacing w:after="200" w:before="200"/>
        <w:jc w:val="center"/>
      </w:pPr>
      <w:r>
        <w:rPr>
          <w:rFonts w:ascii="Arial" w:cs="Arial" w:eastAsia="Arial" w:hAnsi="Arial"/>
          <w:b/>
          <w:bCs/>
          <w:sz w:val="32"/>
          <w:szCs w:val="32"/>
        </w:rPr>
        <w:t xml:space="preserve">8. Разрешение споров</w:t>
      </w:r>
    </w:p>
    <w:p>
      <w:pPr>
        <w:spacing w:after="120"/>
        <w:jc w:val="both"/>
      </w:pPr>
      <w:r>
        <w:rPr>
          <w:rFonts w:ascii="Arial" w:cs="Arial" w:eastAsia="Arial" w:hAnsi="Arial"/>
          <w:sz w:val="24"/>
          <w:szCs w:val="24"/>
        </w:rPr>
        <w:t xml:space="preserve">8.1. Споры и разногласия, возникающие в процессе исполнения настоящего Генерального соглашения, подлежат урегулированию путем переговоров Сторон в целях выработки взаимоприемлемого решения.</w:t>
      </w:r>
    </w:p>
    <w:p>
      <w:pPr>
        <w:spacing w:after="120"/>
        <w:jc w:val="both"/>
      </w:pPr>
      <w:r>
        <w:rPr>
          <w:rFonts w:ascii="Arial" w:cs="Arial" w:eastAsia="Arial" w:hAnsi="Arial"/>
          <w:sz w:val="24"/>
          <w:szCs w:val="24"/>
        </w:rPr>
        <w:t xml:space="preserve">8.2. Неурегулированные споры разрешаются в порядке, установленном законодательством Кыргызской Республики и другими нормативными правовыми актами Кыргызской Республики.</w:t>
      </w:r>
    </w:p>
    <w:p>
      <w:pPr>
        <w:spacing w:after="200" w:before="200"/>
        <w:jc w:val="center"/>
      </w:pPr>
      <w:r>
        <w:rPr>
          <w:rFonts w:ascii="Arial" w:cs="Arial" w:eastAsia="Arial" w:hAnsi="Arial"/>
          <w:b/>
          <w:bCs/>
          <w:sz w:val="32"/>
          <w:szCs w:val="32"/>
        </w:rPr>
        <w:t xml:space="preserve">9. Прочие условия</w:t>
      </w:r>
    </w:p>
    <w:p>
      <w:pPr>
        <w:spacing w:after="120"/>
        <w:jc w:val="both"/>
      </w:pPr>
      <w:r>
        <w:rPr>
          <w:rFonts w:ascii="Arial" w:cs="Arial" w:eastAsia="Arial" w:hAnsi="Arial"/>
          <w:sz w:val="24"/>
          <w:szCs w:val="24"/>
        </w:rPr>
        <w:t xml:space="preserve">9.1. Условия настоящего Генерального соглашения могут быть дополнены и изменены по обоюдному согласию Сторон.</w:t>
      </w:r>
    </w:p>
    <w:p>
      <w:pPr>
        <w:spacing w:after="120"/>
        <w:jc w:val="both"/>
      </w:pPr>
      <w:r>
        <w:rPr>
          <w:rFonts w:ascii="Arial" w:cs="Arial" w:eastAsia="Arial" w:hAnsi="Arial"/>
          <w:sz w:val="24"/>
          <w:szCs w:val="24"/>
        </w:rPr>
        <w:t xml:space="preserve">9.2. Все дополнения и изменения к настоящему Генеральному соглашению являются действительными, если они совершены в письменной форме и подписаны обеими Сторонами.</w:t>
      </w:r>
    </w:p>
    <w:p>
      <w:pPr>
        <w:spacing w:after="120"/>
        <w:jc w:val="both"/>
      </w:pPr>
      <w:r>
        <w:rPr>
          <w:rFonts w:ascii="Arial" w:cs="Arial" w:eastAsia="Arial" w:hAnsi="Arial"/>
          <w:sz w:val="24"/>
          <w:szCs w:val="24"/>
        </w:rPr>
        <w:t xml:space="preserve">9.3. Настоящее Генеральное соглашение составлено в 2 (двух) подлинных экземплярах на официальном языке и в 2 (двух) подлинных экземплярах на государственном языке для каждой из Сторон, имеющих одинаковую юридическую силу.</w:t>
      </w:r>
    </w:p>
    <w:p>
      <w:pPr>
        <w:spacing w:after="120"/>
        <w:jc w:val="both"/>
      </w:pPr>
      <w:r>
        <w:rPr>
          <w:rFonts w:ascii="Arial" w:cs="Arial" w:eastAsia="Arial" w:hAnsi="Arial"/>
          <w:sz w:val="24"/>
          <w:szCs w:val="24"/>
        </w:rPr>
        <w:t xml:space="preserve">9.4. Приложения 1, 2, 3, 4, 5, 6 и 7 к настоящему Генеральному соглашению являются его неотъемлемой частью.</w:t>
      </w:r>
    </w:p>
    <w:p>
      <w:pPr>
        <w:spacing w:after="200" w:before="200"/>
        <w:jc w:val="center"/>
      </w:pPr>
      <w:r>
        <w:rPr>
          <w:rFonts w:ascii="Arial" w:cs="Arial" w:eastAsia="Arial" w:hAnsi="Arial"/>
          <w:b/>
          <w:bCs/>
          <w:sz w:val="32"/>
          <w:szCs w:val="32"/>
        </w:rPr>
        <w:t xml:space="preserve">10. Срок действия и порядок расторжения Соглашения</w:t>
      </w:r>
    </w:p>
    <w:p>
      <w:pPr>
        <w:spacing w:after="120"/>
        <w:jc w:val="both"/>
      </w:pPr>
      <w:r>
        <w:rPr>
          <w:rFonts w:ascii="Arial" w:cs="Arial" w:eastAsia="Arial" w:hAnsi="Arial"/>
          <w:sz w:val="24"/>
          <w:szCs w:val="24"/>
        </w:rPr>
        <w:t xml:space="preserve">10.1. Настоящее Генеральное соглашение вступает в силу с момента его подписания обеими Сторонами и действует в течение одного года. Прекращение действия Генерального соглашения не прекращает обязательство Банка по возврату уже полученных им кредитов и соблюдению условий залога, предусмотренных настоящим Генеральным соглашением, а также обязательств Национального банка по высвобождению залога в порядке, определенном настоящим Генеральным соглашением и Положением.</w:t>
      </w:r>
    </w:p>
    <w:p>
      <w:pPr>
        <w:spacing w:after="120"/>
        <w:jc w:val="both"/>
      </w:pPr>
      <w:r>
        <w:rPr>
          <w:rFonts w:ascii="Arial" w:cs="Arial" w:eastAsia="Arial" w:hAnsi="Arial"/>
          <w:sz w:val="24"/>
          <w:szCs w:val="24"/>
        </w:rPr>
        <w:t xml:space="preserve">10.2. Настоящее Генеральное соглашение считается продленным на каждый последующий календарный год, если ни одна из Сторон за один календарный месяц до истечения срока действия настоящего Генерального соглашения не заявила в письменной форме о намерении его расторжения.</w:t>
      </w:r>
    </w:p>
    <w:p>
      <w:pPr>
        <w:spacing w:after="120"/>
        <w:jc w:val="both"/>
      </w:pPr>
      <w:r>
        <w:rPr>
          <w:rFonts w:ascii="Arial" w:cs="Arial" w:eastAsia="Arial" w:hAnsi="Arial"/>
          <w:sz w:val="24"/>
          <w:szCs w:val="24"/>
        </w:rPr>
        <w:t xml:space="preserve">10.3. Национальный банк имеет право в одностороннем порядке без предварительного уведомления Банка расторгнуть настоящее Генеральное соглашение в случаях:</w:t>
      </w:r>
    </w:p>
    <w:p>
      <w:pPr>
        <w:spacing w:after="120"/>
        <w:jc w:val="both"/>
      </w:pPr>
      <w:r>
        <w:rPr>
          <w:rFonts w:ascii="Arial" w:cs="Arial" w:eastAsia="Arial" w:hAnsi="Arial"/>
          <w:sz w:val="24"/>
          <w:szCs w:val="24"/>
        </w:rPr>
        <w:t xml:space="preserve">- нарушения Банком Положения и условий настоящего Генерального соглашения;</w:t>
      </w:r>
    </w:p>
    <w:p>
      <w:pPr>
        <w:spacing w:after="120"/>
        <w:jc w:val="both"/>
      </w:pPr>
      <w:r>
        <w:rPr>
          <w:rFonts w:ascii="Arial" w:cs="Arial" w:eastAsia="Arial" w:hAnsi="Arial"/>
          <w:sz w:val="24"/>
          <w:szCs w:val="24"/>
        </w:rPr>
        <w:t xml:space="preserve">- отзыва у Банка лицензии на проведение банковских операций, выданной Национальным банком;</w:t>
      </w:r>
    </w:p>
    <w:p>
      <w:pPr>
        <w:spacing w:after="120"/>
        <w:jc w:val="both"/>
      </w:pPr>
      <w:r>
        <w:rPr>
          <w:rFonts w:ascii="Arial" w:cs="Arial" w:eastAsia="Arial" w:hAnsi="Arial"/>
          <w:sz w:val="24"/>
          <w:szCs w:val="24"/>
        </w:rPr>
        <w:t xml:space="preserve">- прекращения деятельности Банка, как юридического лица,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объявления о банкротстве Банка.</w:t>
      </w:r>
    </w:p>
    <w:p>
      <w:pPr>
        <w:spacing w:after="200" w:before="200"/>
        <w:jc w:val="center"/>
      </w:pPr>
      <w:r>
        <w:rPr>
          <w:rFonts w:ascii="Arial" w:cs="Arial" w:eastAsia="Arial" w:hAnsi="Arial"/>
          <w:b/>
          <w:bCs/>
          <w:sz w:val="32"/>
          <w:szCs w:val="32"/>
        </w:rPr>
        <w:t xml:space="preserve">11. Юридические адреса и реквизиты Сторон</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spacing w:after="120"/>
        <w:jc w:val="left"/>
      </w:pPr>
      <w:r>
        <w:rPr>
          <w:rFonts w:ascii="Arial" w:cs="Arial" w:eastAsia="Arial" w:hAnsi="Arial"/>
          <w:sz w:val="24"/>
          <w:szCs w:val="24"/>
        </w:rPr>
        <w:t xml:space="preserve">Корсчет в НБКР N 1010126 ______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БИК Национального банка N _____</w:t>
      </w:r>
    </w:p>
    <w:p>
      <w:pPr>
        <w:spacing w:after="120"/>
        <w:jc w:val="left"/>
      </w:pPr>
      <w:r>
        <w:rPr>
          <w:rFonts w:ascii="Arial" w:cs="Arial" w:eastAsia="Arial" w:hAnsi="Arial"/>
          <w:sz w:val="24"/>
          <w:szCs w:val="24"/>
        </w:rPr>
        <w:t xml:space="preserve">ИНН N _________________________</w:t>
      </w:r>
    </w:p>
    <w:p>
      <w:pPr>
        <w:spacing w:after="120"/>
        <w:jc w:val="left"/>
      </w:pPr>
      <w:r>
        <w:rPr>
          <w:rFonts w:ascii="Arial" w:cs="Arial" w:eastAsia="Arial" w:hAnsi="Arial"/>
          <w:sz w:val="24"/>
          <w:szCs w:val="24"/>
        </w:rPr>
        <w:t xml:space="preserve">ОКПО N ________________________</w:t>
      </w:r>
    </w:p>
    <w:p>
      <w:pPr>
        <w:spacing w:after="120"/>
        <w:jc w:val="left"/>
      </w:pPr>
      <w:r>
        <w:rPr>
          <w:rFonts w:ascii="Arial" w:cs="Arial" w:eastAsia="Arial" w:hAnsi="Arial"/>
          <w:sz w:val="24"/>
          <w:szCs w:val="24"/>
        </w:rPr>
        <w:t xml:space="preserve">Код ГНИ: ________________</w:t>
      </w:r>
      <w:r>
        <w:rPr>
          <w:rFonts w:ascii="Arial" w:cs="Arial" w:eastAsia="Arial" w:hAnsi="Arial"/>
          <w:sz w:val="24"/>
          <w:szCs w:val="24"/>
        </w:rPr>
        <w:t xml:space="preserve">_</w:t>
      </w:r>
      <w:r>
        <w:rPr>
          <w:rFonts w:ascii="Arial" w:cs="Arial" w:eastAsia="Arial" w:hAnsi="Arial"/>
          <w:sz w:val="24"/>
          <w:szCs w:val="24"/>
        </w:rPr>
        <w:t xml:space="preserve">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w:t>
      </w:r>
      <w:r>
        <w:rPr>
          <w:rFonts w:ascii="Arial" w:cs="Arial" w:eastAsia="Arial" w:hAnsi="Arial"/>
          <w:sz w:val="24"/>
          <w:szCs w:val="24"/>
        </w:rPr>
        <w:t xml:space="preserve">____</w:t>
      </w:r>
      <w:r>
        <w:rPr>
          <w:rFonts w:ascii="Arial" w:cs="Arial" w:eastAsia="Arial" w:hAnsi="Arial"/>
          <w:sz w:val="24"/>
          <w:szCs w:val="24"/>
        </w:rPr>
        <w:t xml:space="preserve">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w:t>
      </w:r>
      <w:r>
        <w:rPr>
          <w:rFonts w:ascii="Arial" w:cs="Arial" w:eastAsia="Arial" w:hAnsi="Arial"/>
          <w:sz w:val="24"/>
          <w:szCs w:val="24"/>
        </w:rPr>
        <w:t xml:space="preserve">_____</w:t>
      </w:r>
      <w:r>
        <w:rPr>
          <w:rFonts w:ascii="Arial" w:cs="Arial" w:eastAsia="Arial" w:hAnsi="Arial"/>
          <w:sz w:val="24"/>
          <w:szCs w:val="24"/>
        </w:rPr>
        <w:t xml:space="preserve">___ 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СПИСОК
 ответственных лиц банка, имеющих право подписывать заявки банка на получение кредита по итогам кредитного аукциона и предоставлять залоговое обеспечение для получения кредита Национального банка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rpts14qmoau2nlna_efe1">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 ____________ 20__</w:t>
      </w:r>
      <w:r>
        <w:rPr>
          <w:rFonts w:ascii="Arial" w:cs="Arial" w:eastAsia="Arial" w:hAnsi="Arial"/>
          <w:sz w:val="24"/>
          <w:szCs w:val="24"/>
        </w:rPr>
        <w:t xml:space="preserve">	</w:t>
      </w:r>
      <w:r>
        <w:rPr>
          <w:rFonts w:ascii="Arial" w:cs="Arial" w:eastAsia="Arial" w:hAnsi="Arial"/>
          <w:sz w:val="24"/>
          <w:szCs w:val="24"/>
        </w:rPr>
        <w:t xml:space="preserve">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 (наименование банка)</w:t>
      </w:r>
    </w:p>
    <w:p>
      <w:pPr>
        <w:spacing w:after="120"/>
        <w:jc w:val="both"/>
      </w:pPr>
      <w:r>
        <w:rPr>
          <w:rFonts w:ascii="Arial" w:cs="Arial" w:eastAsia="Arial" w:hAnsi="Arial"/>
          <w:sz w:val="24"/>
          <w:szCs w:val="24"/>
        </w:rPr>
        <w:t xml:space="preserve">в лице _______________________________________________________________ (должность, ФИО),</w:t>
      </w:r>
    </w:p>
    <w:p>
      <w:pPr>
        <w:spacing w:after="120"/>
        <w:jc w:val="both"/>
      </w:pPr>
      <w:r>
        <w:rPr>
          <w:rFonts w:ascii="Arial" w:cs="Arial" w:eastAsia="Arial" w:hAnsi="Arial"/>
          <w:sz w:val="24"/>
          <w:szCs w:val="24"/>
        </w:rPr>
        <w:t xml:space="preserve">действующего на основании ________________________, уполномочивает нижеперечисленные лица подписывать заявки банка на получение кредита и предоставлять залоговое обеспечение для получения кредита Национального банка по итогам кредитного аукциона:</w:t>
      </w:r>
    </w:p>
    <w:p>
      <w:pPr>
        <w:spacing w:after="120"/>
        <w:jc w:val="both"/>
      </w:pPr>
      <w:r>
        <w:rPr>
          <w:rFonts w:ascii="Arial" w:cs="Arial" w:eastAsia="Arial" w:hAnsi="Arial"/>
          <w:sz w:val="24"/>
          <w:szCs w:val="24"/>
        </w:rPr>
        <w:t xml:space="preserve">1. ФИО ответственного лица банка _________________________________</w:t>
      </w:r>
    </w:p>
    <w:p>
      <w:pPr>
        <w:spacing w:after="120"/>
        <w:jc w:val="both"/>
      </w:pPr>
      <w:r>
        <w:rPr>
          <w:rFonts w:ascii="Arial" w:cs="Arial" w:eastAsia="Arial" w:hAnsi="Arial"/>
          <w:sz w:val="24"/>
          <w:szCs w:val="24"/>
        </w:rPr>
        <w:t xml:space="preserve">2. Адрес электронной почты ответственного лица банка _____________</w:t>
      </w:r>
    </w:p>
    <w:p>
      <w:pPr>
        <w:spacing w:after="120"/>
        <w:jc w:val="both"/>
      </w:pPr>
      <w:r>
        <w:rPr>
          <w:rFonts w:ascii="Arial" w:cs="Arial" w:eastAsia="Arial" w:hAnsi="Arial"/>
          <w:sz w:val="24"/>
          <w:szCs w:val="24"/>
        </w:rPr>
        <w:t xml:space="preserve">3. Рабочий телефон ответственного лица банка _____________________</w:t>
      </w:r>
    </w:p>
    <w:p>
      <w:pPr>
        <w:spacing w:after="120"/>
        <w:jc w:val="both"/>
      </w:pPr>
      <w:r>
        <w:rPr>
          <w:rFonts w:ascii="Arial" w:cs="Arial" w:eastAsia="Arial" w:hAnsi="Arial"/>
          <w:sz w:val="24"/>
          <w:szCs w:val="24"/>
        </w:rPr>
        <w:t xml:space="preserve">В случае каких-либо изменений банк незамедлительно предоставит в Национальный банк Кыргызской Республики обновленный Список ответственных лиц банка, имеющих право подписывать заявки банка на получение кредита по итогам кредитного аукциона.</w:t>
      </w:r>
    </w:p>
    <w:p>
      <w:pPr>
        <w:spacing w:after="120"/>
        <w:jc w:val="both"/>
      </w:pPr>
      <w:r>
        <w:rPr>
          <w:rFonts w:ascii="Arial" w:cs="Arial" w:eastAsia="Arial" w:hAnsi="Arial"/>
          <w:sz w:val="24"/>
          <w:szCs w:val="24"/>
        </w:rPr>
        <w:t xml:space="preserve">Новый список ответственных лиц банка, имеющих право подписывать заявки банка на получение кредита, предоставляется также в случае замены ответственных лиц банка, имеющих право подписывать заявки банка на получение кредита по итогам кредитного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ФИО __________________ Подпись _______________ М.П. 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ЗАЯВКА
 на участие в кредитном аукционе
 N _________ "___" ____________ 20__ г.</w:t>
      </w:r>
    </w:p>
    <w:p>
      <w:pPr>
        <w:spacing w:after="60"/>
        <w:ind w:firstLine="567"/>
        <w:jc w:val="both"/>
      </w:pPr>
      <w:r>
        <w:rPr>
          <w:rFonts w:ascii="Arial" w:cs="Arial" w:eastAsia="Arial" w:hAnsi="Arial"/>
          <w:sz w:val="24"/>
          <w:szCs w:val="24"/>
        </w:rPr>
        <w:t xml:space="preserve">Заемщик ______________________________________________ (наименование Банка-заемщика)</w:t>
      </w:r>
    </w:p>
    <w:p>
      <w:pPr>
        <w:spacing w:after="60"/>
        <w:ind w:firstLine="567"/>
        <w:jc w:val="both"/>
      </w:pPr>
      <w:r>
        <w:rPr>
          <w:rFonts w:ascii="Arial" w:cs="Arial" w:eastAsia="Arial" w:hAnsi="Arial"/>
          <w:sz w:val="24"/>
          <w:szCs w:val="24"/>
        </w:rPr>
        <w:t xml:space="preserve">1. Настоящим Банк направляет заявку на участие в кредитном аукционе для получения кредита в сумме _______________________ (сумма цифрами и прописью) сом.</w:t>
      </w:r>
    </w:p>
    <w:p>
      <w:pPr>
        <w:spacing w:after="60"/>
        <w:ind w:firstLine="567"/>
        <w:jc w:val="both"/>
      </w:pPr>
      <w:r>
        <w:rPr>
          <w:rFonts w:ascii="Arial" w:cs="Arial" w:eastAsia="Arial" w:hAnsi="Arial"/>
          <w:sz w:val="24"/>
          <w:szCs w:val="24"/>
        </w:rPr>
        <w:t xml:space="preserve">2. При этом Банк предлагает следующую ставку по кредитным средствам:</w:t>
      </w:r>
    </w:p>
    <w:p>
      <w:pPr>
        <w:spacing w:after="60"/>
        <w:ind w:firstLine="567"/>
        <w:jc w:val="both"/>
      </w:pPr>
      <w:r>
        <w:rPr>
          <w:rFonts w:ascii="Arial" w:cs="Arial" w:eastAsia="Arial" w:hAnsi="Arial"/>
          <w:sz w:val="24"/>
          <w:szCs w:val="24"/>
        </w:rPr>
        <w:t xml:space="preserve">Ставка по кредиту ____________% годовых.</w:t>
      </w:r>
    </w:p>
    <w:p>
      <w:pPr>
        <w:spacing w:after="120"/>
        <w:ind w:firstLine="567"/>
        <w:jc w:val="both"/>
      </w:pPr>
      <w:r>
        <w:rPr>
          <w:rFonts w:ascii="Arial" w:cs="Arial" w:eastAsia="Arial" w:hAnsi="Arial"/>
          <w:sz w:val="24"/>
          <w:szCs w:val="24"/>
        </w:rPr>
        <w:t xml:space="preserve">3. Сумма полученного кредита будет Банком направлена на следующие цели: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2207"/>
        <w:gridCol w:w="1547"/>
        <w:gridCol w:w="5569"/>
      </w:tblGrid>
      <w:tr>
        <w:tc>
          <w:tcPr>
            <w:tcW w:type="dxa" w:w="8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кредита</w:t>
            </w:r>
          </w:p>
        </w:tc>
        <w:tc>
          <w:tcPr>
            <w:tcW w:type="dxa" w:w="5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Целевое назначение (ликвидность/рефинансирование)</w:t>
            </w:r>
          </w:p>
        </w:tc>
      </w:tr>
      <w:tr>
        <w:tc>
          <w:tcPr>
            <w:tcW w:type="dxa" w:w="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заявки</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32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Заявки НФКО</w:t>
            </w:r>
          </w:p>
        </w:tc>
      </w:tr>
      <w:tr>
        <w:tc>
          <w:tcPr>
            <w:tcW w:type="dxa" w:w="8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4. В обеспечение кредита предоставляется залог в виде:</w:t>
      </w:r>
    </w:p>
    <w:p>
      <w:pPr>
        <w:spacing w:after="120"/>
        <w:ind w:firstLine="567"/>
        <w:jc w:val="both"/>
      </w:pPr>
      <w:r>
        <w:rPr>
          <w:rFonts w:ascii="Arial" w:cs="Arial" w:eastAsia="Arial" w:hAnsi="Arial"/>
          <w:sz w:val="24"/>
          <w:szCs w:val="24"/>
        </w:rPr>
        <w:t xml:space="preserve">Ценные бумаги на сумму _____________________ (сумма цифрами и подписью) сом,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1934"/>
        <w:gridCol w:w="1138"/>
        <w:gridCol w:w="1313"/>
        <w:gridCol w:w="1407"/>
        <w:gridCol w:w="1535"/>
        <w:gridCol w:w="2319"/>
      </w:tblGrid>
      <w:tr>
        <w:tc>
          <w:tcPr>
            <w:tcW w:type="dxa" w:w="5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 N</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1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штук</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 ценной бумаги, сом</w:t>
            </w:r>
          </w:p>
        </w:tc>
        <w:tc>
          <w:tcPr>
            <w:tcW w:type="dxa" w:w="2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сом</w:t>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Иностранная валюта: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валюты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w:t>
            </w:r>
          </w:p>
        </w:tc>
      </w:tr>
      <w:tr>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Кредитный портфель:</w:t>
      </w:r>
    </w:p>
    <w:p>
      <w:pPr>
        <w:spacing w:after="60"/>
        <w:ind w:firstLine="567"/>
        <w:jc w:val="both"/>
      </w:pPr>
      <w:r>
        <w:rPr>
          <w:rFonts w:ascii="Arial" w:cs="Arial" w:eastAsia="Arial" w:hAnsi="Arial"/>
          <w:sz w:val="24"/>
          <w:szCs w:val="24"/>
        </w:rPr>
        <w:t xml:space="preserve">Общая номинальная стоимость кредитного портфеля __________________</w:t>
      </w:r>
    </w:p>
    <w:p>
      <w:pPr>
        <w:spacing w:after="60"/>
        <w:ind w:firstLine="567"/>
        <w:jc w:val="both"/>
      </w:pPr>
      <w:r>
        <w:rPr>
          <w:rFonts w:ascii="Arial" w:cs="Arial" w:eastAsia="Arial" w:hAnsi="Arial"/>
          <w:sz w:val="24"/>
          <w:szCs w:val="24"/>
        </w:rPr>
        <w:t xml:space="preserve">Количество кредитов, передаваемых в залог __________________________</w:t>
      </w:r>
    </w:p>
    <w:p>
      <w:pPr>
        <w:spacing w:after="60"/>
        <w:ind w:firstLine="567"/>
        <w:jc w:val="both"/>
      </w:pPr>
      <w:r>
        <w:rPr>
          <w:rFonts w:ascii="Arial" w:cs="Arial" w:eastAsia="Arial" w:hAnsi="Arial"/>
          <w:sz w:val="24"/>
          <w:szCs w:val="24"/>
        </w:rPr>
        <w:t xml:space="preserve">5. При невыполнении обязательств в порядке, предусмотренном в Положении и Кредитном договоре, Банк согласен на безакцептное списание с корреспондентского счета суммы задолженности по кредиту. В случае недостаточности средств на корреспондентском счете Банка в Национальном банке, Банк предоставляет право Национальному банку во внесудебном порядке, безотлагательно обратить взыскание на предметы залога, указанные в пункте 4 настоящей Заявки, в соответствии с Положением и Генеральным соглашением о кредитном аукционе.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Банка-заемщика)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ФИО __________________ Подпись _______________ М.П. 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УВЕДОМЛЕНИЕ</w:t>
      </w:r>
    </w:p>
    <w:p>
      <w:pPr>
        <w:spacing w:after="120"/>
        <w:ind w:firstLine="567"/>
        <w:jc w:val="both"/>
      </w:pPr>
      <w:r>
        <w:rPr>
          <w:rFonts w:ascii="Arial" w:cs="Arial" w:eastAsia="Arial" w:hAnsi="Arial"/>
          <w:sz w:val="24"/>
          <w:szCs w:val="24"/>
        </w:rPr>
        <w:t xml:space="preserve">Настоящим, Национальный банк Кыргызской Республики уведомляет, что по итогам кредитного аукциона, состоявшегося "___" ____________ 20__ г., ваша заявка удовлетворена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9"/>
        <w:gridCol w:w="3164"/>
        <w:gridCol w:w="3164"/>
      </w:tblGrid>
      <w:tr>
        <w:tc>
          <w:tcPr>
            <w:tcW w:type="dxa" w:w="38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 аукциона</w:t>
            </w:r>
          </w:p>
        </w:tc>
        <w:tc>
          <w:tcPr>
            <w:tcW w:type="dxa" w:w="63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Заявка банка</w:t>
            </w:r>
          </w:p>
        </w:tc>
      </w:tr>
      <w:tr>
        <w:tc>
          <w:tcPr>
            <w:vMerge w:val="continue"/>
            <w:tcBorders>
              <w:top w:val="single" w:color="CBBF9E" w:sz="4"/>
              <w:left w:val="single" w:color="CBBF9E" w:sz="4"/>
              <w:bottom w:val="single" w:color="CBBF9E" w:sz="4"/>
              <w:right w:val="single" w:color="CBBF9E" w:sz="4"/>
            </w:tcBorders>
          </w:tcPr>
          <w:p/>
        </w:tc>
        <w:tc>
          <w:tcPr>
            <w:tcW w:type="dxa" w:w="3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(сом)</w:t>
            </w:r>
          </w:p>
        </w:tc>
        <w:tc>
          <w:tcPr>
            <w:tcW w:type="dxa" w:w="3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ставка</w:t>
            </w:r>
          </w:p>
        </w:tc>
      </w:tr>
      <w:tr>
        <w:tc>
          <w:tcPr>
            <w:tcW w:type="dxa" w:w="3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 должность ______________ (подпись) ________________________ (ФИО)</w:t>
      </w:r>
    </w:p>
    <w:p>
      <w:pPr>
        <w:spacing w:after="60"/>
        <w:ind w:firstLine="567"/>
        <w:jc w:val="both"/>
      </w:pPr>
      <w:r>
        <w:rPr>
          <w:rFonts w:ascii="Arial" w:cs="Arial" w:eastAsia="Arial" w:hAnsi="Arial"/>
          <w:sz w:val="24"/>
          <w:szCs w:val="24"/>
        </w:rPr>
        <w:t xml:space="preserve">Исполнитель: ФИО</w:t>
      </w:r>
    </w:p>
    <w:p>
      <w:pPr>
        <w:spacing w:after="60"/>
        <w:ind w:firstLine="567"/>
        <w:jc w:val="both"/>
      </w:pPr>
      <w:r>
        <w:rPr>
          <w:rFonts w:ascii="Arial" w:cs="Arial" w:eastAsia="Arial" w:hAnsi="Arial"/>
          <w:sz w:val="24"/>
          <w:szCs w:val="24"/>
        </w:rPr>
        <w:t xml:space="preserve">Тел.: 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КРЕДИТНЫЙ ДОГОВОР N ________
 к Генеральному соглашению о кредитных аукционах
 N _______ от "___" 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5t_qybhjsl-ysfkzowwk6">
        <w:r>
          <w:rPr>
            <w:rFonts w:ascii="Arial" w:cs="Arial" w:eastAsia="Arial" w:hAnsi="Arial"/>
            <w:i/>
            <w:iCs/>
            <w:color w:val="1D4ED8"/>
            <w:sz w:val="24"/>
            <w:szCs w:val="24"/>
            <w:u w:val="single"/>
          </w:rPr>
          <w:t xml:space="preserve">31 декабря 2014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60/1</w:t>
        </w:r>
      </w:hyperlink>
      <w:r>
        <w:rPr>
          <w:rFonts w:ascii="Arial" w:cs="Arial" w:eastAsia="Arial" w:hAnsi="Arial"/>
          <w:i/>
          <w:iCs/>
          <w:sz w:val="24"/>
          <w:szCs w:val="24"/>
        </w:rPr>
        <w:t xml:space="preserve">, </w:t>
      </w:r>
      <w:hyperlink w:history="1" r:id="rId7lx6lhqmqhzqm3-a0ythj">
        <w:r>
          <w:rPr>
            <w:rFonts w:ascii="Arial" w:cs="Arial" w:eastAsia="Arial" w:hAnsi="Arial"/>
            <w:i/>
            <w:iCs/>
            <w:color w:val="1D4ED8"/>
            <w:sz w:val="24"/>
            <w:szCs w:val="24"/>
            <w:u w:val="single"/>
          </w:rPr>
          <w:t xml:space="preserve">25 ноября 2015 года № 71/7</w:t>
        </w:r>
      </w:hyperlink>
      <w:r>
        <w:rPr>
          <w:rFonts w:ascii="Arial" w:cs="Arial" w:eastAsia="Arial" w:hAnsi="Arial"/>
          <w:i/>
          <w:iCs/>
          <w:sz w:val="24"/>
          <w:szCs w:val="24"/>
        </w:rPr>
        <w:t xml:space="preserve">, </w:t>
      </w:r>
      <w:hyperlink w:history="1" r:id="rIdqjajh0uuf3dhkqooqcfbl">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ydn9tf0zujoijgjnsqflu">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nw3v2oylur-ny9rb8j3nb">
        <w:r>
          <w:rPr>
            <w:rFonts w:ascii="Arial" w:cs="Arial" w:eastAsia="Arial" w:hAnsi="Arial"/>
            <w:color w:val="1D4ED8"/>
            <w:sz w:val="24"/>
            <w:szCs w:val="24"/>
            <w:u w:val="single"/>
          </w:rPr>
          <w:t xml:space="preserve">13 декабря 2017 года № 2017-П-09/51-19-(НПА)</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 ___________ 20__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_____________________________, действующего на основании приказа Национального банка Кыргызской Республики от ___________ № ___, с одной стороны, и _______________________________, именуемое в дальнейшем "Банк", в лице ____________________, действующего на основании Устава, с другой стороны, далее совместно именуемые "Стороны", заключили настоящий Договор (далее -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w:t>
      </w:r>
    </w:p>
    <w:p>
      <w:pPr>
        <w:spacing w:after="120"/>
        <w:jc w:val="both"/>
      </w:pPr>
      <w:r>
        <w:rPr>
          <w:rFonts w:ascii="Arial" w:cs="Arial" w:eastAsia="Arial" w:hAnsi="Arial"/>
          <w:sz w:val="24"/>
          <w:szCs w:val="24"/>
        </w:rPr>
        <w:t xml:space="preserve">1.1. Национальный банк, на основании Генерального соглашения о кредитном аукционе N _______ от _____________ года (далее - Генеральное соглашение), по итогам Кредитного аукциона N ________ от ______________ года и согласно настоящему Кредитному договору предоставляет Банку кредит в сумме _________ (сумма прописью) сомов на условиях, предусмотренных настоящим Кредитным договором, Генеральным соглашением и Положением "О порядке проведения Национальным банком Кыргызской Республики кредитных аукционов для целей рефинансирования и поддержания ликвидности", утвержденным постановлением Правления Национального банка N ___________ от "___" _______________ 20__ г. (далее - Положение).</w:t>
      </w:r>
    </w:p>
    <w:p>
      <w:pPr>
        <w:spacing w:after="200" w:before="200"/>
        <w:jc w:val="center"/>
      </w:pPr>
      <w:r>
        <w:rPr>
          <w:rFonts w:ascii="Arial" w:cs="Arial" w:eastAsia="Arial" w:hAnsi="Arial"/>
          <w:b/>
          <w:bCs/>
          <w:sz w:val="32"/>
          <w:szCs w:val="32"/>
        </w:rPr>
        <w:t xml:space="preserve">2. Условия предоставления Кредита</w:t>
      </w:r>
    </w:p>
    <w:p>
      <w:pPr>
        <w:spacing w:after="120"/>
        <w:jc w:val="both"/>
      </w:pPr>
      <w:r>
        <w:rPr>
          <w:rFonts w:ascii="Arial" w:cs="Arial" w:eastAsia="Arial" w:hAnsi="Arial"/>
          <w:sz w:val="24"/>
          <w:szCs w:val="24"/>
        </w:rPr>
        <w:t xml:space="preserve">2.1. Кредит предоставляется сроком на _________, с "___" _________ года по "___" ___________ года.</w:t>
      </w:r>
    </w:p>
    <w:p>
      <w:pPr>
        <w:spacing w:after="120"/>
        <w:jc w:val="both"/>
      </w:pPr>
      <w:r>
        <w:rPr>
          <w:rFonts w:ascii="Arial" w:cs="Arial" w:eastAsia="Arial" w:hAnsi="Arial"/>
          <w:sz w:val="24"/>
          <w:szCs w:val="24"/>
        </w:rPr>
        <w:t xml:space="preserve">2.2. Датой предоставления кредита является день перечисления денежных средств по Кредиту на корреспондентский счет Банка в Национальном банке.</w:t>
      </w:r>
    </w:p>
    <w:p>
      <w:pPr>
        <w:spacing w:after="120"/>
        <w:jc w:val="both"/>
      </w:pPr>
      <w:r>
        <w:rPr>
          <w:rFonts w:ascii="Arial" w:cs="Arial" w:eastAsia="Arial" w:hAnsi="Arial"/>
          <w:sz w:val="24"/>
          <w:szCs w:val="24"/>
        </w:rPr>
        <w:t xml:space="preserve">2.3. Национальный банк перечисляет денежные средства по кредиту не позднее следующего рабочего дня после подписания настоящего Договора и регистрации в уполномоченных органах по регистрации залога договоров залога по кредиту, запрашиваемому Банком у Национального банка в соответствии с настоящим Кредитным договором.</w:t>
      </w:r>
    </w:p>
    <w:p>
      <w:pPr>
        <w:spacing w:after="120"/>
        <w:jc w:val="both"/>
      </w:pPr>
      <w:r>
        <w:rPr>
          <w:rFonts w:ascii="Arial" w:cs="Arial" w:eastAsia="Arial" w:hAnsi="Arial"/>
          <w:sz w:val="24"/>
          <w:szCs w:val="24"/>
        </w:rPr>
        <w:t xml:space="preserve">2.4. Кредит, выдаваемый Национальным банком Банку в рамках настоящего Кредитного договора, направлен на рефинансирование/поддержание ликвидности (указать нужное).</w:t>
      </w:r>
    </w:p>
    <w:p>
      <w:pPr>
        <w:spacing w:after="120"/>
        <w:jc w:val="both"/>
      </w:pPr>
      <w:r>
        <w:rPr>
          <w:rFonts w:ascii="Arial" w:cs="Arial" w:eastAsia="Arial" w:hAnsi="Arial"/>
          <w:sz w:val="24"/>
          <w:szCs w:val="24"/>
        </w:rPr>
        <w:t xml:space="preserve">2.5. Процентная ставка за пользование кредитом, устанавливается в размере ______ (прописью) процента годовых, в течение всего срока, указанного в пункте 2.1 настоящего Кредитного договора. Выплата начисленных процентов за пользование кредитом производится Банком ежемесячно, согласно установленному графику погашения задолженности (Приложение 1 к настоящему Кредитному договору), который является неотъемлемой частью настоящего кредитного договора.</w:t>
      </w:r>
    </w:p>
    <w:p>
      <w:pPr>
        <w:spacing w:after="120"/>
        <w:jc w:val="both"/>
      </w:pPr>
      <w:r>
        <w:rPr>
          <w:rFonts w:ascii="Arial" w:cs="Arial" w:eastAsia="Arial" w:hAnsi="Arial"/>
          <w:sz w:val="24"/>
          <w:szCs w:val="24"/>
        </w:rPr>
        <w:t xml:space="preserve">2.6. Проценты начисляются с даты предоставления кредита (не включая эту дату) до даты погашения кредита (включая эту дату) на фактический остаток задолженности по кредиту из расчета 365 дней в году и фактического количества дней в месяце.</w:t>
      </w:r>
    </w:p>
    <w:p>
      <w:pPr>
        <w:spacing w:after="120"/>
        <w:jc w:val="both"/>
      </w:pPr>
      <w:r>
        <w:rPr>
          <w:rFonts w:ascii="Arial" w:cs="Arial" w:eastAsia="Arial" w:hAnsi="Arial"/>
          <w:sz w:val="24"/>
          <w:szCs w:val="24"/>
        </w:rPr>
        <w:t xml:space="preserve">2.7. Погашение основной суммы долга по кредиту и начисленных процентов за пользование кредитом производится в соответствии с настоящим Кредитным договором и графиком погашения задолженности (Приложение 1 к настоящему Кредитному договору), который является неотъемлемой частью настоящего Кредитного договора.</w:t>
      </w:r>
    </w:p>
    <w:p>
      <w:pPr>
        <w:spacing w:after="120"/>
        <w:jc w:val="both"/>
      </w:pPr>
      <w:r>
        <w:rPr>
          <w:rFonts w:ascii="Arial" w:cs="Arial" w:eastAsia="Arial" w:hAnsi="Arial"/>
          <w:sz w:val="24"/>
          <w:szCs w:val="24"/>
        </w:rPr>
        <w:t xml:space="preserve">2.8. В случае, если дата погашения основной суммы кредита и/или уплаты начисленных процентов по нему приходится на праздничный, нерабочий или выходной день, то погашение основной суммы кредита и/или начисленных процентов по нему осуществляется на следующий рабочий день.</w:t>
      </w:r>
    </w:p>
    <w:p>
      <w:pPr>
        <w:spacing w:after="120"/>
        <w:jc w:val="both"/>
      </w:pPr>
      <w:r>
        <w:rPr>
          <w:rFonts w:ascii="Arial" w:cs="Arial" w:eastAsia="Arial" w:hAnsi="Arial"/>
          <w:sz w:val="24"/>
          <w:szCs w:val="24"/>
        </w:rPr>
        <w:t xml:space="preserve">2.9. Выплаты по погашению основной суммы по кредиту и/или начисленных процентов по нему Банк перечисляет на соответствующий счет в Национальном банке (суммы по основному долгу на лицевой счет N _________, суммы по процентным платежам на лицевой счет N __________________).</w:t>
      </w:r>
    </w:p>
    <w:p>
      <w:pPr>
        <w:spacing w:after="200" w:before="200"/>
        <w:jc w:val="center"/>
      </w:pPr>
      <w:r>
        <w:rPr>
          <w:rFonts w:ascii="Arial" w:cs="Arial" w:eastAsia="Arial" w:hAnsi="Arial"/>
          <w:b/>
          <w:bCs/>
          <w:sz w:val="32"/>
          <w:szCs w:val="32"/>
        </w:rPr>
        <w:t xml:space="preserve">3. Условия пользования Кредитом</w:t>
      </w:r>
    </w:p>
    <w:p>
      <w:pPr>
        <w:spacing w:after="120"/>
        <w:jc w:val="both"/>
      </w:pPr>
      <w:r>
        <w:rPr>
          <w:rFonts w:ascii="Arial" w:cs="Arial" w:eastAsia="Arial" w:hAnsi="Arial"/>
          <w:sz w:val="24"/>
          <w:szCs w:val="24"/>
        </w:rPr>
        <w:t xml:space="preserve">3.1. Банк не вправе использовать предоставляемый Национальным банком кредит для проведения операций на межбанковском рынке, валютном рынке и рынке ценных бумаг, а также иных операций, в том числе операций со связанными с Банком или аффилированными лицами.</w:t>
      </w:r>
    </w:p>
    <w:p>
      <w:pPr>
        <w:spacing w:after="120"/>
        <w:jc w:val="both"/>
      </w:pPr>
      <w:r>
        <w:rPr>
          <w:rFonts w:ascii="Arial" w:cs="Arial" w:eastAsia="Arial" w:hAnsi="Arial"/>
          <w:sz w:val="24"/>
          <w:szCs w:val="24"/>
        </w:rPr>
        <w:t xml:space="preserve">3.2. В течение 30 (тридцати) календарных дней с даты предоставления Кредита, Банк обязан разместить полученные от Национального банка денежные средства среди своих заемщиков, в том числе НФКО.</w:t>
      </w:r>
    </w:p>
    <w:p>
      <w:pPr>
        <w:spacing w:after="120"/>
        <w:jc w:val="both"/>
      </w:pPr>
      <w:r>
        <w:rPr>
          <w:rFonts w:ascii="Arial" w:cs="Arial" w:eastAsia="Arial" w:hAnsi="Arial"/>
          <w:sz w:val="24"/>
          <w:szCs w:val="24"/>
        </w:rPr>
        <w:t xml:space="preserve">3.3. В течение 5 (пяти) рабочих дней после окончания срока размещения кредитных средств, Банк обязан предоставить в Национальный банк отчет о размещении данных средств, с указанием каждого конечного заемщика, в том числе НФКО, включая его наименование/ФИО, условия кредитования (процентная ставка, срок, направление (отрасль) кредитования, наименование и размер залога) и реквизитов соответствующего кредитного договора и договора о залоге (номер и дата) согласно Приложению 2 к настоящему Кредитному договору.</w:t>
      </w:r>
    </w:p>
    <w:p>
      <w:pPr>
        <w:spacing w:after="120"/>
        <w:jc w:val="both"/>
      </w:pPr>
      <w:r>
        <w:rPr>
          <w:rFonts w:ascii="Arial" w:cs="Arial" w:eastAsia="Arial" w:hAnsi="Arial"/>
          <w:sz w:val="24"/>
          <w:szCs w:val="24"/>
        </w:rPr>
        <w:t xml:space="preserve">3.3-1. Банк на ежемесячной основе должен представлять отчет о состоянии кредитного портфеля в Национальный банк согласно Приложению 3 к настоящему Кредитному договору.</w:t>
      </w:r>
    </w:p>
    <w:p>
      <w:pPr>
        <w:spacing w:after="120"/>
        <w:jc w:val="both"/>
      </w:pPr>
      <w:r>
        <w:rPr>
          <w:rFonts w:ascii="Arial" w:cs="Arial" w:eastAsia="Arial" w:hAnsi="Arial"/>
          <w:sz w:val="24"/>
          <w:szCs w:val="24"/>
        </w:rPr>
        <w:t xml:space="preserve">3.4. В случае неиспользования полностью либо частичного использования Банком денежных средств по Кредиту, полученному Банком по настоящему Кредитному договору о выдаче Кредита, в сроки, указанные в пункте 3.2. настоящего Кредитного договора, Национальный банк вправе потребовать возврата всей суммы неиспользованных Банком денежных средств по Кредиту на следующий рабочий день после окончания срока, указанного в пункте 3.2. настоящего Кредитного договора.</w:t>
      </w:r>
    </w:p>
    <w:p>
      <w:pPr>
        <w:spacing w:after="120"/>
        <w:jc w:val="both"/>
      </w:pPr>
      <w:r>
        <w:rPr>
          <w:rFonts w:ascii="Arial" w:cs="Arial" w:eastAsia="Arial" w:hAnsi="Arial"/>
          <w:sz w:val="24"/>
          <w:szCs w:val="24"/>
        </w:rPr>
        <w:t xml:space="preserve">3.5. В случае неполного и/или несвоевременного размещения Банком денежных средств, Банк выплачивает Национальному банку штраф в виде пени в размере 0,1 процента от неосвоенной части Кредита, за каждый день просрочки до момента полного размещения полученных средств или же до момента возврата Национальному банку неосвоенной части кредитных средств.</w:t>
      </w:r>
    </w:p>
    <w:p>
      <w:pPr>
        <w:spacing w:after="120"/>
        <w:jc w:val="both"/>
      </w:pPr>
      <w:r>
        <w:rPr>
          <w:rFonts w:ascii="Arial" w:cs="Arial" w:eastAsia="Arial" w:hAnsi="Arial"/>
          <w:sz w:val="24"/>
          <w:szCs w:val="24"/>
        </w:rPr>
        <w:t xml:space="preserve">3.6. Действие пунктов 3.2.-3.5. настоящего Договора распространяется на кредиты, направленные в соответствии с пунктом 2.4. на рефинансирование.</w:t>
      </w:r>
    </w:p>
    <w:p>
      <w:pPr>
        <w:spacing w:after="200" w:before="200"/>
        <w:jc w:val="center"/>
      </w:pPr>
      <w:r>
        <w:rPr>
          <w:rFonts w:ascii="Arial" w:cs="Arial" w:eastAsia="Arial" w:hAnsi="Arial"/>
          <w:b/>
          <w:bCs/>
          <w:sz w:val="32"/>
          <w:szCs w:val="32"/>
        </w:rPr>
        <w:t xml:space="preserve">4. Залоговое обеспечение</w:t>
      </w:r>
    </w:p>
    <w:p>
      <w:pPr>
        <w:spacing w:after="120"/>
        <w:jc w:val="both"/>
      </w:pPr>
      <w:r>
        <w:rPr>
          <w:rFonts w:ascii="Arial" w:cs="Arial" w:eastAsia="Arial" w:hAnsi="Arial"/>
          <w:sz w:val="24"/>
          <w:szCs w:val="24"/>
        </w:rPr>
        <w:t xml:space="preserve">4.1. Обеспечением выполнения Банком взятых на себя обязательств по возврату основной суммы долга по кредиту, полученному Банком по настоящему Кредитному договору, начисленных по нему процентов, неустойки в виде штрафов, пени и других выплат Банка по настоящему Кредитному договору и Генеральному соглашению, являются принадлежащие Банку __________ ____________ (указывается вид залога) или НФКО, в случае рекредитования кредита __________________________ (указывается вид залога). Конкретный перечень принадлежащего Банку или НФКО, в случае рекредитования кредита, залогового обеспечения, передаваемого Банком в залог Национальному банку в обеспечение своих обязательств по настоящему Кредитному договору и Генеральному соглашению, будет указываться в соответствующем договоре о залоге, заключаемом между Банком и Национальным банком.</w:t>
      </w:r>
    </w:p>
    <w:p>
      <w:pPr>
        <w:spacing w:after="200" w:before="200"/>
        <w:jc w:val="center"/>
      </w:pPr>
      <w:r>
        <w:rPr>
          <w:rFonts w:ascii="Arial" w:cs="Arial" w:eastAsia="Arial" w:hAnsi="Arial"/>
          <w:b/>
          <w:bCs/>
          <w:sz w:val="32"/>
          <w:szCs w:val="32"/>
        </w:rPr>
        <w:t xml:space="preserve">5. Прочие условия</w:t>
      </w:r>
    </w:p>
    <w:p>
      <w:pPr>
        <w:spacing w:after="120"/>
        <w:jc w:val="both"/>
      </w:pPr>
      <w:r>
        <w:rPr>
          <w:rFonts w:ascii="Arial" w:cs="Arial" w:eastAsia="Arial" w:hAnsi="Arial"/>
          <w:sz w:val="24"/>
          <w:szCs w:val="24"/>
        </w:rPr>
        <w:t xml:space="preserve">5.1. Другие условия, не предусмотренные настоящим Кредитным договором, права, обязанности и ответственность Сторон, регулируются Положением и Генеральным соглашением.</w:t>
      </w:r>
    </w:p>
    <w:p>
      <w:pPr>
        <w:spacing w:after="120"/>
        <w:jc w:val="both"/>
      </w:pPr>
      <w:r>
        <w:rPr>
          <w:rFonts w:ascii="Arial" w:cs="Arial" w:eastAsia="Arial" w:hAnsi="Arial"/>
          <w:sz w:val="24"/>
          <w:szCs w:val="24"/>
        </w:rPr>
        <w:t xml:space="preserve">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120"/>
        <w:jc w:val="both"/>
      </w:pPr>
      <w:r>
        <w:rPr>
          <w:rFonts w:ascii="Arial" w:cs="Arial" w:eastAsia="Arial" w:hAnsi="Arial"/>
          <w:sz w:val="24"/>
          <w:szCs w:val="24"/>
        </w:rPr>
        <w:t xml:space="preserve">5.3. Настоящий Кредитный договор, включая уведомление и договор о Залоге по форме Приложения 3 и 5, 6, 7, 8 (в зависимости от вида залога), является неотъемлемой частью Генерального соглашения от __________ года № ________ о кредитном аукционе, заключенного между Национальным банком и Банком, составлен в 2 (двух) подлинных экземплярах по одному экземпляру для каждой из Сторон.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spacing w:after="120"/>
        <w:jc w:val="left"/>
      </w:pPr>
      <w:r>
        <w:rPr>
          <w:rFonts w:ascii="Arial" w:cs="Arial" w:eastAsia="Arial" w:hAnsi="Arial"/>
          <w:sz w:val="24"/>
          <w:szCs w:val="24"/>
        </w:rPr>
        <w:t xml:space="preserve">Корсчет в Национальном банке N 1010126 ___</w:t>
      </w:r>
    </w:p>
    <w:p>
      <w:pPr>
        <w:spacing w:after="120"/>
        <w:jc w:val="left"/>
      </w:pPr>
      <w:r>
        <w:rPr>
          <w:rFonts w:ascii="Arial" w:cs="Arial" w:eastAsia="Arial" w:hAnsi="Arial"/>
          <w:sz w:val="24"/>
          <w:szCs w:val="24"/>
        </w:rPr>
        <w:t xml:space="preserve">БИК Национального банка N _______________</w:t>
      </w:r>
    </w:p>
    <w:p>
      <w:pPr>
        <w:spacing w:after="120"/>
        <w:jc w:val="left"/>
      </w:pPr>
      <w:r>
        <w:rPr>
          <w:rFonts w:ascii="Arial" w:cs="Arial" w:eastAsia="Arial" w:hAnsi="Arial"/>
          <w:sz w:val="24"/>
          <w:szCs w:val="24"/>
        </w:rPr>
        <w:t xml:space="preserve">ИНН N _________________________</w:t>
      </w:r>
    </w:p>
    <w:p>
      <w:pPr>
        <w:spacing w:after="120"/>
        <w:jc w:val="left"/>
      </w:pPr>
      <w:r>
        <w:rPr>
          <w:rFonts w:ascii="Arial" w:cs="Arial" w:eastAsia="Arial" w:hAnsi="Arial"/>
          <w:sz w:val="24"/>
          <w:szCs w:val="24"/>
        </w:rPr>
        <w:t xml:space="preserve">ОКПО N ________________________</w:t>
      </w:r>
    </w:p>
    <w:p>
      <w:pPr>
        <w:spacing w:after="120"/>
        <w:jc w:val="left"/>
      </w:pPr>
      <w:r>
        <w:rPr>
          <w:rFonts w:ascii="Arial" w:cs="Arial" w:eastAsia="Arial" w:hAnsi="Arial"/>
          <w:sz w:val="24"/>
          <w:szCs w:val="24"/>
        </w:rPr>
        <w:t xml:space="preserve">Код ГНИ: ________________</w:t>
      </w:r>
      <w:r>
        <w:rPr>
          <w:rFonts w:ascii="Arial" w:cs="Arial" w:eastAsia="Arial" w:hAnsi="Arial"/>
          <w:sz w:val="24"/>
          <w:szCs w:val="24"/>
        </w:rPr>
        <w:t xml:space="preserve">_</w:t>
      </w:r>
      <w:r>
        <w:rPr>
          <w:rFonts w:ascii="Arial" w:cs="Arial" w:eastAsia="Arial" w:hAnsi="Arial"/>
          <w:sz w:val="24"/>
          <w:szCs w:val="24"/>
        </w:rPr>
        <w:t xml:space="preserve">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w:t>
      </w:r>
      <w:r>
        <w:rPr>
          <w:rFonts w:ascii="Arial" w:cs="Arial" w:eastAsia="Arial" w:hAnsi="Arial"/>
          <w:sz w:val="24"/>
          <w:szCs w:val="24"/>
        </w:rPr>
        <w:t xml:space="preserve">____</w:t>
      </w:r>
      <w:r>
        <w:rPr>
          <w:rFonts w:ascii="Arial" w:cs="Arial" w:eastAsia="Arial" w:hAnsi="Arial"/>
          <w:sz w:val="24"/>
          <w:szCs w:val="24"/>
        </w:rPr>
        <w:t xml:space="preserve">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w:t>
      </w:r>
      <w:r>
        <w:rPr>
          <w:rFonts w:ascii="Arial" w:cs="Arial" w:eastAsia="Arial" w:hAnsi="Arial"/>
          <w:sz w:val="24"/>
          <w:szCs w:val="24"/>
        </w:rPr>
        <w:t xml:space="preserve">_____</w:t>
      </w:r>
      <w:r>
        <w:rPr>
          <w:rFonts w:ascii="Arial" w:cs="Arial" w:eastAsia="Arial" w:hAnsi="Arial"/>
          <w:sz w:val="24"/>
          <w:szCs w:val="24"/>
        </w:rPr>
        <w:t xml:space="preserve">___ 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Кредитному договору
 от "___" ___________ 20__ г. N ____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_______________________________________________ сом</w:t>
      </w:r>
    </w:p>
    <w:p>
      <w:pPr>
        <w:spacing w:after="60"/>
        <w:ind w:firstLine="567"/>
        <w:jc w:val="both"/>
      </w:pPr>
      <w:r>
        <w:rPr>
          <w:rFonts w:ascii="Arial" w:cs="Arial" w:eastAsia="Arial" w:hAnsi="Arial"/>
          <w:sz w:val="24"/>
          <w:szCs w:val="24"/>
        </w:rPr>
        <w:t xml:space="preserve">Процентная ставка (годовых): ____________________________________%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365 дней</w:t>
      </w:r>
    </w:p>
    <w:p>
      <w:pPr>
        <w:spacing w:after="60"/>
        <w:ind w:firstLine="567"/>
        <w:jc w:val="both"/>
      </w:pPr>
      <w:r>
        <w:rPr>
          <w:rFonts w:ascii="Arial" w:cs="Arial" w:eastAsia="Arial" w:hAnsi="Arial"/>
          <w:sz w:val="24"/>
          <w:szCs w:val="24"/>
        </w:rPr>
        <w:t xml:space="preserve">Срок кредита: _______________________________________________ дней</w:t>
      </w:r>
    </w:p>
    <w:p>
      <w:pPr>
        <w:spacing w:after="60"/>
        <w:ind w:firstLine="567"/>
        <w:jc w:val="both"/>
      </w:pPr>
      <w:r>
        <w:rPr>
          <w:rFonts w:ascii="Arial" w:cs="Arial" w:eastAsia="Arial" w:hAnsi="Arial"/>
          <w:sz w:val="24"/>
          <w:szCs w:val="24"/>
        </w:rPr>
        <w:t xml:space="preserve">Дата выдачи кредита: "___" __________________ 20__ г.</w:t>
      </w:r>
    </w:p>
    <w:p>
      <w:pPr>
        <w:spacing w:after="120"/>
        <w:ind w:firstLine="567"/>
        <w:jc w:val="both"/>
      </w:pPr>
      <w:r>
        <w:rPr>
          <w:rFonts w:ascii="Arial" w:cs="Arial" w:eastAsia="Arial" w:hAnsi="Arial"/>
          <w:sz w:val="24"/>
          <w:szCs w:val="24"/>
        </w:rPr>
        <w:t xml:space="preserve">Дата погашения кредита: "___" 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9"/>
        <w:gridCol w:w="1759"/>
        <w:gridCol w:w="2512"/>
        <w:gridCol w:w="2913"/>
        <w:gridCol w:w="2036"/>
      </w:tblGrid>
      <w:tr>
        <w:tc>
          <w:tcPr>
            <w:tcW w:type="dxa" w:w="9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 М.П.</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Кредитному договору
 от "___" ___________ 20__ г. № 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1</w:t>
      </w:r>
    </w:p>
    <w:p>
      <w:pPr>
        <w:spacing w:after="400" w:before="400"/>
        <w:jc w:val="center"/>
      </w:pPr>
      <w:r>
        <w:rPr>
          <w:rFonts w:ascii="Arial" w:cs="Arial" w:eastAsia="Arial" w:hAnsi="Arial"/>
          <w:b/>
          <w:bCs/>
          <w:sz w:val="32"/>
          <w:szCs w:val="32"/>
        </w:rPr>
        <w:t xml:space="preserve">ОТЧЕТ
 о выданных кредитах за счет средств Национального банка, полученных в рамках кредитных аукционов</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et3ll2lrndm1kc7fjnped">
        <w:r>
          <w:rPr>
            <w:rFonts w:ascii="Arial" w:cs="Arial" w:eastAsia="Arial" w:hAnsi="Arial"/>
            <w:i/>
            <w:iCs/>
            <w:color w:val="1D4ED8"/>
            <w:sz w:val="24"/>
            <w:szCs w:val="24"/>
            <w:u w:val="single"/>
          </w:rPr>
          <w:t xml:space="preserve">25 ноября 2015 года № 71/7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период</w:t>
      </w:r>
    </w:p>
    <w:p>
      <w:pPr>
        <w:spacing w:after="60"/>
        <w:ind w:firstLine="567"/>
        <w:jc w:val="both"/>
      </w:pPr>
      <w:r>
        <w:rPr>
          <w:rFonts w:ascii="Arial" w:cs="Arial" w:eastAsia="Arial" w:hAnsi="Arial"/>
          <w:sz w:val="24"/>
          <w:szCs w:val="24"/>
        </w:rPr>
        <w:t xml:space="preserve">банк</w:t>
      </w:r>
    </w:p>
    <w:p>
      <w:pPr>
        <w:spacing w:after="120"/>
        <w:ind w:firstLine="567"/>
        <w:jc w:val="both"/>
      </w:pPr>
      <w:r>
        <w:rPr>
          <w:rFonts w:ascii="Arial" w:cs="Arial" w:eastAsia="Arial" w:hAnsi="Arial"/>
          <w:sz w:val="24"/>
          <w:szCs w:val="24"/>
        </w:rPr>
        <w:t xml:space="preserve">в сомах/процентах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767"/>
        <w:gridCol w:w="914"/>
        <w:gridCol w:w="686"/>
        <w:gridCol w:w="873"/>
        <w:gridCol w:w="914"/>
        <w:gridCol w:w="881"/>
        <w:gridCol w:w="610"/>
        <w:gridCol w:w="1133"/>
        <w:gridCol w:w="686"/>
        <w:gridCol w:w="946"/>
        <w:gridCol w:w="586"/>
        <w:gridCol w:w="881"/>
      </w:tblGrid>
      <w:tr>
        <w:tc>
          <w:tcPr>
            <w:tcW w:type="dxa" w:w="3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аукциона</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кредитного договора</w:t>
            </w:r>
          </w:p>
        </w:tc>
        <w:tc>
          <w:tcPr>
            <w:tcW w:type="dxa" w:w="6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кредита</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кредита</w:t>
            </w:r>
          </w:p>
        </w:tc>
        <w:tc>
          <w:tcPr>
            <w:tcW w:type="dxa" w:w="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Целевое назначение кредита</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экономики</w:t>
            </w:r>
          </w:p>
        </w:tc>
        <w:tc>
          <w:tcPr>
            <w:tcW w:type="dxa" w:w="6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Регион</w:t>
            </w:r>
          </w:p>
        </w:tc>
        <w:tc>
          <w:tcPr>
            <w:tcW w:type="dxa" w:w="1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конечного заемщика</w:t>
            </w:r>
          </w:p>
        </w:tc>
        <w:tc>
          <w:tcPr>
            <w:tcW w:type="dxa" w:w="6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w:t>
            </w:r>
          </w:p>
        </w:tc>
        <w:tc>
          <w:tcPr>
            <w:tcW w:type="dxa" w:w="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ставка</w:t>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залога</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залога</w:t>
            </w: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руководителя банка</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печать</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Кредитному договору
 от "___" __________ 20__ г. № 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Ежемесячно до 5 числа следующего месяца</w:t>
      </w:r>
    </w:p>
    <w:p>
      <w:pPr>
        <w:spacing w:after="60" w:before="200"/>
        <w:ind w:firstLine="567"/>
        <w:jc w:val="left"/>
      </w:pPr>
      <w:r>
        <w:rPr>
          <w:rFonts w:ascii="Arial" w:cs="Arial" w:eastAsia="Arial" w:hAnsi="Arial"/>
          <w:sz w:val="24"/>
          <w:szCs w:val="24"/>
        </w:rPr>
        <w:t xml:space="preserve">Форма 2.</w:t>
      </w:r>
    </w:p>
    <w:p>
      <w:pPr>
        <w:spacing w:after="400" w:before="400"/>
        <w:jc w:val="center"/>
      </w:pPr>
      <w:r>
        <w:rPr>
          <w:rFonts w:ascii="Arial" w:cs="Arial" w:eastAsia="Arial" w:hAnsi="Arial"/>
          <w:b/>
          <w:bCs/>
          <w:sz w:val="32"/>
          <w:szCs w:val="32"/>
        </w:rPr>
        <w:t xml:space="preserve">ОТЧЕТ
 о состоянии кредитного портфеля, выданных за счет средств Национального банка Кыргызской Республики в рамках кредитных аукционов</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ozauree2jetcxxb-7nn16">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банк</w:t>
      </w:r>
    </w:p>
    <w:p>
      <w:pPr>
        <w:spacing w:after="120"/>
        <w:ind w:firstLine="567"/>
        <w:jc w:val="both"/>
      </w:pPr>
      <w:r>
        <w:rPr>
          <w:rFonts w:ascii="Arial" w:cs="Arial" w:eastAsia="Arial" w:hAnsi="Arial"/>
          <w:sz w:val="24"/>
          <w:szCs w:val="24"/>
        </w:rPr>
        <w:t xml:space="preserve">в сомах/процентах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0"/>
        <w:gridCol w:w="1709"/>
        <w:gridCol w:w="1709"/>
        <w:gridCol w:w="1355"/>
        <w:gridCol w:w="1286"/>
        <w:gridCol w:w="1807"/>
        <w:gridCol w:w="1152"/>
      </w:tblGrid>
      <w:tr>
        <w:tc>
          <w:tcPr>
            <w:tcW w:type="dxa" w:w="11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аукциона</w:t>
            </w:r>
          </w:p>
        </w:tc>
        <w:tc>
          <w:tcPr>
            <w:tcW w:type="dxa" w:w="1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непогашенных кредитов</w:t>
            </w:r>
          </w:p>
          <w:p>
            <w:pPr>
              <w:jc w:val="center"/>
            </w:pPr>
            <w:r>
              <w:rPr>
                <w:rFonts w:ascii="Arial" w:cs="Arial" w:eastAsia="Arial" w:hAnsi="Arial"/>
                <w:b/>
                <w:bCs/>
                <w:sz w:val="24"/>
                <w:szCs w:val="24"/>
              </w:rPr>
              <w:t xml:space="preserve">на начало периода</w:t>
            </w:r>
          </w:p>
        </w:tc>
        <w:tc>
          <w:tcPr>
            <w:tcW w:type="dxa" w:w="1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непогашенных кредитов</w:t>
            </w:r>
          </w:p>
          <w:p>
            <w:pPr>
              <w:jc w:val="center"/>
            </w:pPr>
            <w:r>
              <w:rPr>
                <w:rFonts w:ascii="Arial" w:cs="Arial" w:eastAsia="Arial" w:hAnsi="Arial"/>
                <w:b/>
                <w:bCs/>
                <w:sz w:val="24"/>
                <w:szCs w:val="24"/>
              </w:rPr>
              <w:t xml:space="preserve">на конец периода</w:t>
            </w:r>
          </w:p>
        </w:tc>
        <w:tc>
          <w:tcPr>
            <w:tcW w:type="dxa" w:w="13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погашений со стороны заемщиков Банка</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вновь выданных Банком кредитов</w:t>
            </w:r>
          </w:p>
        </w:tc>
        <w:tc>
          <w:tcPr>
            <w:tcW w:type="dxa" w:w="1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Задолженность Банка перед НБКР на конец периода</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возврата НБКР</w:t>
            </w:r>
          </w:p>
        </w:tc>
      </w:tr>
      <w:tr>
        <w:tc>
          <w:tcPr>
            <w:tcW w:type="dxa" w:w="11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(3-4+6)</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(7-3-6)</w:t>
            </w:r>
          </w:p>
        </w:tc>
      </w:tr>
      <w:tr>
        <w:tc>
          <w:tcPr>
            <w:tcW w:type="dxa" w:w="11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АК1</w:t>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АК</w:t>
            </w:r>
            <w:r>
              <w:rPr>
                <w:rFonts w:ascii="Arial" w:cs="Arial" w:eastAsia="Arial" w:hAnsi="Arial"/>
                <w:sz w:val="24"/>
                <w:szCs w:val="24"/>
              </w:rPr>
              <w:t xml:space="preserve">n</w:t>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6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ФИО руководителя банка</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Кредитному договору
 от _______________ 20__ г. № ______</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lqtka1dkronumuqgk8cie">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Параметры кредитного аукциона АК(****)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аукциона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кредитных ресурсов (млн. сом)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проведения аукциона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Целевое назначение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Региональное направление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Минимальная процентная ставка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Минимальный объем заявки (млн. сом)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объем заявки (млн. сом)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Предельные номинальные ставки для конечных заемщиков коммерческих банков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 кредита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Максимальное залоговое обеспечение кредита в виде прав требований по кредитному портфелю</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ДОГОВОР
 о залоге к Кредитному договору
 N _______ от "___" ______________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hzsfzumg9zo6ilcft4dmq">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t3fu8a_7yjmil9zuk7ssc">
        <w:r>
          <w:rPr>
            <w:rFonts w:ascii="Arial" w:cs="Arial" w:eastAsia="Arial" w:hAnsi="Arial"/>
            <w:i/>
            <w:iCs/>
            <w:color w:val="1D4ED8"/>
            <w:sz w:val="24"/>
            <w:szCs w:val="24"/>
            <w:u w:val="single"/>
          </w:rPr>
          <w:t xml:space="preserve">31 декабря 2014 года № 60/1</w:t>
        </w:r>
      </w:hyperlink>
      <w:hyperlink w:history="1" r:id="rIdaz7goufqvn6kpcvhsfcos">
        <w:r>
          <w:rPr>
            <w:rFonts w:ascii="Arial" w:cs="Arial" w:eastAsia="Arial" w:hAnsi="Arial"/>
            <w:i/>
            <w:iCs/>
            <w:color w:val="1D4ED8"/>
            <w:sz w:val="24"/>
            <w:szCs w:val="24"/>
            <w:u w:val="single"/>
          </w:rPr>
          <w:t xml:space="preserve">, 26 апреля 2017 года № 17/3</w:t>
        </w:r>
      </w:hyperlink>
      <w:r>
        <w:rPr>
          <w:rFonts w:ascii="Arial" w:cs="Arial" w:eastAsia="Arial" w:hAnsi="Arial"/>
          <w:i/>
          <w:iCs/>
          <w:sz w:val="24"/>
          <w:szCs w:val="24"/>
        </w:rPr>
        <w:t xml:space="preserve">, </w:t>
      </w:r>
      <w:hyperlink w:history="1" r:id="rIdpwv6lbhb7lt3xilgnaiu-">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 </w:t>
      </w:r>
      <w:hyperlink w:history="1" r:id="rIddc6503bf7hbgviygegecw">
        <w:r>
          <w:rPr>
            <w:rFonts w:ascii="Arial" w:cs="Arial" w:eastAsia="Arial" w:hAnsi="Arial"/>
            <w:i/>
            <w:iCs/>
            <w:color w:val="1D4ED8"/>
            <w:sz w:val="24"/>
            <w:szCs w:val="24"/>
            <w:u w:val="single"/>
          </w:rPr>
          <w:t xml:space="preserve">13 декабря 2017 года № 2017-П-09/51-19-(НПА),</w:t>
        </w:r>
      </w:hyperlink>
      <w:r>
        <w:rPr>
          <w:rFonts w:ascii="Arial" w:cs="Arial" w:eastAsia="Arial" w:hAnsi="Arial"/>
          <w:i/>
          <w:iCs/>
          <w:sz w:val="24"/>
          <w:szCs w:val="24"/>
        </w:rPr>
        <w:t xml:space="preserve">14 декабря 2022 года № 2022-П-09/78-12)</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___________________________, действующего на основании приказа Национального банка Кыргызской Республики от ___________ № ___, с одной стороны, и _____________________,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о залоге государственных ценных бумаг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Республики/нот Национального банка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___________________________________________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N __ от "___" ______________ года (далее - Кредитный договор), заключенным в рамках Генерального соглашения N _____ от ___________ года (далее - Генеральное соглашение).</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государственные ценные бумаги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Республики/ноты Национального банка (далее - ценные бумаги) __________ на общую номинальную стоимость в размере ______________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1543"/>
        <w:gridCol w:w="1201"/>
        <w:gridCol w:w="1392"/>
        <w:gridCol w:w="1543"/>
        <w:gridCol w:w="1899"/>
        <w:gridCol w:w="2054"/>
      </w:tblGrid>
      <w:tr>
        <w:tc>
          <w:tcPr>
            <w:tcW w:type="dxa" w:w="5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NN п/п</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ценной бумаги</w:t>
            </w:r>
          </w:p>
        </w:tc>
        <w:tc>
          <w:tcPr>
            <w:tcW w:type="dxa" w:w="1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ценной бумаги</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(штук)</w:t>
            </w:r>
          </w:p>
        </w:tc>
        <w:tc>
          <w:tcPr>
            <w:tcW w:type="dxa" w:w="1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цена 1 ценной бумаги (сом)</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ценных бумаг (сом)</w:t>
            </w:r>
          </w:p>
        </w:tc>
      </w:tr>
      <w:tr>
        <w:tc>
          <w:tcPr>
            <w:tcW w:type="dxa" w:w="5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ценные бумаги будут находиться на резервном (залоговом) субсчете Депо-счета Залогодателя в Головном депозитарии ценных бумаг Национального банка.</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ценных бумаг на резервный (залоговый) субсчет Депо-счета Залогодателя в Головном депозитарии ценных бумаг Национального банка в соответствии с условиями, указанными в Положении.</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резервном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в том числе указанных ценных бумаг со счета Центрального казначейства при Министерстве финансов Кыргызской Республики на счет Залогодержателя.</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Генеральному соглашению, Залогодержатель вправе осуществить перевод ценных бумаг, заложенных в соответствии с настоящим Договором, с резервного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0,05 процентов от номинальной стоимости ценных бумаг, подлежащих замене, за каждый день просрочки (неисполнение своих обязательств).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n_icij8zceutk198xfqa">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ценных бумаг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spacing w:after="120"/>
        <w:jc w:val="left"/>
      </w:pPr>
      <w:r>
        <w:rPr>
          <w:rFonts w:ascii="Arial" w:cs="Arial" w:eastAsia="Arial" w:hAnsi="Arial"/>
          <w:sz w:val="24"/>
          <w:szCs w:val="24"/>
        </w:rPr>
        <w:t xml:space="preserve">Корсчет в Национальном банке N 1010126 ___</w:t>
      </w:r>
    </w:p>
    <w:p>
      <w:pPr>
        <w:spacing w:after="120"/>
        <w:jc w:val="left"/>
      </w:pPr>
      <w:r>
        <w:rPr>
          <w:rFonts w:ascii="Arial" w:cs="Arial" w:eastAsia="Arial" w:hAnsi="Arial"/>
          <w:sz w:val="24"/>
          <w:szCs w:val="24"/>
        </w:rPr>
        <w:t xml:space="preserve">БИК Национального банка N _______________</w:t>
      </w:r>
    </w:p>
    <w:p>
      <w:pPr>
        <w:spacing w:after="120"/>
        <w:jc w:val="left"/>
      </w:pPr>
      <w:r>
        <w:rPr>
          <w:rFonts w:ascii="Arial" w:cs="Arial" w:eastAsia="Arial" w:hAnsi="Arial"/>
          <w:sz w:val="24"/>
          <w:szCs w:val="24"/>
        </w:rPr>
        <w:t xml:space="preserve">ИНН N _________________________</w:t>
      </w:r>
    </w:p>
    <w:p>
      <w:pPr>
        <w:spacing w:after="120"/>
        <w:jc w:val="left"/>
      </w:pPr>
      <w:r>
        <w:rPr>
          <w:rFonts w:ascii="Arial" w:cs="Arial" w:eastAsia="Arial" w:hAnsi="Arial"/>
          <w:sz w:val="24"/>
          <w:szCs w:val="24"/>
        </w:rPr>
        <w:t xml:space="preserve">ОКПО N ________________________</w:t>
      </w:r>
    </w:p>
    <w:p>
      <w:pPr>
        <w:spacing w:after="120"/>
        <w:jc w:val="left"/>
      </w:pPr>
      <w:r>
        <w:rPr>
          <w:rFonts w:ascii="Arial" w:cs="Arial" w:eastAsia="Arial" w:hAnsi="Arial"/>
          <w:sz w:val="24"/>
          <w:szCs w:val="24"/>
        </w:rPr>
        <w:t xml:space="preserve">Код ГНИ: _______________________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Национальном банке</w:t>
      </w:r>
    </w:p>
    <w:p>
      <w:pPr>
        <w:spacing w:after="60"/>
        <w:ind w:firstLine="567"/>
        <w:jc w:val="both"/>
      </w:pPr>
      <w:r>
        <w:rPr>
          <w:rFonts w:ascii="Arial" w:cs="Arial" w:eastAsia="Arial" w:hAnsi="Arial"/>
          <w:sz w:val="24"/>
          <w:szCs w:val="24"/>
        </w:rPr>
        <w:t xml:space="preserve">"___" _____________ 20__ года N ________________________</w:t>
      </w:r>
    </w:p>
    <w:p>
      <w:pPr>
        <w:spacing w:after="60"/>
        <w:ind w:firstLine="567"/>
        <w:jc w:val="both"/>
      </w:pPr>
      <w:r>
        <w:rPr>
          <w:rFonts w:ascii="Arial" w:cs="Arial" w:eastAsia="Arial" w:hAnsi="Arial"/>
          <w:sz w:val="24"/>
          <w:szCs w:val="24"/>
        </w:rPr>
        <w:t xml:space="preserve">__________________ (подпись)/__________________________________________ (должность,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ДОГОВОР
 о залоге к Кредитному договору
 N ___________ от "___" ______________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busryiwaj-repta2elnoq">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jmmtafs4j-wl0heh3nm09">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rtgfoidv0uglshmhkajfk">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 действующего на основании приказа Национального банка Кыргызской Республики от ___________ № ___, с одной стороны, и _____________________________, именуемое в дальнейшем "Банк" или "Залогодатель", в лице ______________________________, действующего на основании Устава, с другой стороны, далее совместно именуемые "Стороны", заключили настоящий договор залога права требования по договору банковского вклада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120"/>
        <w:jc w:val="both"/>
      </w:pPr>
      <w:r>
        <w:rPr>
          <w:rFonts w:ascii="Arial" w:cs="Arial" w:eastAsia="Arial" w:hAnsi="Arial"/>
          <w:sz w:val="24"/>
          <w:szCs w:val="24"/>
        </w:rPr>
        <w:t xml:space="preserve">1.1. Залогодержатель предоставил Залогодателю кредит в размере ___ ____________________________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N ______ от "___" _____ __________ года (далее - Кредитный договор), заключенном в рамках Генерального соглашения о кредитном аукционе N _______ от _________________ года (далее - Генеральное соглашение).</w:t>
      </w:r>
    </w:p>
    <w:p>
      <w:pPr>
        <w:spacing w:after="120"/>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право требования денежных средств по Договору банковского вклада (Соглашению об открытии и обслуживании депозитного счета Банка в иностранной валюте в Национальном банке Кыргызской Республики) N ________ от ______________ года, заключенному между Залогодателем и Национальным банком Кыргызской Республики (далее - "Предмет залога" или "Договор банковского вклада"), в полном объеме.</w:t>
      </w:r>
    </w:p>
    <w:p>
      <w:pPr>
        <w:spacing w:after="120"/>
        <w:jc w:val="both"/>
      </w:pPr>
      <w:r>
        <w:rPr>
          <w:rFonts w:ascii="Arial" w:cs="Arial" w:eastAsia="Arial" w:hAnsi="Arial"/>
          <w:sz w:val="24"/>
          <w:szCs w:val="24"/>
        </w:rPr>
        <w:t xml:space="preserve">1.3. Денежные средства по банковскому вкладу размещены на счете _______________________, открытом в Национальном банке на имя Залогодателя, и их размер составляет: _______________________ (сумма прописью) долларов США/Евро. Срок возврата банковского (депозитного) вклада наступает после окончания срока Кредитного договора.</w:t>
      </w:r>
    </w:p>
    <w:p>
      <w:pPr>
        <w:spacing w:after="120"/>
        <w:jc w:val="both"/>
      </w:pPr>
      <w:r>
        <w:rPr>
          <w:rFonts w:ascii="Arial" w:cs="Arial" w:eastAsia="Arial" w:hAnsi="Arial"/>
          <w:sz w:val="24"/>
          <w:szCs w:val="24"/>
        </w:rPr>
        <w:t xml:space="preserve">1.4. (Утратил силу в соответствии с </w:t>
      </w:r>
      <w:hyperlink w:history="1" r:id="rIdfkumwiukkokoxstf6zanm">
        <w:r>
          <w:rPr>
            <w:rFonts w:ascii="Arial" w:cs="Arial" w:eastAsia="Arial" w:hAnsi="Arial"/>
            <w:color w:val="1D4ED8"/>
            <w:sz w:val="24"/>
            <w:szCs w:val="24"/>
            <w:u w:val="single"/>
          </w:rPr>
          <w:t xml:space="preserve">постановлением Правления Нацбанка КР от 19 марта 2014 года № 9/4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На Предмет залога, указанный в пункте 1.2. настоящего Договора, Залогодатель не имеет права распоряжения, включая его предоставление в последующий залог, снятие/перечисление средств со счета, без согласия Залогодержателя.</w:t>
      </w:r>
    </w:p>
    <w:p>
      <w:pPr>
        <w:spacing w:after="120"/>
        <w:jc w:val="both"/>
      </w:pPr>
      <w:r>
        <w:rPr>
          <w:rFonts w:ascii="Arial" w:cs="Arial" w:eastAsia="Arial" w:hAnsi="Arial"/>
          <w:sz w:val="24"/>
          <w:szCs w:val="24"/>
        </w:rPr>
        <w:t xml:space="preserve">1.6. Залогодатель гарантирует, что Предмет залога ранее нигде не заложен и свободен от долгов и прав третьих лиц.</w:t>
      </w:r>
    </w:p>
    <w:p>
      <w:pPr>
        <w:spacing w:after="200" w:before="200"/>
        <w:jc w:val="center"/>
      </w:pPr>
      <w:r>
        <w:rPr>
          <w:rFonts w:ascii="Arial" w:cs="Arial" w:eastAsia="Arial" w:hAnsi="Arial"/>
          <w:b/>
          <w:bCs/>
          <w:sz w:val="32"/>
          <w:szCs w:val="32"/>
        </w:rPr>
        <w:t xml:space="preserve">2. Права и обязанности Сторон</w:t>
      </w:r>
    </w:p>
    <w:p>
      <w:pPr>
        <w:spacing w:after="120"/>
        <w:jc w:val="both"/>
      </w:pPr>
      <w:r>
        <w:rPr>
          <w:rFonts w:ascii="Arial" w:cs="Arial" w:eastAsia="Arial" w:hAnsi="Arial"/>
          <w:sz w:val="24"/>
          <w:szCs w:val="24"/>
        </w:rPr>
        <w:t xml:space="preserve">2.1. Права и обязанности Залогодержателя:</w:t>
      </w:r>
    </w:p>
    <w:p>
      <w:pPr>
        <w:spacing w:after="120"/>
        <w:jc w:val="both"/>
      </w:pPr>
      <w:r>
        <w:rPr>
          <w:rFonts w:ascii="Arial" w:cs="Arial" w:eastAsia="Arial" w:hAnsi="Arial"/>
          <w:sz w:val="24"/>
          <w:szCs w:val="24"/>
        </w:rPr>
        <w:t xml:space="preserve">2.1.1. Требовать от Залогодателя замены Предмета залога либо предоставления дополнительного обеспечения в случае снижения его стоимости в результате снижения официального курса валюты, в которой размещен банковский вклад (депозит).</w:t>
      </w:r>
    </w:p>
    <w:p>
      <w:pPr>
        <w:spacing w:after="120"/>
        <w:jc w:val="both"/>
      </w:pPr>
      <w:r>
        <w:rPr>
          <w:rFonts w:ascii="Arial" w:cs="Arial" w:eastAsia="Arial" w:hAnsi="Arial"/>
          <w:sz w:val="24"/>
          <w:szCs w:val="24"/>
        </w:rPr>
        <w:t xml:space="preserve">2.1.2. Потребовать от Залогодателя досрочного исполнения обязательств, оговоренных в Кредитном договоре и пункте 1.2. настоящего Договора, а если его требование не будет удовлетворено - обратить взыскание на Предмет залога в следующих случаях:</w:t>
      </w:r>
    </w:p>
    <w:p>
      <w:pPr>
        <w:spacing w:after="120"/>
        <w:jc w:val="both"/>
      </w:pPr>
      <w:r>
        <w:rPr>
          <w:rFonts w:ascii="Arial" w:cs="Arial" w:eastAsia="Arial" w:hAnsi="Arial"/>
          <w:sz w:val="24"/>
          <w:szCs w:val="24"/>
        </w:rPr>
        <w:t xml:space="preserve">1) в случае нарушений Залогодателем условий, требований и положений Кредитного договора;</w:t>
      </w:r>
    </w:p>
    <w:p>
      <w:pPr>
        <w:spacing w:after="120"/>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начисленным процентам по нему, неустойки (штрафов и пени) и другие выплаты;</w:t>
      </w:r>
    </w:p>
    <w:p>
      <w:pPr>
        <w:spacing w:after="120"/>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120"/>
        <w:jc w:val="both"/>
      </w:pPr>
      <w:r>
        <w:rPr>
          <w:rFonts w:ascii="Arial" w:cs="Arial" w:eastAsia="Arial" w:hAnsi="Arial"/>
          <w:sz w:val="24"/>
          <w:szCs w:val="24"/>
        </w:rPr>
        <w:t xml:space="preserve">4) при нарушении Залогодателем Положения "О порядке проведения Национальным банком Кыргызской Республики кредитных аукционов для целей рефинансирования и поддержания ликвидности" и Генерального соглашения о кредитном аукционе;</w:t>
      </w:r>
    </w:p>
    <w:p>
      <w:pPr>
        <w:spacing w:after="120"/>
        <w:jc w:val="both"/>
      </w:pPr>
      <w:r>
        <w:rPr>
          <w:rFonts w:ascii="Arial" w:cs="Arial" w:eastAsia="Arial" w:hAnsi="Arial"/>
          <w:sz w:val="24"/>
          <w:szCs w:val="24"/>
        </w:rPr>
        <w:t xml:space="preserve">5) в других случаях,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2.1.3. В случае, когда суммы, вырученной от реализации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2.1.4. В случае если Залогодатель или третья сторона препятствуют передаче Предмета залога Залогодержателю, предпринять законные действия, необходимые для получения имущества от Залогодателя или третьей стороны.</w:t>
      </w:r>
    </w:p>
    <w:p>
      <w:pPr>
        <w:spacing w:after="120"/>
        <w:jc w:val="both"/>
      </w:pPr>
      <w:r>
        <w:rPr>
          <w:rFonts w:ascii="Arial" w:cs="Arial" w:eastAsia="Arial" w:hAnsi="Arial"/>
          <w:sz w:val="24"/>
          <w:szCs w:val="24"/>
        </w:rPr>
        <w:t xml:space="preserve">2.1.5. Передать (возмездно или безвозмездно) свои права по настоящему Договору третьим лицам.</w:t>
      </w:r>
    </w:p>
    <w:p>
      <w:pPr>
        <w:spacing w:after="120"/>
        <w:jc w:val="both"/>
      </w:pPr>
      <w:r>
        <w:rPr>
          <w:rFonts w:ascii="Arial" w:cs="Arial" w:eastAsia="Arial" w:hAnsi="Arial"/>
          <w:sz w:val="24"/>
          <w:szCs w:val="24"/>
        </w:rPr>
        <w:t xml:space="preserve">2.1.6. Имеет другие права, предусмотренные настоящим Договором.</w:t>
      </w:r>
    </w:p>
    <w:p>
      <w:pPr>
        <w:spacing w:after="120"/>
        <w:jc w:val="both"/>
      </w:pPr>
      <w:r>
        <w:rPr>
          <w:rFonts w:ascii="Arial" w:cs="Arial" w:eastAsia="Arial" w:hAnsi="Arial"/>
          <w:sz w:val="24"/>
          <w:szCs w:val="24"/>
        </w:rPr>
        <w:t xml:space="preserve">2.1.7. Залогодержатель вправе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Предмета залога.</w:t>
      </w:r>
    </w:p>
    <w:p>
      <w:pPr>
        <w:spacing w:after="120"/>
        <w:jc w:val="both"/>
      </w:pPr>
      <w:r>
        <w:rPr>
          <w:rFonts w:ascii="Arial" w:cs="Arial" w:eastAsia="Arial" w:hAnsi="Arial"/>
          <w:sz w:val="24"/>
          <w:szCs w:val="24"/>
        </w:rPr>
        <w:t xml:space="preserve">2.2. Права и обязанности Залогодателя:</w:t>
      </w:r>
    </w:p>
    <w:p>
      <w:pPr>
        <w:spacing w:after="120"/>
        <w:jc w:val="both"/>
      </w:pPr>
      <w:r>
        <w:rPr>
          <w:rFonts w:ascii="Arial" w:cs="Arial" w:eastAsia="Arial" w:hAnsi="Arial"/>
          <w:sz w:val="24"/>
          <w:szCs w:val="24"/>
        </w:rPr>
        <w:t xml:space="preserve">2.2.1. Не передавать, не закладывать, а также не распоряжаться денежными средствами по Договору банковского вклада каким бы то ни было иным образом, без письменного согласия Залогодержателя.</w:t>
      </w:r>
    </w:p>
    <w:p>
      <w:pPr>
        <w:spacing w:after="120"/>
        <w:jc w:val="both"/>
      </w:pPr>
      <w:r>
        <w:rPr>
          <w:rFonts w:ascii="Arial" w:cs="Arial" w:eastAsia="Arial" w:hAnsi="Arial"/>
          <w:sz w:val="24"/>
          <w:szCs w:val="24"/>
        </w:rPr>
        <w:t xml:space="preserve">2.2.2. Не совершать действий, влекущих уменьшение, видоизменение, прекращение, утрату Предмета залога, без согласия Залогодержателя.</w:t>
      </w:r>
    </w:p>
    <w:p>
      <w:pPr>
        <w:spacing w:after="120"/>
        <w:jc w:val="both"/>
      </w:pPr>
      <w:r>
        <w:rPr>
          <w:rFonts w:ascii="Arial" w:cs="Arial" w:eastAsia="Arial" w:hAnsi="Arial"/>
          <w:sz w:val="24"/>
          <w:szCs w:val="24"/>
        </w:rPr>
        <w:t xml:space="preserve">2.2.3. Сообщать Залогодержателю об изменениях, произошедших с Предметом залога, о возможных нарушениях третьими лицами или притязаниях третьих лиц на эти права в трехдневный срок с момента, когда Залогодателю станет известно об этом.</w:t>
      </w:r>
    </w:p>
    <w:p>
      <w:pPr>
        <w:spacing w:after="120"/>
        <w:jc w:val="both"/>
      </w:pPr>
      <w:r>
        <w:rPr>
          <w:rFonts w:ascii="Arial" w:cs="Arial" w:eastAsia="Arial" w:hAnsi="Arial"/>
          <w:sz w:val="24"/>
          <w:szCs w:val="24"/>
        </w:rPr>
        <w:t xml:space="preserve">2.2.4. По запросам Залогодержателя, в трехдневный срок, предоставить ему возможность ознакомиться с любой документацией, касающейся Предмета залога, представить любую другую необходимую Залогодержателю информацию о Предмете залога.</w:t>
      </w:r>
    </w:p>
    <w:p>
      <w:pPr>
        <w:spacing w:after="120"/>
        <w:jc w:val="both"/>
      </w:pPr>
      <w:r>
        <w:rPr>
          <w:rFonts w:ascii="Arial" w:cs="Arial" w:eastAsia="Arial" w:hAnsi="Arial"/>
          <w:sz w:val="24"/>
          <w:szCs w:val="24"/>
        </w:rPr>
        <w:t xml:space="preserve">2.2.5. Не вносить изменений и дополнений в Договор банковского вклада без получения письменного согласия Залогодержателя.</w:t>
      </w:r>
    </w:p>
    <w:p>
      <w:pPr>
        <w:spacing w:after="120"/>
        <w:jc w:val="both"/>
      </w:pPr>
      <w:r>
        <w:rPr>
          <w:rFonts w:ascii="Arial" w:cs="Arial" w:eastAsia="Arial" w:hAnsi="Arial"/>
          <w:sz w:val="24"/>
          <w:szCs w:val="24"/>
        </w:rPr>
        <w:t xml:space="preserve">2.2.6. Несет другие обязательства, предусмотренные настоящим Договором.</w:t>
      </w:r>
    </w:p>
    <w:p>
      <w:pPr>
        <w:spacing w:after="120"/>
        <w:jc w:val="both"/>
      </w:pPr>
      <w:r>
        <w:rPr>
          <w:rFonts w:ascii="Arial" w:cs="Arial" w:eastAsia="Arial" w:hAnsi="Arial"/>
          <w:sz w:val="24"/>
          <w:szCs w:val="24"/>
        </w:rPr>
        <w:t xml:space="preserve">2.2.7. Обращение взыскания на Предмет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о предоставлении кредита и по настоящему Договору.</w:t>
      </w:r>
    </w:p>
    <w:p>
      <w:pPr>
        <w:spacing w:after="120"/>
        <w:jc w:val="both"/>
      </w:pPr>
      <w:r>
        <w:rPr>
          <w:rFonts w:ascii="Arial" w:cs="Arial" w:eastAsia="Arial" w:hAnsi="Arial"/>
          <w:sz w:val="24"/>
          <w:szCs w:val="24"/>
        </w:rPr>
        <w:t xml:space="preserve">2.2.8. Залогодатель вправе в любое время до момента реализации Предмета залога, которое может быть осуществлено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3. Условия залога</w:t>
      </w:r>
    </w:p>
    <w:p>
      <w:pPr>
        <w:spacing w:after="120"/>
        <w:jc w:val="both"/>
      </w:pPr>
      <w:r>
        <w:rPr>
          <w:rFonts w:ascii="Arial" w:cs="Arial" w:eastAsia="Arial" w:hAnsi="Arial"/>
          <w:sz w:val="24"/>
          <w:szCs w:val="24"/>
        </w:rPr>
        <w:t xml:space="preserve">3.1. Стороны согласились с тем, что текущий остаток денежных средств, размещенных на счете Залогодателя N _________, открытом в Национальном банке по Договору банковского вклада, эквивалентный в сомах (в пересчете на сомы) по официальному курсу Национального банка доллара США/Евро на дату переоценки, не должен быть ниже текущего остатка задолженности Залогодателя перед Залогодержателем по полученным кредитным средствам согласно Кредитному договору о предоставлении кредита с учетом применяемого Залогодержателем соответствующего коэффициента покрытия (залогового коэффициента).</w:t>
      </w:r>
    </w:p>
    <w:p>
      <w:pPr>
        <w:spacing w:after="120"/>
        <w:jc w:val="both"/>
      </w:pPr>
      <w:r>
        <w:rPr>
          <w:rFonts w:ascii="Arial" w:cs="Arial" w:eastAsia="Arial" w:hAnsi="Arial"/>
          <w:sz w:val="24"/>
          <w:szCs w:val="24"/>
        </w:rPr>
        <w:t xml:space="preserve">Залогодержатель на периодической основе будет производить переоценку по официальному курсу Национального банка доллара США/Евро текущего остатка денежных средств, размещенных на счете Залогодателя N _________, открытом в Национальном банке на предмет соответствия положениям, предусмотренным абзацем первым настоящего пункта, и направлять Залогодателю соответствующие требования-уведомления о необходимости предоставления дополнительного залогового обеспечения либо погашения соответствующей части задолженности по кредитным средствам по Кредитному договору о предоставлении кредита.</w:t>
      </w:r>
    </w:p>
    <w:p>
      <w:pPr>
        <w:spacing w:after="120"/>
        <w:jc w:val="both"/>
      </w:pPr>
      <w:r>
        <w:rPr>
          <w:rFonts w:ascii="Arial" w:cs="Arial" w:eastAsia="Arial" w:hAnsi="Arial"/>
          <w:sz w:val="24"/>
          <w:szCs w:val="24"/>
        </w:rPr>
        <w:t xml:space="preserve">В случае если в течение срока действия настоящего Договора снижение текущего остатка денежных средств, размещенных на счете Залогодателя N __________, открытом в Национальном банке, эквивалентного в сомах, будет ниже суммы, рассчитанной согласно абзацу первому настоящего пункта, более чем на 5 (пять) процентов, то Залогодатель в течение 5 (пяти) рабочих дней со дня поступления Залогодателю соответствующего требования-уведомления Залогодержателя обязуется довести сумму денежных средств, размещенных на счете Залогодателя N ________, открытом в Национальном банке, в долларах США/Евро, до требуемой суммы, указанной в требовании-уведомлении Залогодержателя, либо погасить соответствующую часть кредита, полученного Залогодателем от Залогодержателя согласно Кредитному договору о представлении кредита, так, чтобы сумма залога, эквивалентная в сомах по официальному курсу Национального банка доллара США/Евро на дату переоценки покрывала текущий остаток задолженности Залогодателя перед Залогодержателем по Кредитному договору о представлении кредита с учетом соответствующего залогового коэффициента.</w:t>
      </w:r>
    </w:p>
    <w:p>
      <w:pPr>
        <w:spacing w:after="120"/>
        <w:jc w:val="both"/>
      </w:pPr>
      <w:r>
        <w:rPr>
          <w:rFonts w:ascii="Arial" w:cs="Arial" w:eastAsia="Arial" w:hAnsi="Arial"/>
          <w:sz w:val="24"/>
          <w:szCs w:val="24"/>
        </w:rPr>
        <w:t xml:space="preserve">При этом в случае повышения официального курса доллара США/Евро, установленного Национальным банком, какая-либо часть суммы залога высвобождению и возврату Залогодателю не подлежит.</w:t>
      </w:r>
    </w:p>
    <w:p>
      <w:pPr>
        <w:spacing w:after="120"/>
        <w:jc w:val="both"/>
      </w:pPr>
      <w:r>
        <w:rPr>
          <w:rFonts w:ascii="Arial" w:cs="Arial" w:eastAsia="Arial" w:hAnsi="Arial"/>
          <w:sz w:val="24"/>
          <w:szCs w:val="24"/>
        </w:rPr>
        <w:t xml:space="preserve">3.2. (Утратил силу в соответствии с </w:t>
      </w:r>
      <w:hyperlink w:history="1" r:id="rIdnujrc1bfxntcnwawncwxz">
        <w:r>
          <w:rPr>
            <w:rFonts w:ascii="Arial" w:cs="Arial" w:eastAsia="Arial" w:hAnsi="Arial"/>
            <w:color w:val="1D4ED8"/>
            <w:sz w:val="24"/>
            <w:szCs w:val="24"/>
            <w:u w:val="single"/>
          </w:rPr>
          <w:t xml:space="preserve">постановлением Правления Нацбанка КР от 19 марта 2014 года № 9/4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Залогодатель вправе с письменного согласия Залогодержателя производить полное или частичное снятие денежных средств размещенных на счете Залогодателя N _____________, открытом в Национальном банке в случае полного или частичного исполнения Залогодателем своих обязательств по полученному кредиту от Залогодержателя согласно Кредитному договору о предоставлении кредита, при соблюдении условий, предусмотренных пунктом 3.1. настоящего Договора.</w:t>
      </w:r>
    </w:p>
    <w:p>
      <w:pPr>
        <w:spacing w:after="200" w:before="200"/>
        <w:jc w:val="center"/>
      </w:pPr>
      <w:r>
        <w:rPr>
          <w:rFonts w:ascii="Arial" w:cs="Arial" w:eastAsia="Arial" w:hAnsi="Arial"/>
          <w:b/>
          <w:bCs/>
          <w:sz w:val="32"/>
          <w:szCs w:val="32"/>
        </w:rPr>
        <w:t xml:space="preserve">4. Порядок обращения взыскания на Предмет залога</w:t>
      </w:r>
    </w:p>
    <w:p>
      <w:pPr>
        <w:spacing w:after="120"/>
        <w:jc w:val="both"/>
      </w:pPr>
      <w:r>
        <w:rPr>
          <w:rFonts w:ascii="Arial" w:cs="Arial" w:eastAsia="Arial" w:hAnsi="Arial"/>
          <w:sz w:val="24"/>
          <w:szCs w:val="24"/>
        </w:rPr>
        <w:t xml:space="preserve">4.1. В случае наступления момента неисполнения обеспеченного залогом обязательства согласно Соглашению о предоставлении кредита, а также при наступлении условий, предусмотренных пунктом 2.1.2. настоящего Договора, и начала обращения взыскания на Предмет залога, Залогодатель предоставляет право Национальному банку списать в безакцептном (бесспорном) порядке со счета Залогодателя N _________, открытого в Национальном банке по Договору банковского вклада, денежные средства и перевести их на счет Залогодержателя.</w:t>
      </w:r>
    </w:p>
    <w:p>
      <w:pPr>
        <w:spacing w:after="120"/>
        <w:jc w:val="both"/>
      </w:pPr>
      <w:r>
        <w:rPr>
          <w:rFonts w:ascii="Arial" w:cs="Arial" w:eastAsia="Arial" w:hAnsi="Arial"/>
          <w:sz w:val="24"/>
          <w:szCs w:val="24"/>
        </w:rPr>
        <w:t xml:space="preserve">4.2.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Залогодержателем Залогодателю Кредита производится в соответствии с официальным курсом, установленным Национальным банком на день списания/изъятия денежных средств.</w:t>
      </w:r>
    </w:p>
    <w:p>
      <w:pPr>
        <w:spacing w:after="120"/>
        <w:jc w:val="both"/>
      </w:pPr>
      <w:r>
        <w:rPr>
          <w:rFonts w:ascii="Arial" w:cs="Arial" w:eastAsia="Arial" w:hAnsi="Arial"/>
          <w:sz w:val="24"/>
          <w:szCs w:val="24"/>
        </w:rPr>
        <w:t xml:space="preserve">4.3. При обращении взыскания на Предмет залога Залогодатель также обязуется уступить свои права требования по Договору банковского вклада, указанному в пункте 1.2. настоящего Договора и являющемуся Предметом залога.</w:t>
      </w:r>
    </w:p>
    <w:p>
      <w:pPr>
        <w:spacing w:after="120"/>
        <w:jc w:val="both"/>
      </w:pPr>
      <w:r>
        <w:rPr>
          <w:rFonts w:ascii="Arial" w:cs="Arial" w:eastAsia="Arial" w:hAnsi="Arial"/>
          <w:sz w:val="24"/>
          <w:szCs w:val="24"/>
        </w:rPr>
        <w:t xml:space="preserve">4.4. В части уступки прав требования по Договору банковского вклада, являющихся Предметом залога, настоящий Договор заключен с отлагательным условием в соответствии со статьей 173 и главой 18 Гражданского кодекса Кыргызской Республики. Права требования по указанному Договору банковского вклада переходят к Залогодержателю на следующий день после начала обращения взыскания на Предмет залога, указанный в пункте 1.2. настоящего Договора.</w:t>
      </w:r>
    </w:p>
    <w:p>
      <w:pPr>
        <w:spacing w:after="200" w:before="200"/>
        <w:jc w:val="center"/>
      </w:pPr>
      <w:r>
        <w:rPr>
          <w:rFonts w:ascii="Arial" w:cs="Arial" w:eastAsia="Arial" w:hAnsi="Arial"/>
          <w:b/>
          <w:bCs/>
          <w:sz w:val="32"/>
          <w:szCs w:val="32"/>
        </w:rPr>
        <w:t xml:space="preserve">5. Ответственность Сторон</w:t>
      </w:r>
    </w:p>
    <w:p>
      <w:pPr>
        <w:spacing w:after="120"/>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5.2. В случае неисполнения Залогодателем обязательств, предусмотренных пунктом 3.1. настоящего Договора, Залогодатель уплачивает Залогодержателю пеню в размере 0,05 процентов от общей стоимости Предмета залога согласно пункту 1.3. настоящего Договора за каждый день неисполнения своих обязательств.</w:t>
      </w:r>
    </w:p>
    <w:p>
      <w:pPr>
        <w:spacing w:after="120"/>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Прочие условия</w:t>
      </w:r>
    </w:p>
    <w:p>
      <w:pPr>
        <w:spacing w:after="120"/>
        <w:jc w:val="both"/>
      </w:pPr>
      <w:r>
        <w:rPr>
          <w:rFonts w:ascii="Arial" w:cs="Arial" w:eastAsia="Arial" w:hAnsi="Arial"/>
          <w:sz w:val="24"/>
          <w:szCs w:val="24"/>
        </w:rPr>
        <w:t xml:space="preserve">6.1.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120"/>
        <w:jc w:val="both"/>
      </w:pPr>
      <w:r>
        <w:rPr>
          <w:rFonts w:ascii="Arial" w:cs="Arial" w:eastAsia="Arial" w:hAnsi="Arial"/>
          <w:sz w:val="24"/>
          <w:szCs w:val="24"/>
        </w:rPr>
        <w:t xml:space="preserve">6.2. Залогодатель не вправе уступать свои права и обязанности по настоящему Договору третьим лицам, без согласия Залогодержателя.</w:t>
      </w:r>
    </w:p>
    <w:p>
      <w:pPr>
        <w:spacing w:after="120"/>
        <w:jc w:val="both"/>
      </w:pPr>
      <w:r>
        <w:rPr>
          <w:rFonts w:ascii="Arial" w:cs="Arial" w:eastAsia="Arial" w:hAnsi="Arial"/>
          <w:sz w:val="24"/>
          <w:szCs w:val="24"/>
        </w:rPr>
        <w:t xml:space="preserve">6.3. Споры в связи с настоящим Договором подлежат разрешению в предусмотренном законодательством Кыргызской Республики порядке.</w:t>
      </w:r>
    </w:p>
    <w:p>
      <w:pPr>
        <w:spacing w:after="120"/>
        <w:jc w:val="both"/>
      </w:pPr>
      <w:r>
        <w:rPr>
          <w:rFonts w:ascii="Arial" w:cs="Arial" w:eastAsia="Arial" w:hAnsi="Arial"/>
          <w:sz w:val="24"/>
          <w:szCs w:val="24"/>
        </w:rPr>
        <w:t xml:space="preserve">6.4. Условия настоящего Договора могут быть изменены и дополнены только по взаимному соглашению Сторон.</w:t>
      </w:r>
    </w:p>
    <w:p>
      <w:pPr>
        <w:spacing w:after="120"/>
        <w:jc w:val="both"/>
      </w:pPr>
      <w:r>
        <w:rPr>
          <w:rFonts w:ascii="Arial" w:cs="Arial" w:eastAsia="Arial" w:hAnsi="Arial"/>
          <w:sz w:val="24"/>
          <w:szCs w:val="24"/>
        </w:rPr>
        <w:t xml:space="preserve">6.5. Затраты по оформлению и регистрации настоящего Договора осуществляются за счет Залогодателя.</w:t>
      </w:r>
    </w:p>
    <w:p>
      <w:pPr>
        <w:spacing w:after="120"/>
        <w:jc w:val="both"/>
      </w:pPr>
      <w:r>
        <w:rPr>
          <w:rFonts w:ascii="Arial" w:cs="Arial" w:eastAsia="Arial" w:hAnsi="Arial"/>
          <w:sz w:val="24"/>
          <w:szCs w:val="24"/>
        </w:rPr>
        <w:t xml:space="preserve">6.6. Настоящий Договор подлежит регистрации в Залоговой регистрационной конторе Кыргызской Республики.</w:t>
      </w:r>
    </w:p>
    <w:p>
      <w:pPr>
        <w:spacing w:after="120"/>
        <w:jc w:val="both"/>
      </w:pPr>
      <w:r>
        <w:rPr>
          <w:rFonts w:ascii="Arial" w:cs="Arial" w:eastAsia="Arial" w:hAnsi="Arial"/>
          <w:sz w:val="24"/>
          <w:szCs w:val="24"/>
        </w:rPr>
        <w:t xml:space="preserve">6.7. Настоящий Договор вступает в силу с момента регистрации в соответствующих уполномоченных органах в соответствии с пунктом 6.6. настоящего Договора.</w:t>
      </w:r>
    </w:p>
    <w:p>
      <w:pPr>
        <w:spacing w:after="120"/>
        <w:jc w:val="both"/>
      </w:pPr>
      <w:r>
        <w:rPr>
          <w:rFonts w:ascii="Arial" w:cs="Arial" w:eastAsia="Arial" w:hAnsi="Arial"/>
          <w:sz w:val="24"/>
          <w:szCs w:val="24"/>
        </w:rPr>
        <w:t xml:space="preserve">6.8. Настоящий Договор действует до полного исполнения Залогодателем своих обязательств по Кредитному договору о предоставлении кредита.</w:t>
      </w:r>
    </w:p>
    <w:p>
      <w:pPr>
        <w:spacing w:after="120"/>
        <w:jc w:val="both"/>
      </w:pPr>
      <w:r>
        <w:rPr>
          <w:rFonts w:ascii="Arial" w:cs="Arial" w:eastAsia="Arial" w:hAnsi="Arial"/>
          <w:sz w:val="24"/>
          <w:szCs w:val="24"/>
        </w:rPr>
        <w:t xml:space="preserve">6.9.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уполномоченные органы, осуществляющих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spacing w:after="120"/>
        <w:jc w:val="left"/>
      </w:pPr>
      <w:r>
        <w:rPr>
          <w:rFonts w:ascii="Arial" w:cs="Arial" w:eastAsia="Arial" w:hAnsi="Arial"/>
          <w:sz w:val="24"/>
          <w:szCs w:val="24"/>
        </w:rPr>
        <w:t xml:space="preserve">Корсчет в Национальном банке N 1010126 ___</w:t>
      </w:r>
    </w:p>
    <w:p>
      <w:pPr>
        <w:spacing w:after="120"/>
        <w:jc w:val="left"/>
      </w:pPr>
      <w:r>
        <w:rPr>
          <w:rFonts w:ascii="Arial" w:cs="Arial" w:eastAsia="Arial" w:hAnsi="Arial"/>
          <w:sz w:val="24"/>
          <w:szCs w:val="24"/>
        </w:rPr>
        <w:t xml:space="preserve">БИК Национального банка N ____________________</w:t>
      </w:r>
    </w:p>
    <w:p>
      <w:pPr>
        <w:spacing w:after="120"/>
        <w:jc w:val="left"/>
      </w:pPr>
      <w:r>
        <w:rPr>
          <w:rFonts w:ascii="Arial" w:cs="Arial" w:eastAsia="Arial" w:hAnsi="Arial"/>
          <w:sz w:val="24"/>
          <w:szCs w:val="24"/>
        </w:rPr>
        <w:t xml:space="preserve">ИНН N _________________________</w:t>
      </w:r>
    </w:p>
    <w:p>
      <w:pPr>
        <w:spacing w:after="120"/>
        <w:jc w:val="left"/>
      </w:pPr>
      <w:r>
        <w:rPr>
          <w:rFonts w:ascii="Arial" w:cs="Arial" w:eastAsia="Arial" w:hAnsi="Arial"/>
          <w:sz w:val="24"/>
          <w:szCs w:val="24"/>
        </w:rPr>
        <w:t xml:space="preserve">ОКПО N ________________________</w:t>
      </w:r>
    </w:p>
    <w:p>
      <w:pPr>
        <w:spacing w:after="120"/>
        <w:jc w:val="left"/>
      </w:pPr>
      <w:r>
        <w:rPr>
          <w:rFonts w:ascii="Arial" w:cs="Arial" w:eastAsia="Arial" w:hAnsi="Arial"/>
          <w:sz w:val="24"/>
          <w:szCs w:val="24"/>
        </w:rPr>
        <w:t xml:space="preserve">Код ГНИ: _______________________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Генеральному соглашению о кредитном аукционе
 N ____ от "__" __________ 20__ г.</w:t>
      </w:r>
    </w:p>
    <w:p>
      <w:pPr>
        <w:spacing w:after="400" w:before="400"/>
        <w:jc w:val="center"/>
      </w:pPr>
      <w:r>
        <w:rPr>
          <w:rFonts w:ascii="Arial" w:cs="Arial" w:eastAsia="Arial" w:hAnsi="Arial"/>
          <w:b/>
          <w:bCs/>
          <w:sz w:val="32"/>
          <w:szCs w:val="32"/>
        </w:rPr>
        <w:t xml:space="preserve">ДОГОВОР
 о залоге к Кредитному договору
 N __________ от "___" 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3m_suujqhpra4svdjis-l">
        <w:r>
          <w:rPr>
            <w:rFonts w:ascii="Arial" w:cs="Arial" w:eastAsia="Arial" w:hAnsi="Arial"/>
            <w:i/>
            <w:iCs/>
            <w:color w:val="1D4ED8"/>
            <w:sz w:val="24"/>
            <w:szCs w:val="24"/>
            <w:u w:val="single"/>
          </w:rPr>
          <w:t xml:space="preserve">19 марта 2014 года № 9/4</w:t>
        </w:r>
      </w:hyperlink>
      <w:r>
        <w:rPr>
          <w:rFonts w:ascii="Arial" w:cs="Arial" w:eastAsia="Arial" w:hAnsi="Arial"/>
          <w:i/>
          <w:iCs/>
          <w:sz w:val="24"/>
          <w:szCs w:val="24"/>
        </w:rPr>
        <w:t xml:space="preserve">, </w:t>
      </w:r>
      <w:hyperlink w:history="1" r:id="rIdmepumfezi6-c-hco0xn0b">
        <w:r>
          <w:rPr>
            <w:rFonts w:ascii="Arial" w:cs="Arial" w:eastAsia="Arial" w:hAnsi="Arial"/>
            <w:i/>
            <w:iCs/>
            <w:color w:val="1D4ED8"/>
            <w:sz w:val="24"/>
            <w:szCs w:val="24"/>
            <w:u w:val="single"/>
          </w:rPr>
          <w:t xml:space="preserve">31 декабря 2014 года № 60/1</w:t>
        </w:r>
      </w:hyperlink>
      <w:r>
        <w:rPr>
          <w:rFonts w:ascii="Arial" w:cs="Arial" w:eastAsia="Arial" w:hAnsi="Arial"/>
          <w:i/>
          <w:iCs/>
          <w:sz w:val="24"/>
          <w:szCs w:val="24"/>
        </w:rPr>
        <w:t xml:space="preserve">, </w:t>
      </w:r>
      <w:hyperlink w:history="1" r:id="rIdoclwbc8pybsvkfdvegkee">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ys1d-foljytuli1a6aivu">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 </w:t>
      </w:r>
      <w:hyperlink w:history="1" r:id="rId4zulvy-ztttdqqu1tbzyj">
        <w:r>
          <w:rPr>
            <w:rFonts w:ascii="Arial" w:cs="Arial" w:eastAsia="Arial" w:hAnsi="Arial"/>
            <w:i/>
            <w:iCs/>
            <w:color w:val="1D4ED8"/>
            <w:sz w:val="24"/>
            <w:szCs w:val="24"/>
            <w:u w:val="single"/>
          </w:rPr>
          <w:t xml:space="preserve">15 августа 2018 года № 2018-П-09/33-2</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 действующего на основании приказа Национального банка Кыргызской Республики от ___________ № ___, с одной стороны, и ____________________, именуемое в дальнейшем "Банк" или "Залогодатель", в лице ________________________, действующего на основании Устава, с другой стороны, далее совместно именуемые "Стороны", заключили настоящий Договор залога прав требований по кредитным договорам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120"/>
        <w:jc w:val="both"/>
      </w:pPr>
      <w:r>
        <w:rPr>
          <w:rFonts w:ascii="Arial" w:cs="Arial" w:eastAsia="Arial" w:hAnsi="Arial"/>
          <w:sz w:val="24"/>
          <w:szCs w:val="24"/>
        </w:rPr>
        <w:t xml:space="preserve">1.1. Залогодержатель предоставил Залогодателю кредит в размере ___ 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N _______ от "___" ________________ года (далее - Кредитный договор), заключенном в рамках Генерального соглашения N ________ от "___" ______________ года о кредитном аукционе (далее - Генеральное соглашение).</w:t>
      </w:r>
    </w:p>
    <w:p>
      <w:pPr>
        <w:spacing w:after="120"/>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права требования (далее - "Предметы залога") по кредитным договорам, заключенным между Залогодателем и его клиентами-заемщиками (далее "Кредитные договора"). Конкретный перечень Кредитных договоров, право требования по которым предоставляется в залог, указаны в Приложении 1 к настоящему Договору.</w:t>
      </w:r>
    </w:p>
    <w:p>
      <w:pPr>
        <w:spacing w:after="120"/>
        <w:jc w:val="both"/>
      </w:pPr>
      <w:r>
        <w:rPr>
          <w:rFonts w:ascii="Arial" w:cs="Arial" w:eastAsia="Arial" w:hAnsi="Arial"/>
          <w:sz w:val="24"/>
          <w:szCs w:val="24"/>
        </w:rPr>
        <w:t xml:space="preserve">1.3. Залоговая стоимость Предметов залога на момент подписания настоящего Договора составляет ______________________ (сумма прописью) сом.</w:t>
      </w:r>
    </w:p>
    <w:p>
      <w:pPr>
        <w:spacing w:after="120"/>
        <w:jc w:val="both"/>
      </w:pPr>
      <w:r>
        <w:rPr>
          <w:rFonts w:ascii="Arial" w:cs="Arial" w:eastAsia="Arial" w:hAnsi="Arial"/>
          <w:sz w:val="24"/>
          <w:szCs w:val="24"/>
        </w:rPr>
        <w:t xml:space="preserve">1.4. На Предметы залога, указанные в пункте 1.2. настоящего Договора, Залогодатель не имеет права распоряжения, включая их предоставление в последующий залог, без согласия Залогодержателя.</w:t>
      </w:r>
    </w:p>
    <w:p>
      <w:pPr>
        <w:spacing w:after="200" w:before="200"/>
        <w:jc w:val="center"/>
      </w:pPr>
      <w:r>
        <w:rPr>
          <w:rFonts w:ascii="Arial" w:cs="Arial" w:eastAsia="Arial" w:hAnsi="Arial"/>
          <w:b/>
          <w:bCs/>
          <w:sz w:val="32"/>
          <w:szCs w:val="32"/>
        </w:rPr>
        <w:t xml:space="preserve">2. Условия Договора</w:t>
      </w:r>
    </w:p>
    <w:p>
      <w:pPr>
        <w:spacing w:after="120"/>
        <w:jc w:val="both"/>
      </w:pPr>
      <w:r>
        <w:rPr>
          <w:rFonts w:ascii="Arial" w:cs="Arial" w:eastAsia="Arial" w:hAnsi="Arial"/>
          <w:sz w:val="24"/>
          <w:szCs w:val="24"/>
        </w:rPr>
        <w:t xml:space="preserve">2.1. Залогодатель подтверждает Залогодержателю, что на момент заключения настоящего договора Предметы залога отвечают следующим требованиям:</w:t>
      </w:r>
    </w:p>
    <w:p>
      <w:pPr>
        <w:spacing w:after="120"/>
        <w:jc w:val="both"/>
      </w:pPr>
      <w:r>
        <w:rPr>
          <w:rFonts w:ascii="Arial" w:cs="Arial" w:eastAsia="Arial" w:hAnsi="Arial"/>
          <w:sz w:val="24"/>
          <w:szCs w:val="24"/>
        </w:rPr>
        <w:t xml:space="preserve">1) кредитные договора заключены с соблюдением законодательства Кыргызской Республики, и правом, применимым к указанным Кредитным договорам, является кыргызское право;</w:t>
      </w:r>
    </w:p>
    <w:p>
      <w:pPr>
        <w:spacing w:after="120"/>
        <w:jc w:val="both"/>
      </w:pPr>
      <w:r>
        <w:rPr>
          <w:rFonts w:ascii="Arial" w:cs="Arial" w:eastAsia="Arial" w:hAnsi="Arial"/>
          <w:sz w:val="24"/>
          <w:szCs w:val="24"/>
        </w:rPr>
        <w:t xml:space="preserve">2) обязательства перед Залогодателем по указанным Кредитным договорам возникают у резидента Кыргызской Республики;</w:t>
      </w:r>
    </w:p>
    <w:p>
      <w:pPr>
        <w:spacing w:after="120"/>
        <w:jc w:val="both"/>
      </w:pPr>
      <w:r>
        <w:rPr>
          <w:rFonts w:ascii="Arial" w:cs="Arial" w:eastAsia="Arial" w:hAnsi="Arial"/>
          <w:sz w:val="24"/>
          <w:szCs w:val="24"/>
        </w:rPr>
        <w:t xml:space="preserve">3) кредитные договора, а также договора залога, заключенные в соответствии с указанными Кредитными договорами, не содержат ограничений по переходу прав требований кредитора/залогодержателя к третьему лицу;</w:t>
      </w:r>
    </w:p>
    <w:p>
      <w:pPr>
        <w:spacing w:after="120"/>
        <w:jc w:val="both"/>
      </w:pPr>
      <w:r>
        <w:rPr>
          <w:rFonts w:ascii="Arial" w:cs="Arial" w:eastAsia="Arial" w:hAnsi="Arial"/>
          <w:sz w:val="24"/>
          <w:szCs w:val="24"/>
        </w:rPr>
        <w:t xml:space="preserve">4) имущественные права (права требования) принадлежат Залогодателю исходя из Кредитных договоров и не обременены другими обязательствами Залогодателя, в отношении них отсутствуют споры и предъявленные в установленном порядке требования, и в отношении них не требуется согласие или разрешение третьего лица для отчуждения;</w:t>
      </w:r>
    </w:p>
    <w:p>
      <w:pPr>
        <w:spacing w:after="120"/>
        <w:jc w:val="both"/>
      </w:pPr>
      <w:r>
        <w:rPr>
          <w:rFonts w:ascii="Arial" w:cs="Arial" w:eastAsia="Arial" w:hAnsi="Arial"/>
          <w:sz w:val="24"/>
          <w:szCs w:val="24"/>
        </w:rPr>
        <w:t xml:space="preserve">5) кредиты, права требования по которым являются Предметами залога по настоящему Договору, отнесены к категории неклассифицированных активов (за исключением активов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а также не реструктуризированы;</w:t>
      </w:r>
    </w:p>
    <w:p>
      <w:pPr>
        <w:spacing w:after="120"/>
        <w:jc w:val="both"/>
      </w:pPr>
      <w:r>
        <w:rPr>
          <w:rFonts w:ascii="Arial" w:cs="Arial" w:eastAsia="Arial" w:hAnsi="Arial"/>
          <w:sz w:val="24"/>
          <w:szCs w:val="24"/>
        </w:rPr>
        <w:t xml:space="preserve">6) кредиты, права требования по которым являются предметами залога по настоящему Договору, соответствуют характеристикам, предусмотренным постановлением Правления Национального банка "Минимальные требования по формированию кредитного портфеля, принимаемого в качестве залогового обеспечения.</w:t>
      </w:r>
    </w:p>
    <w:p>
      <w:pPr>
        <w:spacing w:after="120"/>
        <w:jc w:val="both"/>
      </w:pPr>
      <w:r>
        <w:rPr>
          <w:rFonts w:ascii="Arial" w:cs="Arial" w:eastAsia="Arial" w:hAnsi="Arial"/>
          <w:sz w:val="24"/>
          <w:szCs w:val="24"/>
        </w:rPr>
        <w:t xml:space="preserve">2.2. Залогодатель подтверждает Залогодержателю, что на момент заключения настоящего Договора, организация/физическое лицо, выступающие заемщиком Залогодателя по Кредитным договорам отвечают следующим требованиям:</w:t>
      </w:r>
    </w:p>
    <w:p>
      <w:pPr>
        <w:spacing w:after="120"/>
        <w:jc w:val="both"/>
      </w:pPr>
      <w:r>
        <w:rPr>
          <w:rFonts w:ascii="Arial" w:cs="Arial" w:eastAsia="Arial" w:hAnsi="Arial"/>
          <w:sz w:val="24"/>
          <w:szCs w:val="24"/>
        </w:rPr>
        <w:t xml:space="preserve">1) организация или физическое лицо имеет не более 10 процентов акций Залогодателя (в случае если имеет вообще), и Залогодатель имеет долю в уставном капитале организации в размере не более 10 процентов ее уставного капитала или имеет не более 10 процентов акций организации (в случае если имеет вообще); физическое лицо не является связанным или аффилированным лицом Залогодателя;</w:t>
      </w:r>
    </w:p>
    <w:p>
      <w:pPr>
        <w:spacing w:after="120"/>
        <w:jc w:val="both"/>
      </w:pPr>
      <w:r>
        <w:rPr>
          <w:rFonts w:ascii="Arial" w:cs="Arial" w:eastAsia="Arial" w:hAnsi="Arial"/>
          <w:sz w:val="24"/>
          <w:szCs w:val="24"/>
        </w:rPr>
        <w:t xml:space="preserve">2) является резидентом Кыргызской Республики.</w:t>
      </w:r>
    </w:p>
    <w:p>
      <w:pPr>
        <w:spacing w:after="120"/>
        <w:jc w:val="both"/>
      </w:pPr>
      <w:r>
        <w:rPr>
          <w:rFonts w:ascii="Arial" w:cs="Arial" w:eastAsia="Arial" w:hAnsi="Arial"/>
          <w:sz w:val="24"/>
          <w:szCs w:val="24"/>
        </w:rPr>
        <w:t xml:space="preserve">2.3. Предметы залога остаются в собственности Залогодателя без права распоряжения до выполнения Банком всех обязательств по Кредитному договору.</w:t>
      </w:r>
    </w:p>
    <w:p>
      <w:pPr>
        <w:spacing w:after="120"/>
        <w:jc w:val="both"/>
      </w:pPr>
      <w:r>
        <w:rPr>
          <w:rFonts w:ascii="Arial" w:cs="Arial" w:eastAsia="Arial" w:hAnsi="Arial"/>
          <w:sz w:val="24"/>
          <w:szCs w:val="24"/>
        </w:rPr>
        <w:t xml:space="preserve">2.4. (Утратил силу в соответствии с постановлением Правления Нацбанка КР от </w:t>
      </w:r>
      <w:hyperlink w:history="1" r:id="rIdazm0u3cp6b3ugvsnfddse">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Права и обязанности Сторон</w:t>
      </w:r>
    </w:p>
    <w:p>
      <w:pPr>
        <w:spacing w:after="120"/>
        <w:jc w:val="both"/>
      </w:pPr>
      <w:r>
        <w:rPr>
          <w:rFonts w:ascii="Arial" w:cs="Arial" w:eastAsia="Arial" w:hAnsi="Arial"/>
          <w:sz w:val="24"/>
          <w:szCs w:val="24"/>
        </w:rPr>
        <w:t xml:space="preserve">3.1. Права и обязанности Залогодержателя:</w:t>
      </w:r>
    </w:p>
    <w:p>
      <w:pPr>
        <w:spacing w:after="120"/>
        <w:jc w:val="both"/>
      </w:pPr>
      <w:r>
        <w:rPr>
          <w:rFonts w:ascii="Arial" w:cs="Arial" w:eastAsia="Arial" w:hAnsi="Arial"/>
          <w:sz w:val="24"/>
          <w:szCs w:val="24"/>
        </w:rPr>
        <w:t xml:space="preserve">3.1.1. Проверять документальное и фактическое наличие, объемы и состояние прав требований Залогодателя по Кредитным договорам.</w:t>
      </w:r>
    </w:p>
    <w:p>
      <w:pPr>
        <w:spacing w:after="120"/>
        <w:jc w:val="both"/>
      </w:pPr>
      <w:r>
        <w:rPr>
          <w:rFonts w:ascii="Arial" w:cs="Arial" w:eastAsia="Arial" w:hAnsi="Arial"/>
          <w:sz w:val="24"/>
          <w:szCs w:val="24"/>
        </w:rPr>
        <w:t xml:space="preserve">3.1.2. Требовать от Залогодателя прекращения любого посягательства на Предметы залога, угрожающего им утратой или уменьшением их стоимости.</w:t>
      </w:r>
    </w:p>
    <w:p>
      <w:pPr>
        <w:spacing w:after="120"/>
        <w:jc w:val="both"/>
      </w:pPr>
      <w:r>
        <w:rPr>
          <w:rFonts w:ascii="Arial" w:cs="Arial" w:eastAsia="Arial" w:hAnsi="Arial"/>
          <w:sz w:val="24"/>
          <w:szCs w:val="24"/>
        </w:rPr>
        <w:t xml:space="preserve">3.1.3. Требовать от Залогодателя восстановления или замены Предметов залога либо предоставления дополнительного обеспечения в случае их утраты либо снижения их стоимости.</w:t>
      </w:r>
    </w:p>
    <w:p>
      <w:pPr>
        <w:spacing w:after="120"/>
        <w:jc w:val="both"/>
      </w:pPr>
      <w:r>
        <w:rPr>
          <w:rFonts w:ascii="Arial" w:cs="Arial" w:eastAsia="Arial" w:hAnsi="Arial"/>
          <w:sz w:val="24"/>
          <w:szCs w:val="24"/>
        </w:rPr>
        <w:t xml:space="preserve">3.1.4. Требовать от Залогодателя досрочного исполнения обеспеченных настоящими Предметами залога обязательств, если Предметы залога утрачены, а также в случае если Стороны не пришли к согласию о восстановлении или замене Предметов залога либо дополнительном обеспечении.</w:t>
      </w:r>
    </w:p>
    <w:p>
      <w:pPr>
        <w:spacing w:after="120"/>
        <w:jc w:val="both"/>
      </w:pPr>
      <w:r>
        <w:rPr>
          <w:rFonts w:ascii="Arial" w:cs="Arial" w:eastAsia="Arial" w:hAnsi="Arial"/>
          <w:sz w:val="24"/>
          <w:szCs w:val="24"/>
        </w:rPr>
        <w:t xml:space="preserve">3.1.5. Потребовать от Залогодателя досрочного исполнения обязательств, оговоренных в пункте 1.1. и 1.2. настоящего Договора, а если его требование не будет удовлетворено - обратить взыскание на Предметы залога в следующих случаях:</w:t>
      </w:r>
    </w:p>
    <w:p>
      <w:pPr>
        <w:spacing w:after="120"/>
        <w:jc w:val="both"/>
      </w:pPr>
      <w:r>
        <w:rPr>
          <w:rFonts w:ascii="Arial" w:cs="Arial" w:eastAsia="Arial" w:hAnsi="Arial"/>
          <w:sz w:val="24"/>
          <w:szCs w:val="24"/>
        </w:rPr>
        <w:t xml:space="preserve">1) в случае нарушений Залогодателем условий, требований и положений Кредитного договора;</w:t>
      </w:r>
    </w:p>
    <w:p>
      <w:pPr>
        <w:spacing w:after="120"/>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начисленных процентов по нему, неустойки (штрафов и пени) и других выплат;</w:t>
      </w:r>
    </w:p>
    <w:p>
      <w:pPr>
        <w:spacing w:after="120"/>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w:t>
      </w:r>
    </w:p>
    <w:p>
      <w:pPr>
        <w:spacing w:after="120"/>
        <w:jc w:val="both"/>
      </w:pPr>
      <w:r>
        <w:rPr>
          <w:rFonts w:ascii="Arial" w:cs="Arial" w:eastAsia="Arial" w:hAnsi="Arial"/>
          <w:sz w:val="24"/>
          <w:szCs w:val="24"/>
        </w:rPr>
        <w:t xml:space="preserve">4) при нарушении Залогодателем правил сохранности, замены или восстановления Предметов залога;</w:t>
      </w:r>
    </w:p>
    <w:p>
      <w:pPr>
        <w:spacing w:after="120"/>
        <w:jc w:val="both"/>
      </w:pPr>
      <w:r>
        <w:rPr>
          <w:rFonts w:ascii="Arial" w:cs="Arial" w:eastAsia="Arial" w:hAnsi="Arial"/>
          <w:sz w:val="24"/>
          <w:szCs w:val="24"/>
        </w:rPr>
        <w:t xml:space="preserve">5) в случае утраты Предметов залога, включая по обстоятельствам, за которые Залогодатель не отвечает, а также снижения стоимости Предметов залога, если Залогодатель не заменил или не восстановил Предметы залога, либо не предоставил дополнительное обеспечение в соответствии с требованиями настоящего Договора;</w:t>
      </w:r>
    </w:p>
    <w:p>
      <w:pPr>
        <w:spacing w:after="120"/>
        <w:jc w:val="both"/>
      </w:pPr>
      <w:r>
        <w:rPr>
          <w:rFonts w:ascii="Arial" w:cs="Arial" w:eastAsia="Arial" w:hAnsi="Arial"/>
          <w:sz w:val="24"/>
          <w:szCs w:val="24"/>
        </w:rPr>
        <w:t xml:space="preserve">6) нарушения Залогодателем правил о последующем залоге, обязанностей по сохранности Предметов залога, обязанностей по предупреждению Залогодержателя о правах третьих лиц на Предметы залога;</w:t>
      </w:r>
    </w:p>
    <w:p>
      <w:pPr>
        <w:spacing w:after="120"/>
        <w:jc w:val="both"/>
      </w:pPr>
      <w:r>
        <w:rPr>
          <w:rFonts w:ascii="Arial" w:cs="Arial" w:eastAsia="Arial" w:hAnsi="Arial"/>
          <w:sz w:val="24"/>
          <w:szCs w:val="24"/>
        </w:rPr>
        <w:t xml:space="preserve">7) при нарушении Залогодателем Положения "О порядке проведения Национальным банком Кыргызской Республики кредитных аукционов для целей рефинансирования и поддержания ликвидности" и Генерального соглашения о кредитном аукционе;</w:t>
      </w:r>
    </w:p>
    <w:p>
      <w:pPr>
        <w:spacing w:after="120"/>
        <w:jc w:val="both"/>
      </w:pPr>
      <w:r>
        <w:rPr>
          <w:rFonts w:ascii="Arial" w:cs="Arial" w:eastAsia="Arial" w:hAnsi="Arial"/>
          <w:sz w:val="24"/>
          <w:szCs w:val="24"/>
        </w:rPr>
        <w:t xml:space="preserve">8) в других случаях,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3.1.6. В случае, когда суммы, вырученной от продажи Предметов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3.1.7. В случае если Залогодатель или третья сторона препятствуют передаче Предметов залога Залогодержателю, предпринять законные действия, необходимые для получения имущества от Залогодателя или третьей стороны.</w:t>
      </w:r>
    </w:p>
    <w:p>
      <w:pPr>
        <w:spacing w:after="120"/>
        <w:jc w:val="both"/>
      </w:pPr>
      <w:r>
        <w:rPr>
          <w:rFonts w:ascii="Arial" w:cs="Arial" w:eastAsia="Arial" w:hAnsi="Arial"/>
          <w:sz w:val="24"/>
          <w:szCs w:val="24"/>
        </w:rPr>
        <w:t xml:space="preserve">3.1.8. Передать (возмездно или безвозмездно) свои права по настоящему Договору третьим лицам.</w:t>
      </w:r>
    </w:p>
    <w:p>
      <w:pPr>
        <w:spacing w:after="120"/>
        <w:jc w:val="both"/>
      </w:pPr>
      <w:r>
        <w:rPr>
          <w:rFonts w:ascii="Arial" w:cs="Arial" w:eastAsia="Arial" w:hAnsi="Arial"/>
          <w:sz w:val="24"/>
          <w:szCs w:val="24"/>
        </w:rPr>
        <w:t xml:space="preserve">3.1.9.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Предметов залога.</w:t>
      </w:r>
    </w:p>
    <w:p>
      <w:pPr>
        <w:spacing w:after="120"/>
        <w:jc w:val="both"/>
      </w:pPr>
      <w:r>
        <w:rPr>
          <w:rFonts w:ascii="Arial" w:cs="Arial" w:eastAsia="Arial" w:hAnsi="Arial"/>
          <w:sz w:val="24"/>
          <w:szCs w:val="24"/>
        </w:rPr>
        <w:t xml:space="preserve">3.1.10. Имеет другие права, предусмотренные настоящим Договором.</w:t>
      </w:r>
    </w:p>
    <w:p>
      <w:pPr>
        <w:spacing w:after="120"/>
        <w:jc w:val="both"/>
      </w:pPr>
      <w:r>
        <w:rPr>
          <w:rFonts w:ascii="Arial" w:cs="Arial" w:eastAsia="Arial" w:hAnsi="Arial"/>
          <w:sz w:val="24"/>
          <w:szCs w:val="24"/>
        </w:rPr>
        <w:t xml:space="preserve">3.2. Права и обязанности Залогодателя:</w:t>
      </w:r>
    </w:p>
    <w:p>
      <w:pPr>
        <w:spacing w:after="120"/>
        <w:jc w:val="both"/>
      </w:pPr>
      <w:r>
        <w:rPr>
          <w:rFonts w:ascii="Arial" w:cs="Arial" w:eastAsia="Arial" w:hAnsi="Arial"/>
          <w:sz w:val="24"/>
          <w:szCs w:val="24"/>
        </w:rPr>
        <w:t xml:space="preserve">3.2.1. Немедленно уведомлять Залогодержателя о возникновении угрозы утраты или уменьшения стоимости Предметов залога.</w:t>
      </w:r>
    </w:p>
    <w:p>
      <w:pPr>
        <w:spacing w:after="120"/>
        <w:jc w:val="both"/>
      </w:pPr>
      <w:r>
        <w:rPr>
          <w:rFonts w:ascii="Arial" w:cs="Arial" w:eastAsia="Arial" w:hAnsi="Arial"/>
          <w:sz w:val="24"/>
          <w:szCs w:val="24"/>
        </w:rPr>
        <w:t xml:space="preserve">3.2.2. Совершать действия, необходимые для обеспечения действительности и законности Предметов залога.</w:t>
      </w:r>
    </w:p>
    <w:p>
      <w:pPr>
        <w:spacing w:after="120"/>
        <w:jc w:val="both"/>
      </w:pPr>
      <w:r>
        <w:rPr>
          <w:rFonts w:ascii="Arial" w:cs="Arial" w:eastAsia="Arial" w:hAnsi="Arial"/>
          <w:sz w:val="24"/>
          <w:szCs w:val="24"/>
        </w:rPr>
        <w:t xml:space="preserve">3.2.3. О действиях, повлекших уменьшение, видоизменение, прекращение, утрату Предметов залога, письменно информировать Залогодержателя не позднее 5 рабочих дней со дня осуществления указанных выше действий.</w:t>
      </w:r>
    </w:p>
    <w:p>
      <w:pPr>
        <w:spacing w:after="120"/>
        <w:jc w:val="both"/>
      </w:pPr>
      <w:r>
        <w:rPr>
          <w:rFonts w:ascii="Arial" w:cs="Arial" w:eastAsia="Arial" w:hAnsi="Arial"/>
          <w:sz w:val="24"/>
          <w:szCs w:val="24"/>
        </w:rPr>
        <w:t xml:space="preserve">3.2.4. Сообщать Залогодержателю об изменениях, произошедших с Предметами залога, о возможных нарушениях третьими лицами или притязаниях третьих лиц на эти права (Предметы залога) в трехдневный срок с момента, когда Залогодателю станет известно об этом.</w:t>
      </w:r>
    </w:p>
    <w:p>
      <w:pPr>
        <w:spacing w:after="120"/>
        <w:jc w:val="both"/>
      </w:pPr>
      <w:r>
        <w:rPr>
          <w:rFonts w:ascii="Arial" w:cs="Arial" w:eastAsia="Arial" w:hAnsi="Arial"/>
          <w:sz w:val="24"/>
          <w:szCs w:val="24"/>
        </w:rPr>
        <w:t xml:space="preserve">3.2.5. По запросам Залогодержателя, в трехдневный срок, предоставить ему возможность ознакомиться с любой документацией, касающейся Предметов залога, представить любую другую необходимую Залогодержателю информацию о Предметах залога.</w:t>
      </w:r>
    </w:p>
    <w:p>
      <w:pPr>
        <w:spacing w:after="120"/>
        <w:jc w:val="both"/>
      </w:pPr>
      <w:r>
        <w:rPr>
          <w:rFonts w:ascii="Arial" w:cs="Arial" w:eastAsia="Arial" w:hAnsi="Arial"/>
          <w:sz w:val="24"/>
          <w:szCs w:val="24"/>
        </w:rPr>
        <w:t xml:space="preserve">3.2.6. Нести риск утраты или уменьшения стоимости Предметов залога и в случае утраты или возникновения иных обстоятельств, повлекших обесценивание, изменение, утрату Предметов залога либо несоответствие Предметов залога требованиям настоящего Договора, предоставить с согласия Залогодержателя, другое обеспечение, по своей стоимости эквивалентное стоимости Предметов залога, в сроки, предусмотренные в пункте 4.2. настоящего Договора.</w:t>
      </w:r>
    </w:p>
    <w:p>
      <w:pPr>
        <w:spacing w:after="120"/>
        <w:jc w:val="both"/>
      </w:pPr>
      <w:r>
        <w:rPr>
          <w:rFonts w:ascii="Arial" w:cs="Arial" w:eastAsia="Arial" w:hAnsi="Arial"/>
          <w:sz w:val="24"/>
          <w:szCs w:val="24"/>
        </w:rPr>
        <w:t xml:space="preserve">3.2.7. Обеспечить доступ представителей Залогодержателя к месту нахождения прав требования (Предметов залога), а также месту нахождения залогового обеспечения Кредитных договоров, с целью осуществления мониторинга их наличия, состояния и условий их содержания.</w:t>
      </w:r>
    </w:p>
    <w:p>
      <w:pPr>
        <w:spacing w:after="120"/>
        <w:jc w:val="both"/>
      </w:pPr>
      <w:r>
        <w:rPr>
          <w:rFonts w:ascii="Arial" w:cs="Arial" w:eastAsia="Arial" w:hAnsi="Arial"/>
          <w:sz w:val="24"/>
          <w:szCs w:val="24"/>
        </w:rPr>
        <w:t xml:space="preserve">3.2.8. Извещать Залогодержателя об изменении своего место нахождения, правового статуса, составе акционеров и руководства Банка и других изменениях со дня данных изменений.</w:t>
      </w:r>
    </w:p>
    <w:p>
      <w:pPr>
        <w:spacing w:after="120"/>
        <w:jc w:val="both"/>
      </w:pPr>
      <w:r>
        <w:rPr>
          <w:rFonts w:ascii="Arial" w:cs="Arial" w:eastAsia="Arial" w:hAnsi="Arial"/>
          <w:sz w:val="24"/>
          <w:szCs w:val="24"/>
        </w:rPr>
        <w:t xml:space="preserve">3.2.9. Не отчуждать, полностью или в части, Предметы залога, обременять его какими-либо обязательствами либо иным образом распоряжаться Предметами залога.</w:t>
      </w:r>
    </w:p>
    <w:p>
      <w:pPr>
        <w:spacing w:after="120"/>
        <w:jc w:val="both"/>
      </w:pPr>
      <w:r>
        <w:rPr>
          <w:rFonts w:ascii="Arial" w:cs="Arial" w:eastAsia="Arial" w:hAnsi="Arial"/>
          <w:sz w:val="24"/>
          <w:szCs w:val="24"/>
        </w:rPr>
        <w:t xml:space="preserve">3.2.10. Если в период действия настоящего Договора Предметы залога перестают отвечать требованиям пунктов 2.1.-2.3. настоящего Договора, а также иным требованиям Залогодержателя, осуществлять действия, предусмотренные подпунктом 3.2.6. настоящего Договора.</w:t>
      </w:r>
    </w:p>
    <w:p>
      <w:pPr>
        <w:spacing w:after="120"/>
        <w:jc w:val="both"/>
      </w:pPr>
      <w:r>
        <w:rPr>
          <w:rFonts w:ascii="Arial" w:cs="Arial" w:eastAsia="Arial" w:hAnsi="Arial"/>
          <w:sz w:val="24"/>
          <w:szCs w:val="24"/>
        </w:rPr>
        <w:t xml:space="preserve">3.2.11. Информировать Залогодержателя до 5 (пятого) числа каждого месяца о выполнении заемщиками Залогодателя условий Кредитных договоров, являющихся Предметами залога по настоящему Договору, и состоянии обеспечения по ним и предоставлять по ним отчет согласно Приложению 2.</w:t>
      </w:r>
    </w:p>
    <w:p>
      <w:pPr>
        <w:spacing w:after="120"/>
        <w:jc w:val="both"/>
      </w:pPr>
      <w:r>
        <w:rPr>
          <w:rFonts w:ascii="Arial" w:cs="Arial" w:eastAsia="Arial" w:hAnsi="Arial"/>
          <w:sz w:val="24"/>
          <w:szCs w:val="24"/>
        </w:rPr>
        <w:t xml:space="preserve">3.2.12. При внесении изменений и дополнений в Кредитные договора, являющиеся Предметами залога по настоящему Договору, и в договора залога, которые обеспечивают выполнение Кредитных договоров, письменно информировать об изменениях и дополнениях Залогодержателя не позднее 5 рабочих дней, со дня внесения изменений и дополнений в соответствующие договора.</w:t>
      </w:r>
    </w:p>
    <w:p>
      <w:pPr>
        <w:spacing w:after="120"/>
        <w:jc w:val="both"/>
      </w:pPr>
      <w:r>
        <w:rPr>
          <w:rFonts w:ascii="Arial" w:cs="Arial" w:eastAsia="Arial" w:hAnsi="Arial"/>
          <w:sz w:val="24"/>
          <w:szCs w:val="24"/>
        </w:rPr>
        <w:t xml:space="preserve">3.2.13. По требованию Залогодержателя, в течение 10 (десяти) рабочих дней со дня поступления данного требования, передать Залогодержателю оригиналы Кредитных договоров по Предметам залога и оригиналы договоров залога по указанным Кредитным договорам со всеми необходимыми и прилагаемыми к ним документами.</w:t>
      </w:r>
    </w:p>
    <w:p>
      <w:pPr>
        <w:spacing w:after="120"/>
        <w:jc w:val="both"/>
      </w:pPr>
      <w:r>
        <w:rPr>
          <w:rFonts w:ascii="Arial" w:cs="Arial" w:eastAsia="Arial" w:hAnsi="Arial"/>
          <w:sz w:val="24"/>
          <w:szCs w:val="24"/>
        </w:rPr>
        <w:t xml:space="preserve">3.2.14.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4.2. настоящего Договора.</w:t>
      </w:r>
    </w:p>
    <w:p>
      <w:pPr>
        <w:spacing w:after="120"/>
        <w:jc w:val="both"/>
      </w:pPr>
      <w:r>
        <w:rPr>
          <w:rFonts w:ascii="Arial" w:cs="Arial" w:eastAsia="Arial" w:hAnsi="Arial"/>
          <w:sz w:val="24"/>
          <w:szCs w:val="24"/>
        </w:rPr>
        <w:t xml:space="preserve">3.2.15. Несет другие обязательства, предусмотренные настоящим Договором.</w:t>
      </w:r>
    </w:p>
    <w:p>
      <w:pPr>
        <w:spacing w:after="120"/>
        <w:jc w:val="both"/>
      </w:pPr>
      <w:r>
        <w:rPr>
          <w:rFonts w:ascii="Arial" w:cs="Arial" w:eastAsia="Arial" w:hAnsi="Arial"/>
          <w:sz w:val="24"/>
          <w:szCs w:val="24"/>
        </w:rPr>
        <w:t xml:space="preserve">3.3. Обращение взыскания на Предметы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Предметы залога и внесудебную реализацию Предметов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о предоставлении кредита и по настоящему Договору.</w:t>
      </w:r>
    </w:p>
    <w:p>
      <w:pPr>
        <w:spacing w:after="120"/>
        <w:jc w:val="both"/>
      </w:pPr>
      <w:r>
        <w:rPr>
          <w:rFonts w:ascii="Arial" w:cs="Arial" w:eastAsia="Arial" w:hAnsi="Arial"/>
          <w:sz w:val="24"/>
          <w:szCs w:val="24"/>
        </w:rPr>
        <w:t xml:space="preserve">3.4.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4. Порядок замены Предметов залога</w:t>
      </w:r>
    </w:p>
    <w:p>
      <w:pPr>
        <w:spacing w:after="120"/>
        <w:jc w:val="both"/>
      </w:pPr>
      <w:r>
        <w:rPr>
          <w:rFonts w:ascii="Arial" w:cs="Arial" w:eastAsia="Arial" w:hAnsi="Arial"/>
          <w:sz w:val="24"/>
          <w:szCs w:val="24"/>
        </w:rPr>
        <w:t xml:space="preserve">4.1. В течение срока действия настоящего Договора может быть снижение общей стоимости Предметов залога, указанной в пункте 1.3. настоящего Договора, в связи с:</w:t>
      </w:r>
    </w:p>
    <w:p>
      <w:pPr>
        <w:spacing w:after="120"/>
        <w:jc w:val="both"/>
      </w:pPr>
      <w:r>
        <w:rPr>
          <w:rFonts w:ascii="Arial" w:cs="Arial" w:eastAsia="Arial" w:hAnsi="Arial"/>
          <w:sz w:val="24"/>
          <w:szCs w:val="24"/>
        </w:rPr>
        <w:t xml:space="preserve">- окончанием сроков исполнения своих обязательств заемщиками Залогодателя по Кредитным договорам, права требования по которым являются Предметами залога по настоящему Договору;</w:t>
      </w:r>
    </w:p>
    <w:p>
      <w:pPr>
        <w:spacing w:after="120"/>
        <w:jc w:val="both"/>
      </w:pPr>
      <w:r>
        <w:rPr>
          <w:rFonts w:ascii="Arial" w:cs="Arial" w:eastAsia="Arial" w:hAnsi="Arial"/>
          <w:sz w:val="24"/>
          <w:szCs w:val="24"/>
        </w:rPr>
        <w:t xml:space="preserve">- исполнением заемщиками Залогодателя своих обязательств по Кредитным договорам согласно графикам погашения задолженности, в том числе досрочное погашение;</w:t>
      </w:r>
    </w:p>
    <w:p>
      <w:pPr>
        <w:spacing w:after="120"/>
        <w:jc w:val="both"/>
      </w:pPr>
      <w:r>
        <w:rPr>
          <w:rFonts w:ascii="Arial" w:cs="Arial" w:eastAsia="Arial" w:hAnsi="Arial"/>
          <w:sz w:val="24"/>
          <w:szCs w:val="24"/>
        </w:rPr>
        <w:t xml:space="preserve">- несоответствием Предметов залога требованиям настоящего Договора;</w:t>
      </w:r>
    </w:p>
    <w:p>
      <w:pPr>
        <w:spacing w:after="120"/>
        <w:jc w:val="both"/>
      </w:pPr>
      <w:r>
        <w:rPr>
          <w:rFonts w:ascii="Arial" w:cs="Arial" w:eastAsia="Arial" w:hAnsi="Arial"/>
          <w:sz w:val="24"/>
          <w:szCs w:val="24"/>
        </w:rPr>
        <w:t xml:space="preserve">- утратой обеспечения по Кредитным договорам, являющимся Предметами залога по настоящему Договору и в других случаях.</w:t>
      </w:r>
    </w:p>
    <w:p>
      <w:pPr>
        <w:spacing w:after="120"/>
        <w:jc w:val="both"/>
      </w:pPr>
      <w:r>
        <w:rPr>
          <w:rFonts w:ascii="Arial" w:cs="Arial" w:eastAsia="Arial" w:hAnsi="Arial"/>
          <w:sz w:val="24"/>
          <w:szCs w:val="24"/>
        </w:rPr>
        <w:t xml:space="preserve">4.2. В течение срока действия настоящего Договора, Залогодержатель на периодической основе будет проводить переоценку общей стоимости (с учетом применяемых Залогодержателем соответствующих залоговых коэффициентов) прав требований по Кредитным договорам и других видов залога (в случае наличия таковых), являющихся Предметами залога согласно договорам о залоге, относящимся к Кредитному договору о предоставлении кредита.</w:t>
      </w:r>
    </w:p>
    <w:p>
      <w:pPr>
        <w:spacing w:after="120"/>
        <w:jc w:val="both"/>
      </w:pPr>
      <w:r>
        <w:rPr>
          <w:rFonts w:ascii="Arial" w:cs="Arial" w:eastAsia="Arial" w:hAnsi="Arial"/>
          <w:sz w:val="24"/>
          <w:szCs w:val="24"/>
        </w:rPr>
        <w:t xml:space="preserve">В случае если по результатам проведенной переоценки будет выявлено, что общая стоимость (с учетом применяемых Залогодержателем соответствующих залоговых коэффициентов) прав требований по Кредитным договорам, являющимся Предметами залога, составляет менее 80 (восьмидесяти) процентов от суммы текущего остатка задолженности Залогодателя перед Залогодержателем по полученному кредиту, согласно Соглашению о предоставлении кредита, то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pPr>
        <w:spacing w:after="120"/>
        <w:jc w:val="both"/>
      </w:pPr>
      <w:r>
        <w:rPr>
          <w:rFonts w:ascii="Arial" w:cs="Arial" w:eastAsia="Arial" w:hAnsi="Arial"/>
          <w:sz w:val="24"/>
          <w:szCs w:val="24"/>
        </w:rPr>
        <w:t xml:space="preserve">Залогодатель в течение 10 (десяти)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 не ниже требуемой, указанной в соответствующем требовании-уведомлении Залогодержателя, и оформить, а также зарегистрировать Договор о предоставлении дополнительного залога в соответствии с пунктом 3.2 Генерального соглашения, либо погасить соответствующую часть кредита, полученного Залогодателем от Залогодержателя согласно Кредитному договору о предоставлении кредита.</w:t>
      </w:r>
    </w:p>
    <w:p>
      <w:pPr>
        <w:spacing w:after="120"/>
        <w:jc w:val="both"/>
      </w:pPr>
      <w:r>
        <w:rPr>
          <w:rFonts w:ascii="Arial" w:cs="Arial" w:eastAsia="Arial" w:hAnsi="Arial"/>
          <w:sz w:val="24"/>
          <w:szCs w:val="24"/>
        </w:rP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третьим настоящего пункта, в случае если другие виды залога (с учетом применяемых Залогодержателем соответствующих залоговых 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 о предоставлении кредита.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zqdcc4vxp-00qt2s-enew">
        <w:r>
          <w:rPr>
            <w:rFonts w:ascii="Arial" w:cs="Arial" w:eastAsia="Arial" w:hAnsi="Arial"/>
            <w:color w:val="1D4ED8"/>
            <w:sz w:val="24"/>
            <w:szCs w:val="24"/>
            <w:u w:val="single"/>
          </w:rPr>
          <w:t xml:space="preserve">31 декабря 2014 года № 60/1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5. Ответственность Сторон</w:t>
      </w:r>
    </w:p>
    <w:p>
      <w:pPr>
        <w:spacing w:after="120"/>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5.2. В случае неисполнения Залогодателем обязательств, предусмотренных пунктом 4.2. настоящего Договора, Залогодатель уплачивает Залогодержателю пеню в размере 0,05 процентов от общей стоимости Предметов залога согласно пункту 1.3. настоящего Договора за каждый день неисполнения своих обязательств.</w:t>
      </w:r>
    </w:p>
    <w:p>
      <w:pPr>
        <w:spacing w:after="120"/>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Порядок обращения взыскания на Предметы залога</w:t>
      </w:r>
    </w:p>
    <w:p>
      <w:pPr>
        <w:spacing w:after="120"/>
        <w:jc w:val="both"/>
      </w:pPr>
      <w:r>
        <w:rPr>
          <w:rFonts w:ascii="Arial" w:cs="Arial" w:eastAsia="Arial" w:hAnsi="Arial"/>
          <w:sz w:val="24"/>
          <w:szCs w:val="24"/>
        </w:rPr>
        <w:t xml:space="preserve">6.1. В случае возникновения необходимости обращения взыскания на Предметы залога, в соответствии с положениями настоящего Договора и Кредитным договором о предоставлении кредита, Стороны пришли к соглашению о том, что обращение взыскания на Предметы залога будет осуществляться во внесудебном порядке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6.2. В случае обращения взыскания на Предметы залога, Стороны пришли к Соглашению, что Залогодатель осуществил уступку своих прав требований по Кредитным Договорам, указанным в пункте 1.2. настоящего Договора и Приложении 1 к настоящему Договору Залогодержателю.</w:t>
      </w:r>
    </w:p>
    <w:p>
      <w:pPr>
        <w:spacing w:after="120"/>
        <w:jc w:val="both"/>
      </w:pPr>
      <w:r>
        <w:rPr>
          <w:rFonts w:ascii="Arial" w:cs="Arial" w:eastAsia="Arial" w:hAnsi="Arial"/>
          <w:sz w:val="24"/>
          <w:szCs w:val="24"/>
        </w:rPr>
        <w:t xml:space="preserve">6.3. При обращении взыскания на Предметы залога в соответствии с условиями настоящего Договора, Залогодержатель также приобретает право обращения взыскания на Предметы залога (получение денежных требований, которые вытекают из заложенных Залогодателем прав требований по Кредитным договорам, являющимся Предметами залога по настоящему Договору) и может реализовать заложенные имущественные права, являющиеся Предметами залога, и удовлетворить за их счет свои денежные требования по Кредитному договору о предоставлении кредита в полном объеме. При этом считается, что Залогодатель осуществил уступку прав залогодержателя по договорам залога, заключенным в обеспечение Кредитных договоров, указанных в пункте 1.2. настоящего 0Договора и Приложении 1 к настоящему Договору.</w:t>
      </w:r>
    </w:p>
    <w:p>
      <w:pPr>
        <w:spacing w:after="120"/>
        <w:jc w:val="both"/>
      </w:pPr>
      <w:r>
        <w:rPr>
          <w:rFonts w:ascii="Arial" w:cs="Arial" w:eastAsia="Arial" w:hAnsi="Arial"/>
          <w:sz w:val="24"/>
          <w:szCs w:val="24"/>
        </w:rPr>
        <w:t xml:space="preserve">6.4. В части уступки прав требований по Кредитным договорам, являющимся Предметами залога, а также прав залогодержателя по договорам залога, которыми обеспечены указанные Кредитные договора, настоящий Договор заключен с отлагательным условием в соответствии со статьей 173 и главой 18 Гражданского кодекса Кыргызской Республики. Права требования по указанным Кредитным договорам, а также права на реализацию предметов залога по указанным Кредитным договорам, переходят к Залогодержателю на следующий день после начала обращения взыскания на Предметы залога, указанные в пункте 1.2. настоящего Договора и Приложении 1 к настоящему Договору.</w:t>
      </w:r>
    </w:p>
    <w:p>
      <w:pPr>
        <w:spacing w:after="120"/>
        <w:jc w:val="both"/>
      </w:pPr>
      <w:r>
        <w:rPr>
          <w:rFonts w:ascii="Arial" w:cs="Arial" w:eastAsia="Arial" w:hAnsi="Arial"/>
          <w:sz w:val="24"/>
          <w:szCs w:val="24"/>
        </w:rPr>
        <w:t xml:space="preserve">6.5. Залогодатель обязуется и гарантирует, что является поручителем (гарантом) своих заемщиков по Кредитным договорам, указанным в пункте 1.2. настоящего Договора и Приложении 1 к настоящему Договору, и обязуется перед Залогодержателем отвечать за исполнение своими заемщиками обязательств по указанным Кредитным договорам полностью солидарно со своими заемщиками по указанным Кредитным договорам.</w:t>
      </w:r>
    </w:p>
    <w:p>
      <w:pPr>
        <w:spacing w:after="120"/>
        <w:jc w:val="both"/>
      </w:pPr>
      <w:r>
        <w:rPr>
          <w:rFonts w:ascii="Arial" w:cs="Arial" w:eastAsia="Arial" w:hAnsi="Arial"/>
          <w:sz w:val="24"/>
          <w:szCs w:val="24"/>
        </w:rPr>
        <w:t xml:space="preserve">Выступая в качестве поручителя (гаранта) своих заемщиков по Кредитным договорам, указанным в пункте 1.2. настоящего Договора и Приложении 1 к настоящему Договору, Залогодатель отвечает перед Залогодержателем в том же объеме, как и заемщики Залогодателя, включая уплату процентов, возмещение судебных издержек по взысканию долга и других убытков Залогодержателя, вызванных неисполнением или ненадлежащим исполнением обязательства заемщиками Залогодателя.</w:t>
      </w:r>
    </w:p>
    <w:p>
      <w:pPr>
        <w:spacing w:after="120"/>
        <w:jc w:val="both"/>
      </w:pPr>
      <w:r>
        <w:rPr>
          <w:rFonts w:ascii="Arial" w:cs="Arial" w:eastAsia="Arial" w:hAnsi="Arial"/>
          <w:sz w:val="24"/>
          <w:szCs w:val="24"/>
        </w:rPr>
        <w:t xml:space="preserve">6.6. В случае обращения взыскания на Предметы залога и перехода прав требований по Кредитным договорам, указанным в пункте 1.2. настоящего Договора и Приложении 1 к настоящему Договору, к Залогодержателю, Залогодатель с согласия Залогодержателя обязуется выступать агентом Залогодержателя и обязуется в этом случае принимать денежные средства, подлежащие выплате по Кредитным договорам, указанным в пункте 1.2. настоящего Договора и Приложении 1 к настоящему Договору, от заемщиков Залогодателя, и перечислять указанные денежные средства на счет Залогодержателя, указанный в настоящем Договоре.</w:t>
      </w:r>
    </w:p>
    <w:p>
      <w:pPr>
        <w:spacing w:after="120"/>
        <w:jc w:val="both"/>
      </w:pPr>
      <w:r>
        <w:rPr>
          <w:rFonts w:ascii="Arial" w:cs="Arial" w:eastAsia="Arial" w:hAnsi="Arial"/>
          <w:sz w:val="24"/>
          <w:szCs w:val="24"/>
        </w:rPr>
        <w:t xml:space="preserve">При этом Банк должен перечислить на счет Залогодержателя денежные средства, принятые до 15 числа месяца - не позднее 15 текущего месяца, а принятые после 15 числа месяца - не позднее 30 числа текущего месяца, в котором произошло погашение денежных средств заемщиками по Кредитным договорам, указанным в пункте 1.2. настоящего Договора и Приложении 1 к настоящему Договору.</w:t>
      </w:r>
    </w:p>
    <w:p>
      <w:pPr>
        <w:spacing w:after="120"/>
        <w:jc w:val="both"/>
      </w:pPr>
      <w:r>
        <w:rPr>
          <w:rFonts w:ascii="Arial" w:cs="Arial" w:eastAsia="Arial" w:hAnsi="Arial"/>
          <w:sz w:val="24"/>
          <w:szCs w:val="24"/>
        </w:rPr>
        <w:t xml:space="preserve">6.6.1. После перечисления денежных средств по Кредитным договорам, указанным в пункте 1.2. настоящего Договора и Приложении 1 к настоящему Договору, Залогодержателю имеющаяся в наличии задолженность Залогодателя по Соглашению о предоставлении кредита считается погашенной в части перечисленных денежных средств. В случае отсутствия у заемщиков Залогодателя денежных средств на погашение задолженности по Кредитным договорам, указанным в пункте 1.2. настоящего Договора и Приложении 1 к настоящему Договору, Залогодержатель имеет право на обращение взыскания и реализацию предметов залога согласно условиям соответствующих договоров залога.</w:t>
      </w:r>
    </w:p>
    <w:p>
      <w:pPr>
        <w:spacing w:after="120"/>
        <w:jc w:val="both"/>
      </w:pPr>
      <w:r>
        <w:rPr>
          <w:rFonts w:ascii="Arial" w:cs="Arial" w:eastAsia="Arial" w:hAnsi="Arial"/>
          <w:sz w:val="24"/>
          <w:szCs w:val="24"/>
        </w:rPr>
        <w:t xml:space="preserve">6.6.2. За выполнение функций агента Залогодержателя, согласно пункту 6.6. настоящего Договора, оплата Залогодателю не производится.</w:t>
      </w:r>
    </w:p>
    <w:p>
      <w:pPr>
        <w:spacing w:after="200" w:before="200"/>
        <w:jc w:val="center"/>
      </w:pPr>
      <w:r>
        <w:rPr>
          <w:rFonts w:ascii="Arial" w:cs="Arial" w:eastAsia="Arial" w:hAnsi="Arial"/>
          <w:b/>
          <w:bCs/>
          <w:sz w:val="32"/>
          <w:szCs w:val="32"/>
        </w:rPr>
        <w:t xml:space="preserve">7. Прочие условия</w:t>
      </w:r>
    </w:p>
    <w:p>
      <w:pPr>
        <w:spacing w:after="120"/>
        <w:jc w:val="both"/>
      </w:pPr>
      <w:r>
        <w:rPr>
          <w:rFonts w:ascii="Arial" w:cs="Arial" w:eastAsia="Arial" w:hAnsi="Arial"/>
          <w:sz w:val="24"/>
          <w:szCs w:val="24"/>
        </w:rPr>
        <w:t xml:space="preserve">7.1. Залогодержатель вправе расторгнуть настоящий Договор в одностороннем порядке путем направления Залогодателю письменного уведомления, если любым государственным/судебным органом Кыргызской Республики будут приняты решения или акты, ограничивающие Залогодержателя в его правах по владению, и/или распоряжению, и/или пользованию Предметами залога по сравнению с тем, как эти ограничения установлены настоящим Договором, либо побуждающие Залогодержателя заключить какой-либо договор или совершить какие-либо иные действия с целью взять на себя такие ограничения.</w:t>
      </w:r>
    </w:p>
    <w:p>
      <w:pPr>
        <w:spacing w:after="120"/>
        <w:jc w:val="both"/>
      </w:pPr>
      <w:r>
        <w:rPr>
          <w:rFonts w:ascii="Arial" w:cs="Arial" w:eastAsia="Arial" w:hAnsi="Arial"/>
          <w:sz w:val="24"/>
          <w:szCs w:val="24"/>
        </w:rPr>
        <w:t xml:space="preserve">7.2.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120"/>
        <w:jc w:val="both"/>
      </w:pPr>
      <w:r>
        <w:rPr>
          <w:rFonts w:ascii="Arial" w:cs="Arial" w:eastAsia="Arial" w:hAnsi="Arial"/>
          <w:sz w:val="24"/>
          <w:szCs w:val="24"/>
        </w:rPr>
        <w:t xml:space="preserve">7.3. Залогодатель не вправе уступать свои права и обязанности по настоящему Договору третьим лицам, без согласия Залогодержателя.</w:t>
      </w:r>
    </w:p>
    <w:p>
      <w:pPr>
        <w:spacing w:after="120"/>
        <w:jc w:val="both"/>
      </w:pPr>
      <w:r>
        <w:rPr>
          <w:rFonts w:ascii="Arial" w:cs="Arial" w:eastAsia="Arial" w:hAnsi="Arial"/>
          <w:sz w:val="24"/>
          <w:szCs w:val="24"/>
        </w:rPr>
        <w:t xml:space="preserve">7.4. Споры в связи с настоящим Договором подлежат разрешению в предусмотренном законодательством Кыргызской Республики порядке.</w:t>
      </w:r>
    </w:p>
    <w:p>
      <w:pPr>
        <w:spacing w:after="120"/>
        <w:jc w:val="both"/>
      </w:pPr>
      <w:r>
        <w:rPr>
          <w:rFonts w:ascii="Arial" w:cs="Arial" w:eastAsia="Arial" w:hAnsi="Arial"/>
          <w:sz w:val="24"/>
          <w:szCs w:val="24"/>
        </w:rPr>
        <w:t xml:space="preserve">7.5. Условия настоящего Договора могут быть изменены и дополнены только по взаимному соглашению Сторон.</w:t>
      </w:r>
    </w:p>
    <w:p>
      <w:pPr>
        <w:spacing w:after="120"/>
        <w:jc w:val="both"/>
      </w:pPr>
      <w:r>
        <w:rPr>
          <w:rFonts w:ascii="Arial" w:cs="Arial" w:eastAsia="Arial" w:hAnsi="Arial"/>
          <w:sz w:val="24"/>
          <w:szCs w:val="24"/>
        </w:rPr>
        <w:t xml:space="preserve">7.6. Затраты по оформлению и регистрации настоящего Договора осуществляются за счет Залогодателя.</w:t>
      </w:r>
    </w:p>
    <w:p>
      <w:pPr>
        <w:spacing w:after="120"/>
        <w:jc w:val="both"/>
      </w:pPr>
      <w:r>
        <w:rPr>
          <w:rFonts w:ascii="Arial" w:cs="Arial" w:eastAsia="Arial" w:hAnsi="Arial"/>
          <w:sz w:val="24"/>
          <w:szCs w:val="24"/>
        </w:rPr>
        <w:t xml:space="preserve">7.7. В случае реорганизации или ликвидации Сторон, все права и обязанности сторон по настоящему Договору переходят на правопреемников Сторон.</w:t>
      </w:r>
    </w:p>
    <w:p>
      <w:pPr>
        <w:spacing w:after="120"/>
        <w:jc w:val="both"/>
      </w:pPr>
      <w:r>
        <w:rPr>
          <w:rFonts w:ascii="Arial" w:cs="Arial" w:eastAsia="Arial" w:hAnsi="Arial"/>
          <w:sz w:val="24"/>
          <w:szCs w:val="24"/>
        </w:rPr>
        <w:t xml:space="preserve">7.8. Настоящий Договор подлежит регистрации в Залоговой регистрационной конторе Кыргызской Республики.</w:t>
      </w:r>
    </w:p>
    <w:p>
      <w:pPr>
        <w:spacing w:after="120"/>
        <w:jc w:val="both"/>
      </w:pPr>
      <w:r>
        <w:rPr>
          <w:rFonts w:ascii="Arial" w:cs="Arial" w:eastAsia="Arial" w:hAnsi="Arial"/>
          <w:sz w:val="24"/>
          <w:szCs w:val="24"/>
        </w:rPr>
        <w:t xml:space="preserve">7.9. Настоящий Договор вступает в силу с момента регистрации в соответствующих уполномоченных органах в соответствии с пунктом 7.8. настоящего Договора.</w:t>
      </w:r>
    </w:p>
    <w:p>
      <w:pPr>
        <w:spacing w:after="120"/>
        <w:jc w:val="both"/>
      </w:pPr>
      <w:r>
        <w:rPr>
          <w:rFonts w:ascii="Arial" w:cs="Arial" w:eastAsia="Arial" w:hAnsi="Arial"/>
          <w:sz w:val="24"/>
          <w:szCs w:val="24"/>
        </w:rPr>
        <w:t xml:space="preserve">7.10. Настоящий Договор действует до полного исполнения Залогодателем своих обязательств по Кредитному договору о предоставлении кредита.</w:t>
      </w:r>
    </w:p>
    <w:p>
      <w:pPr>
        <w:spacing w:after="120"/>
        <w:jc w:val="both"/>
      </w:pPr>
      <w:r>
        <w:rPr>
          <w:rFonts w:ascii="Arial" w:cs="Arial" w:eastAsia="Arial" w:hAnsi="Arial"/>
          <w:sz w:val="24"/>
          <w:szCs w:val="24"/>
        </w:rPr>
        <w:t xml:space="preserve">7.11.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b/>
          <w:bCs/>
          <w:sz w:val="32"/>
          <w:szCs w:val="32"/>
        </w:rPr>
        <w:t xml:space="preserve">8. Юридические адреса, реквизиты и подписи Сторон</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 __________________.</w:t>
      </w:r>
    </w:p>
    <w:p>
      <w:pPr>
        <w:spacing w:after="120"/>
        <w:jc w:val="left"/>
      </w:pPr>
      <w:r>
        <w:rPr>
          <w:rFonts w:ascii="Arial" w:cs="Arial" w:eastAsia="Arial" w:hAnsi="Arial"/>
          <w:sz w:val="24"/>
          <w:szCs w:val="24"/>
        </w:rPr>
        <w:t xml:space="preserve">Корсчет в Национальном банке N 1010126 ___</w:t>
      </w:r>
    </w:p>
    <w:p>
      <w:pPr>
        <w:spacing w:after="120"/>
        <w:jc w:val="left"/>
      </w:pPr>
      <w:r>
        <w:rPr>
          <w:rFonts w:ascii="Arial" w:cs="Arial" w:eastAsia="Arial" w:hAnsi="Arial"/>
          <w:sz w:val="24"/>
          <w:szCs w:val="24"/>
        </w:rPr>
        <w:t xml:space="preserve">БИК Национального банка N _______________</w:t>
      </w:r>
    </w:p>
    <w:p>
      <w:pPr>
        <w:spacing w:after="120"/>
        <w:jc w:val="left"/>
      </w:pPr>
      <w:r>
        <w:rPr>
          <w:rFonts w:ascii="Arial" w:cs="Arial" w:eastAsia="Arial" w:hAnsi="Arial"/>
          <w:sz w:val="24"/>
          <w:szCs w:val="24"/>
        </w:rPr>
        <w:t xml:space="preserve">ИНН N _________________________</w:t>
      </w:r>
    </w:p>
    <w:p>
      <w:pPr>
        <w:spacing w:after="120"/>
        <w:jc w:val="left"/>
      </w:pPr>
      <w:r>
        <w:rPr>
          <w:rFonts w:ascii="Arial" w:cs="Arial" w:eastAsia="Arial" w:hAnsi="Arial"/>
          <w:sz w:val="24"/>
          <w:szCs w:val="24"/>
        </w:rPr>
        <w:t xml:space="preserve">ОКПО N ________________________</w:t>
      </w:r>
    </w:p>
    <w:p>
      <w:pPr>
        <w:spacing w:after="120"/>
        <w:jc w:val="left"/>
      </w:pPr>
      <w:r>
        <w:rPr>
          <w:rFonts w:ascii="Arial" w:cs="Arial" w:eastAsia="Arial" w:hAnsi="Arial"/>
          <w:sz w:val="24"/>
          <w:szCs w:val="24"/>
        </w:rPr>
        <w:t xml:space="preserve">Код ГНИ: _______________________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w:t>
      </w:r>
    </w:p>
    <w:p>
      <w:pPr>
        <w:tabs>
          <w:tab w:val="right" w:pos="10178"/>
        </w:tabs>
        <w:spacing w:after="120"/>
      </w:pPr>
      <w:r>
        <w:rPr>
          <w:rFonts w:ascii="Arial" w:cs="Arial" w:eastAsia="Arial" w:hAnsi="Arial"/>
          <w:sz w:val="24"/>
          <w:szCs w:val="24"/>
        </w:rPr>
        <w:t xml:space="preserve">(подпись) 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 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Договору залога прав требований по кредитным договорам
 N _____ от "___" __________ 20__ г.</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os-pljrjgyjyzejjdppwz">
        <w:r>
          <w:rPr>
            <w:rFonts w:ascii="Arial" w:cs="Arial" w:eastAsia="Arial" w:hAnsi="Arial"/>
            <w:i/>
            <w:iCs/>
            <w:color w:val="1D4ED8"/>
            <w:sz w:val="24"/>
            <w:szCs w:val="24"/>
            <w:u w:val="single"/>
          </w:rPr>
          <w:t xml:space="preserve">19 июля 2017 года № 2017-П-09/32-3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Данный перечень в обязательном порядке должен содержать детальную информацию о кредитном портфеле, в том числе:</w:t>
      </w:r>
    </w:p>
    <w:p>
      <w:pPr>
        <w:spacing w:after="60"/>
        <w:ind w:firstLine="567"/>
        <w:jc w:val="both"/>
      </w:pPr>
      <w:r>
        <w:rPr>
          <w:rFonts w:ascii="Arial" w:cs="Arial" w:eastAsia="Arial" w:hAnsi="Arial"/>
          <w:sz w:val="24"/>
          <w:szCs w:val="24"/>
        </w:rPr>
        <w:t xml:space="preserve">1. Наименование клиента;</w:t>
      </w:r>
    </w:p>
    <w:p>
      <w:pPr>
        <w:spacing w:after="60"/>
        <w:ind w:firstLine="567"/>
        <w:jc w:val="both"/>
      </w:pPr>
      <w:r>
        <w:rPr>
          <w:rFonts w:ascii="Arial" w:cs="Arial" w:eastAsia="Arial" w:hAnsi="Arial"/>
          <w:sz w:val="24"/>
          <w:szCs w:val="24"/>
        </w:rPr>
        <w:t xml:space="preserve">2. Номер кредитного договора;</w:t>
      </w:r>
    </w:p>
    <w:p>
      <w:pPr>
        <w:spacing w:after="60"/>
        <w:ind w:firstLine="567"/>
        <w:jc w:val="both"/>
      </w:pPr>
      <w:r>
        <w:rPr>
          <w:rFonts w:ascii="Arial" w:cs="Arial" w:eastAsia="Arial" w:hAnsi="Arial"/>
          <w:sz w:val="24"/>
          <w:szCs w:val="24"/>
        </w:rPr>
        <w:t xml:space="preserve">3. Дата кредитного договора;</w:t>
      </w:r>
    </w:p>
    <w:p>
      <w:pPr>
        <w:spacing w:after="60"/>
        <w:ind w:firstLine="567"/>
        <w:jc w:val="both"/>
      </w:pPr>
      <w:r>
        <w:rPr>
          <w:rFonts w:ascii="Arial" w:cs="Arial" w:eastAsia="Arial" w:hAnsi="Arial"/>
          <w:sz w:val="24"/>
          <w:szCs w:val="24"/>
        </w:rPr>
        <w:t xml:space="preserve">4. Остаток задолженности по состоянию на ________________;</w:t>
      </w:r>
    </w:p>
    <w:p>
      <w:pPr>
        <w:spacing w:after="60"/>
        <w:ind w:firstLine="567"/>
        <w:jc w:val="both"/>
      </w:pPr>
      <w:r>
        <w:rPr>
          <w:rFonts w:ascii="Arial" w:cs="Arial" w:eastAsia="Arial" w:hAnsi="Arial"/>
          <w:sz w:val="24"/>
          <w:szCs w:val="24"/>
        </w:rPr>
        <w:t xml:space="preserve">5. Процентная ставка;</w:t>
      </w:r>
    </w:p>
    <w:p>
      <w:pPr>
        <w:spacing w:after="60"/>
        <w:ind w:firstLine="567"/>
        <w:jc w:val="both"/>
      </w:pPr>
      <w:r>
        <w:rPr>
          <w:rFonts w:ascii="Arial" w:cs="Arial" w:eastAsia="Arial" w:hAnsi="Arial"/>
          <w:sz w:val="24"/>
          <w:szCs w:val="24"/>
        </w:rPr>
        <w:t xml:space="preserve">6. Дата погашения;</w:t>
      </w:r>
    </w:p>
    <w:p>
      <w:pPr>
        <w:spacing w:after="60"/>
        <w:ind w:firstLine="567"/>
        <w:jc w:val="both"/>
      </w:pPr>
      <w:r>
        <w:rPr>
          <w:rFonts w:ascii="Arial" w:cs="Arial" w:eastAsia="Arial" w:hAnsi="Arial"/>
          <w:sz w:val="24"/>
          <w:szCs w:val="24"/>
        </w:rPr>
        <w:t xml:space="preserve">7. Отрасль финансируемого проекта;</w:t>
      </w:r>
    </w:p>
    <w:p>
      <w:pPr>
        <w:spacing w:after="60"/>
        <w:ind w:firstLine="567"/>
        <w:jc w:val="both"/>
      </w:pPr>
      <w:r>
        <w:rPr>
          <w:rFonts w:ascii="Arial" w:cs="Arial" w:eastAsia="Arial" w:hAnsi="Arial"/>
          <w:sz w:val="24"/>
          <w:szCs w:val="24"/>
        </w:rPr>
        <w:t xml:space="preserve">8. Наименование залога;</w:t>
      </w:r>
    </w:p>
    <w:p>
      <w:pPr>
        <w:spacing w:after="60"/>
        <w:ind w:firstLine="567"/>
        <w:jc w:val="both"/>
      </w:pPr>
      <w:r>
        <w:rPr>
          <w:rFonts w:ascii="Arial" w:cs="Arial" w:eastAsia="Arial" w:hAnsi="Arial"/>
          <w:sz w:val="24"/>
          <w:szCs w:val="24"/>
        </w:rPr>
        <w:t xml:space="preserve">9. Адрес залога;</w:t>
      </w:r>
    </w:p>
    <w:p>
      <w:pPr>
        <w:spacing w:after="60"/>
        <w:ind w:firstLine="567"/>
        <w:jc w:val="both"/>
      </w:pPr>
      <w:r>
        <w:rPr>
          <w:rFonts w:ascii="Arial" w:cs="Arial" w:eastAsia="Arial" w:hAnsi="Arial"/>
          <w:sz w:val="24"/>
          <w:szCs w:val="24"/>
        </w:rPr>
        <w:t xml:space="preserve">10. Оценочная стоимость залога;</w:t>
      </w:r>
    </w:p>
    <w:p>
      <w:pPr>
        <w:spacing w:after="60"/>
        <w:ind w:firstLine="567"/>
        <w:jc w:val="both"/>
      </w:pPr>
      <w:r>
        <w:rPr>
          <w:rFonts w:ascii="Arial" w:cs="Arial" w:eastAsia="Arial" w:hAnsi="Arial"/>
          <w:sz w:val="24"/>
          <w:szCs w:val="24"/>
        </w:rPr>
        <w:t xml:space="preserve">11. Другая необходимая информация.</w:t>
      </w:r>
    </w:p>
    <w:p>
      <w:pPr>
        <w:spacing w:after="60"/>
        <w:ind w:firstLine="567"/>
        <w:jc w:val="both"/>
      </w:pPr>
      <w:r>
        <w:rPr>
          <w:rFonts w:ascii="Arial" w:cs="Arial" w:eastAsia="Arial" w:hAnsi="Arial"/>
          <w:sz w:val="24"/>
          <w:szCs w:val="24"/>
        </w:rPr>
        <w:t xml:space="preserve">(*) Формат приложения будет предоставляться Национальным банком при подписании Договора о залоге.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Договору залога прав требований по кредитным договорам
 N _____ от "___" __________ 20__ г.</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Ежемесячно до 5 числа следующего месяца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3</w:t>
      </w:r>
    </w:p>
    <w:p>
      <w:pPr>
        <w:spacing w:after="400" w:before="400"/>
        <w:jc w:val="center"/>
      </w:pPr>
      <w:r>
        <w:rPr>
          <w:rFonts w:ascii="Arial" w:cs="Arial" w:eastAsia="Arial" w:hAnsi="Arial"/>
          <w:b/>
          <w:bCs/>
          <w:sz w:val="32"/>
          <w:szCs w:val="32"/>
        </w:rPr>
        <w:t xml:space="preserve">ОТЧЕТ
 по мониторингу залогового обеспечения - права требования по кредиту/кредитному портфелю (на дату), по кредитному договору № ________ (код аукциона)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np5ql3kmuwlmv3dth8s23">
        <w:r>
          <w:rPr>
            <w:rFonts w:ascii="Arial" w:cs="Arial" w:eastAsia="Arial" w:hAnsi="Arial"/>
            <w:i/>
            <w:iCs/>
            <w:color w:val="1D4ED8"/>
            <w:sz w:val="24"/>
            <w:szCs w:val="24"/>
            <w:u w:val="single"/>
          </w:rPr>
          <w:t xml:space="preserve">25 ноября 2015 года № 71/7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период</w:t>
      </w:r>
    </w:p>
    <w:p>
      <w:pPr>
        <w:spacing w:after="60"/>
        <w:ind w:firstLine="567"/>
        <w:jc w:val="both"/>
      </w:pPr>
      <w:r>
        <w:rPr>
          <w:rFonts w:ascii="Arial" w:cs="Arial" w:eastAsia="Arial" w:hAnsi="Arial"/>
          <w:sz w:val="24"/>
          <w:szCs w:val="24"/>
        </w:rPr>
        <w:t xml:space="preserve">банк</w:t>
      </w:r>
    </w:p>
    <w:p>
      <w:pPr>
        <w:spacing w:after="120"/>
        <w:ind w:firstLine="567"/>
        <w:jc w:val="both"/>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5"/>
        <w:gridCol w:w="1387"/>
        <w:gridCol w:w="1281"/>
        <w:gridCol w:w="1281"/>
        <w:gridCol w:w="620"/>
        <w:gridCol w:w="620"/>
        <w:gridCol w:w="620"/>
        <w:gridCol w:w="620"/>
        <w:gridCol w:w="620"/>
        <w:gridCol w:w="620"/>
        <w:gridCol w:w="1106"/>
      </w:tblGrid>
      <w:tr>
        <w:tc>
          <w:tcPr>
            <w:tcW w:type="dxa" w:w="14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Общая сумма кредитного портфеля, в том числе:</w:t>
            </w:r>
          </w:p>
        </w:tc>
        <w:tc>
          <w:tcPr>
            <w:tcW w:type="dxa" w:w="13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сумма выданного кредита (сом)</w:t>
            </w:r>
          </w:p>
        </w:tc>
        <w:tc>
          <w:tcPr>
            <w:tcW w:type="dxa" w:w="12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на начало отчетного месяца (сом)</w:t>
            </w:r>
          </w:p>
        </w:tc>
        <w:tc>
          <w:tcPr>
            <w:tcW w:type="dxa" w:w="12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задолженности на конец отчетного месяца (сом)</w:t>
            </w:r>
          </w:p>
        </w:tc>
        <w:tc>
          <w:tcPr>
            <w:tcW w:type="dxa" w:w="372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кредита (сом)</w:t>
            </w:r>
          </w:p>
        </w:tc>
        <w:tc>
          <w:tcPr>
            <w:tcW w:type="dxa" w:w="11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 залогового обеспечения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набл.</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субстан.</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сомн.</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w:t>
            </w:r>
          </w:p>
        </w:tc>
        <w:tc>
          <w:tcPr>
            <w:vMerge w:val="continue"/>
            <w:tcBorders>
              <w:top w:val="single" w:color="CBBF9E" w:sz="4"/>
              <w:left w:val="none" w:color="auto" w:sz="0"/>
              <w:bottom w:val="single" w:color="CBBF9E" w:sz="4"/>
              <w:right w:val="single" w:color="CBBF9E" w:sz="4"/>
            </w:tcBorders>
          </w:tcP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кредиты на промышленность</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кредиты на сельское хозяйство, заготовку и переработку</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кредиты на транспорт, связь и сферу услуг</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кредиты на торговлю и коммерческие операции</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кредиты на строительство</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кредиты на туристическую сферу</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ё) кредиты физическим лицам (потребительские кредиты)</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руководителя банка</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Приложение 8
 к Генеральному соглашению о кредитном аукционе
 от "__" ___________ 20__ г. № ___</w:t>
            </w:r>
          </w:p>
        </w:tc>
      </w:tr>
    </w:tbl>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ДОГОВОР О ЗАЛОГЕ № _____
 к Кредитному договору от "__" ____________ 20__ г. № ___</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ttimjsbcoqjzp2tu1rrxd">
        <w:r>
          <w:rPr>
            <w:rFonts w:ascii="Arial" w:cs="Arial" w:eastAsia="Arial" w:hAnsi="Arial"/>
            <w:i/>
            <w:iCs/>
            <w:color w:val="1D4ED8"/>
            <w:sz w:val="24"/>
            <w:szCs w:val="24"/>
            <w:u w:val="single"/>
          </w:rPr>
          <w:t xml:space="preserve">13 декабря 2017 года № 2017-П-09/51-19</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 действующего на основании приказа Национального банка Кыргызской Республики от ______________ № ___, с одной стороны, и _____________________, именуемое в дальнейшем "Банк" или "Залогодатель", в лице _____________________, действующего на основании Устава, с другой стороны, далее совместно именуемые "Стороны", заключили настоящий Договор о залоге муниципальных ценных бумаг (далее - "Договор") о нижеследующем:</w:t>
      </w:r>
    </w:p>
    <w:p>
      <w:pPr>
        <w:spacing w:after="200" w:before="200"/>
        <w:jc w:val="center"/>
      </w:pPr>
      <w:r>
        <w:rPr>
          <w:rFonts w:ascii="Arial" w:cs="Arial" w:eastAsia="Arial" w:hAnsi="Arial"/>
          <w:sz w:val="24"/>
          <w:szCs w:val="24"/>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 ______________ года № ___ (далее - Кредитный договор), заключенным в рамках Генерального соглашения от ____________ года № ___ (далее - Генеральное соглашение).</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муниципальные ценные бумаги (далее - ценные бумаги) ______________ на общую номинальную стоимость в размере 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985"/>
        <w:gridCol w:w="1173"/>
        <w:gridCol w:w="1427"/>
        <w:gridCol w:w="1511"/>
        <w:gridCol w:w="1775"/>
        <w:gridCol w:w="1798"/>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выпуска ценных бумаг</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погашения ценных бумаг</w:t>
            </w:r>
          </w:p>
        </w:tc>
        <w:tc>
          <w:tcPr>
            <w:tcW w:type="dxa" w:w="15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ценных бумаг (штук)</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цена 1 ценной бумаги (сом)</w:t>
            </w:r>
          </w:p>
        </w:tc>
        <w:tc>
          <w:tcPr>
            <w:tcW w:type="dxa" w:w="17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Номинальная стоимость ценных бумаг (сом)</w:t>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sz w:val="24"/>
          <w:szCs w:val="24"/>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ценные бумаги (муниципальные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При этом замену ценных бумаг необходимо осуществить за 10 (десять) рабочих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sz w:val="24"/>
          <w:szCs w:val="24"/>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при предоставлении в залог ценных бумаг Залогодатель предоставит документ, подтверждающий право на владение ценными бумагами.</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депо-счете Залогодателя в уполномоченном органе хранения и учета ценных бумаг, Стороны уполномочили орган хранения и учета ценных бумаг перечислить сумму номинальной стоимости указанных ценных бумаг с депо-счета Залогодателя на счет Залогодержателя.</w:t>
      </w:r>
    </w:p>
    <w:p>
      <w:pPr>
        <w:spacing w:after="60"/>
        <w:ind w:firstLine="567"/>
        <w:jc w:val="both"/>
      </w:pPr>
      <w:r>
        <w:rPr>
          <w:rFonts w:ascii="Arial" w:cs="Arial" w:eastAsia="Arial" w:hAnsi="Arial"/>
          <w:sz w:val="24"/>
          <w:szCs w:val="24"/>
        </w:rPr>
        <w:t xml:space="preserve">3.4. Стороны согласились, что сборы за регистрацию настоящего Договора, хранение и учет ценных бумаг в уполномоченном органе оплачивает Залогодатель.</w:t>
      </w:r>
    </w:p>
    <w:p>
      <w:pPr>
        <w:spacing w:after="200" w:before="200"/>
        <w:jc w:val="center"/>
      </w:pPr>
      <w:r>
        <w:rPr>
          <w:rFonts w:ascii="Arial" w:cs="Arial" w:eastAsia="Arial" w:hAnsi="Arial"/>
          <w:sz w:val="24"/>
          <w:szCs w:val="24"/>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0,05 процента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sz w:val="24"/>
          <w:szCs w:val="24"/>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действующим законодательством Кыргызской Республики.</w:t>
      </w:r>
    </w:p>
    <w:p>
      <w:pPr>
        <w:spacing w:after="200" w:before="200"/>
        <w:jc w:val="center"/>
      </w:pPr>
      <w:r>
        <w:rPr>
          <w:rFonts w:ascii="Arial" w:cs="Arial" w:eastAsia="Arial" w:hAnsi="Arial"/>
          <w:sz w:val="24"/>
          <w:szCs w:val="24"/>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уполномоченном органе хранения и учета ценных бумаг.</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2 (двух)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200" w:before="200"/>
        <w:jc w:val="center"/>
      </w:pPr>
      <w:r>
        <w:rPr>
          <w:rFonts w:ascii="Arial" w:cs="Arial" w:eastAsia="Arial" w:hAnsi="Arial"/>
          <w:sz w:val="24"/>
          <w:szCs w:val="24"/>
        </w:rPr>
        <w:t xml:space="preserve">7.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
 Кыргызской Республики
 г.Бишкек, пр.Чуй 168</w:t>
      </w:r>
      <w:r>
        <w:rPr>
          <w:rFonts w:ascii="Arial" w:cs="Arial" w:eastAsia="Arial" w:hAnsi="Arial"/>
          <w:sz w:val="24"/>
          <w:szCs w:val="24"/>
        </w:rPr>
        <w:t xml:space="preserve">	</w:t>
      </w:r>
      <w:r>
        <w:rPr>
          <w:rFonts w:ascii="Arial" w:cs="Arial" w:eastAsia="Arial" w:hAnsi="Arial"/>
          <w:sz w:val="24"/>
          <w:szCs w:val="24"/>
        </w:rPr>
        <w:t xml:space="preserve">Банк: ОАО/ЗАО "Коммерческий банк"
 г.Бишкек, ул.___________________
 Корсчет в Национальном банке
 № 1010126______________
 БИК Национального банка
 № ______ ИНН № ______________
 ОКПО № _______________
 Код ГНИ: _______________</w:t>
      </w:r>
    </w:p>
    <w:p>
      <w:pPr>
        <w:tabs>
          <w:tab w:val="right" w:pos="10178"/>
        </w:tabs>
        <w:spacing w:after="120"/>
      </w:pPr>
      <w:r>
        <w:rPr>
          <w:rFonts w:ascii="Arial" w:cs="Arial" w:eastAsia="Arial" w:hAnsi="Arial"/>
          <w:sz w:val="24"/>
          <w:szCs w:val="24"/>
        </w:rPr>
        <w:t xml:space="preserve">Должность 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baepsy1_chxxii7fcj4i">
      <w:r>
        <w:rPr>
          <w:rFonts w:ascii="Arial" w:cs="Arial" w:eastAsia="Arial" w:hAnsi="Arial"/>
          <w:color w:val="132D3F"/>
          <w:sz w:val="16"/>
          <w:szCs w:val="16"/>
          <w:u w:val="single"/>
        </w:rPr>
        <w:t xml:space="preserve">dalil.kg/document/302910</w:t>
      </w:r>
    </w:hyperlink>
  </w:p>
  <w:p>
    <w:pPr>
      <w:spacing w:after="0" w:before="40"/>
      <w:jc w:val="center"/>
    </w:pPr>
    <w:hyperlink w:history="1" r:id="rIdetiatnovcroqrgyhpzw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4vikae_rng7tmzb6hdt9" Type="http://schemas.openxmlformats.org/officeDocument/2006/relationships/hyperlink" Target="https://dalil.kg/document/302909" TargetMode="External"/><Relationship Id="rIdxtr6wwvptsf_9a_ctqr9i" Type="http://schemas.openxmlformats.org/officeDocument/2006/relationships/hyperlink" Target="https://dalil.kg/document/206600" TargetMode="External"/><Relationship Id="rIdchkmjij6m1-6fh4scrlbi" Type="http://schemas.openxmlformats.org/officeDocument/2006/relationships/hyperlink" Target="https://dalil.kg/document/302981" TargetMode="External"/><Relationship Id="rIdaqzieqdlmmev1mpqj8hhq" Type="http://schemas.openxmlformats.org/officeDocument/2006/relationships/hyperlink" Target="https://dalil.kg/document/800001" TargetMode="External"/><Relationship Id="rIdczlzqt0wt0xgwblhfoqk7" Type="http://schemas.openxmlformats.org/officeDocument/2006/relationships/hyperlink" Target="https://dalil.kg/document/800002" TargetMode="External"/><Relationship Id="rIdgybe5wcvfibxflpvdw3hk" Type="http://schemas.openxmlformats.org/officeDocument/2006/relationships/hyperlink" Target="https://dalil.kg/document/800003" TargetMode="External"/><Relationship Id="rId_rlfrtxstqv5htqmpxxj3" Type="http://schemas.openxmlformats.org/officeDocument/2006/relationships/hyperlink" Target="https://dalil.kg/document/800004" TargetMode="External"/><Relationship Id="rIdxzvzk0qk8iqifcl-tlzyn" Type="http://schemas.openxmlformats.org/officeDocument/2006/relationships/hyperlink" Target="https://dalil.kg/document/800005" TargetMode="External"/><Relationship Id="rIdmvhh0pktmlvina0ckyra2" Type="http://schemas.openxmlformats.org/officeDocument/2006/relationships/hyperlink" Target="https://dalil.kg/document/800000" TargetMode="External"/><Relationship Id="rIdzyb0snhebhbll2qzr-m10" Type="http://schemas.openxmlformats.org/officeDocument/2006/relationships/hyperlink" Target="https://dalil.kg/document/800019" TargetMode="External"/><Relationship Id="rIdwazhulyvjb0kwvzhimcbj" Type="http://schemas.openxmlformats.org/officeDocument/2006/relationships/hyperlink" Target="https://dalil.kg/document/800026" TargetMode="External"/><Relationship Id="rIdk-lpo3fhgo6x3d5wghmoh" Type="http://schemas.openxmlformats.org/officeDocument/2006/relationships/hyperlink" Target="https://dalil.kg/document/800205" TargetMode="External"/><Relationship Id="rIdp3bsjw4ybuvbzwsqtll9f" Type="http://schemas.openxmlformats.org/officeDocument/2006/relationships/hyperlink" Target="https://dalil.kg/document/800532" TargetMode="External"/><Relationship Id="rIdolyo9g-agbzudzavl3orc" Type="http://schemas.openxmlformats.org/officeDocument/2006/relationships/hyperlink" Target="https://dalil.kg/document/230033790" TargetMode="External"/><Relationship Id="rIdimapnm4dvs-hgj-mq7nx6" Type="http://schemas.openxmlformats.org/officeDocument/2006/relationships/hyperlink" Target="https://dalil.kg/document/112424#st_6" TargetMode="External"/><Relationship Id="rIdscxe9llwo8rq9fztjltfy" Type="http://schemas.openxmlformats.org/officeDocument/2006/relationships/hyperlink" Target="https://dalil.kg/document/112424#st_16" TargetMode="External"/><Relationship Id="rId7jih9y6osdox3466wieba" Type="http://schemas.openxmlformats.org/officeDocument/2006/relationships/hyperlink" Target="https://dalil.kg/document/112424#st_17" TargetMode="External"/><Relationship Id="rIdofhzj3tz55do5sxakt-6q" Type="http://schemas.openxmlformats.org/officeDocument/2006/relationships/hyperlink" Target="https://dalil.kg/document/800004" TargetMode="External"/><Relationship Id="rId47uz-uwlfy0hoodgl_wlr" Type="http://schemas.openxmlformats.org/officeDocument/2006/relationships/hyperlink" Target="https://dalil.kg/document/800004" TargetMode="External"/><Relationship Id="rIdct7jssqmctw9db05f_e_h" Type="http://schemas.openxmlformats.org/officeDocument/2006/relationships/hyperlink" Target="https://dalil.kg/document/206600" TargetMode="External"/><Relationship Id="rId2qp_lungjz4qrrzsg5r5v" Type="http://schemas.openxmlformats.org/officeDocument/2006/relationships/hyperlink" Target="https://dalil.kg/document/230033790" TargetMode="External"/><Relationship Id="rIdyz7swaqehfiiffw90u7lo" Type="http://schemas.openxmlformats.org/officeDocument/2006/relationships/hyperlink" Target="https://dalil.kg/document/206600" TargetMode="External"/><Relationship Id="rId_kh9wsllwozmf7ouwzs3c" Type="http://schemas.openxmlformats.org/officeDocument/2006/relationships/hyperlink" Target="https://dalil.kg/document/800004" TargetMode="External"/><Relationship Id="rId3nsgbzpnph6auyepnivt6" Type="http://schemas.openxmlformats.org/officeDocument/2006/relationships/hyperlink" Target="https://dalil.kg/document/800000" TargetMode="External"/><Relationship Id="rIdhgonw7ie6g1nemvbmntff" Type="http://schemas.openxmlformats.org/officeDocument/2006/relationships/hyperlink" Target="https://dalil.kg/document/206600" TargetMode="External"/><Relationship Id="rIdntwll-8b93s71zlbdgcdk" Type="http://schemas.openxmlformats.org/officeDocument/2006/relationships/hyperlink" Target="https://dalil.kg/document/302981" TargetMode="External"/><Relationship Id="rIdrgqkgelopbk3js1_70bol" Type="http://schemas.openxmlformats.org/officeDocument/2006/relationships/hyperlink" Target="https://dalil.kg/document/800004" TargetMode="External"/><Relationship Id="rIduutju4xgibhmorxr235cg" Type="http://schemas.openxmlformats.org/officeDocument/2006/relationships/hyperlink" Target="https://dalil.kg/document/800000" TargetMode="External"/><Relationship Id="rId90xgrwy0pipkvwybqjmgw" Type="http://schemas.openxmlformats.org/officeDocument/2006/relationships/hyperlink" Target="https://dalil.kg/document/302981" TargetMode="External"/><Relationship Id="rIdn0r-qulbwuh88eactqggs" Type="http://schemas.openxmlformats.org/officeDocument/2006/relationships/hyperlink" Target="https://dalil.kg/document/800004" TargetMode="External"/><Relationship Id="rIdzzdopo01u5nlt0zh6etjh" Type="http://schemas.openxmlformats.org/officeDocument/2006/relationships/hyperlink" Target="https://dalil.kg/document/1081" TargetMode="External"/><Relationship Id="rIdkzcks_2l8ubmk9nhlf52u" Type="http://schemas.openxmlformats.org/officeDocument/2006/relationships/hyperlink" Target="https://dalil.kg/document/1081" TargetMode="External"/><Relationship Id="rIdn02byy9pu38dso9qcpsrg" Type="http://schemas.openxmlformats.org/officeDocument/2006/relationships/hyperlink" Target="https://dalil.kg/document/206600" TargetMode="External"/><Relationship Id="rIdqjz2djgf3_e1x0o9m6zgt" Type="http://schemas.openxmlformats.org/officeDocument/2006/relationships/hyperlink" Target="https://dalil.kg/document/302981" TargetMode="External"/><Relationship Id="rIdy98knbn4fenrp4kwikkiv" Type="http://schemas.openxmlformats.org/officeDocument/2006/relationships/hyperlink" Target="https://dalil.kg/document/302981" TargetMode="External"/><Relationship Id="rIdndiumopdxcnfoi3xra6cq" Type="http://schemas.openxmlformats.org/officeDocument/2006/relationships/hyperlink" Target="https://dalil.kg/document/302981" TargetMode="External"/><Relationship Id="rIdksi23fersjm84zldthrsb" Type="http://schemas.openxmlformats.org/officeDocument/2006/relationships/hyperlink" Target="https://dalil.kg/document/800004" TargetMode="External"/><Relationship Id="rIdylnkgfq6xzpaazbafyxc2" Type="http://schemas.openxmlformats.org/officeDocument/2006/relationships/hyperlink" Target="https://dalil.kg/document/800000" TargetMode="External"/><Relationship Id="rIdntkzptavp6tw_hmfb98bm" Type="http://schemas.openxmlformats.org/officeDocument/2006/relationships/hyperlink" Target="https://dalil.kg/document/800019" TargetMode="External"/><Relationship Id="rId2fzxcabltjlq-tqifkafj" Type="http://schemas.openxmlformats.org/officeDocument/2006/relationships/hyperlink" Target="https://dalil.kg/document/302981" TargetMode="External"/><Relationship Id="rIdvvx75epax2sfwdjxqvoif" Type="http://schemas.openxmlformats.org/officeDocument/2006/relationships/hyperlink" Target="https://dalil.kg/document/800003" TargetMode="External"/><Relationship Id="rIdibfe7aq5fqf-dwc_p32rg" Type="http://schemas.openxmlformats.org/officeDocument/2006/relationships/hyperlink" Target="https://dalil.kg/document/800004" TargetMode="External"/><Relationship Id="rIdwseldqybafbtsfpnidxig" Type="http://schemas.openxmlformats.org/officeDocument/2006/relationships/hyperlink" Target="https://dalil.kg/document/800000" TargetMode="External"/><Relationship Id="rId6ha26hogfmph3tt6dch55" Type="http://schemas.openxmlformats.org/officeDocument/2006/relationships/hyperlink" Target="https://dalil.kg/document/206600" TargetMode="External"/><Relationship Id="rIdl2j_kg2eoykn1-jplya4d" Type="http://schemas.openxmlformats.org/officeDocument/2006/relationships/hyperlink" Target="https://dalil.kg/document/302981" TargetMode="External"/><Relationship Id="rId_g7zlwfwrkrvzyeqktv-s" Type="http://schemas.openxmlformats.org/officeDocument/2006/relationships/hyperlink" Target="https://dalil.kg/document/302981" TargetMode="External"/><Relationship Id="rIdoeitjivwohne2bxek2oju" Type="http://schemas.openxmlformats.org/officeDocument/2006/relationships/hyperlink" Target="https://dalil.kg/document/800003" TargetMode="External"/><Relationship Id="rIdazmju21df7mtpm7rrsu4t" Type="http://schemas.openxmlformats.org/officeDocument/2006/relationships/hyperlink" Target="https://dalil.kg/document/800004" TargetMode="External"/><Relationship Id="rId9kg3mw82jg5mr8ia6wm60" Type="http://schemas.openxmlformats.org/officeDocument/2006/relationships/hyperlink" Target="https://dalil.kg/document/206600" TargetMode="External"/><Relationship Id="rIdse0pserbauptjysgx_arw" Type="http://schemas.openxmlformats.org/officeDocument/2006/relationships/hyperlink" Target="https://dalil.kg/document/302981" TargetMode="External"/><Relationship Id="rIdhvzjhic6frgv_3d4m89gn" Type="http://schemas.openxmlformats.org/officeDocument/2006/relationships/hyperlink" Target="https://dalil.kg/document/800005" TargetMode="External"/><Relationship Id="rIdx9yrcibdk8_dxxjla2o0e" Type="http://schemas.openxmlformats.org/officeDocument/2006/relationships/hyperlink" Target="https://dalil.kg/document/800019" TargetMode="External"/><Relationship Id="rIdtspm0tgfxhs8f6j25jouw" Type="http://schemas.openxmlformats.org/officeDocument/2006/relationships/hyperlink" Target="https://dalil.kg/document/800019" TargetMode="External"/><Relationship Id="rId1dlrn5mmoyiok3hv9wgwn" Type="http://schemas.openxmlformats.org/officeDocument/2006/relationships/hyperlink" Target="https://dalil.kg/document/800026" TargetMode="External"/><Relationship Id="rId9mifrrsc6jxo3s7wgnhhy" Type="http://schemas.openxmlformats.org/officeDocument/2006/relationships/hyperlink" Target="https://dalil.kg/document/800205" TargetMode="External"/><Relationship Id="rIdqcilcc8c4uqbnruspu-6t" Type="http://schemas.openxmlformats.org/officeDocument/2006/relationships/hyperlink" Target="https://dalil.kg/document/800003" TargetMode="External"/><Relationship Id="rIduexhu9x-k5fglvfw2ym9b" Type="http://schemas.openxmlformats.org/officeDocument/2006/relationships/hyperlink" Target="https://dalil.kg/document/800205" TargetMode="External"/><Relationship Id="rIdi2ymt6azvmfaohmd4r90v" Type="http://schemas.openxmlformats.org/officeDocument/2006/relationships/hyperlink" Target="https://dalil.kg/document/302981" TargetMode="External"/><Relationship Id="rId2lzpxzju_wrx7yac1ej7d" Type="http://schemas.openxmlformats.org/officeDocument/2006/relationships/hyperlink" Target="https://dalil.kg/document/800205" TargetMode="External"/><Relationship Id="rIdww1wtisrdwnmmzvuko5_m" Type="http://schemas.openxmlformats.org/officeDocument/2006/relationships/hyperlink" Target="https://dalil.kg/document/302981" TargetMode="External"/><Relationship Id="rIdmwgwskbaskqkccykvfjqz" Type="http://schemas.openxmlformats.org/officeDocument/2006/relationships/hyperlink" Target="https://dalil.kg/document/800532" TargetMode="External"/><Relationship Id="rIdj65e4txa7vhmlfyl-8mxm" Type="http://schemas.openxmlformats.org/officeDocument/2006/relationships/hyperlink" Target="https://dalil.kg/document/302981" TargetMode="External"/><Relationship Id="rId_xquitrbxwzmpdnemsgnp" Type="http://schemas.openxmlformats.org/officeDocument/2006/relationships/hyperlink" Target="https://dalil.kg/document/800004" TargetMode="External"/><Relationship Id="rId6awfbqs3bgpopqsalgnts" Type="http://schemas.openxmlformats.org/officeDocument/2006/relationships/hyperlink" Target="https://dalil.kg/document/800026" TargetMode="External"/><Relationship Id="rIdp60hyum8tqjdsfdh_dsp9" Type="http://schemas.openxmlformats.org/officeDocument/2006/relationships/hyperlink" Target="https://dalil.kg/document/302981" TargetMode="External"/><Relationship Id="rIdptw4p9wzljmybkulzgavl" Type="http://schemas.openxmlformats.org/officeDocument/2006/relationships/hyperlink" Target="https://dalil.kg/document/800026" TargetMode="External"/><Relationship Id="rId8jn0n9vfchlcosvkm26ar" Type="http://schemas.openxmlformats.org/officeDocument/2006/relationships/hyperlink" Target="https://dalil.kg/document/302981" TargetMode="External"/><Relationship Id="rIdgr59ppf4scetfinfade7o" Type="http://schemas.openxmlformats.org/officeDocument/2006/relationships/hyperlink" Target="https://dalil.kg/document/302981" TargetMode="External"/><Relationship Id="rIdlnteiwng_uqoi9gtelqsv" Type="http://schemas.openxmlformats.org/officeDocument/2006/relationships/hyperlink" Target="https://dalil.kg/document/800004" TargetMode="External"/><Relationship Id="rIdyzzoy8maxblodvabgfg3z" Type="http://schemas.openxmlformats.org/officeDocument/2006/relationships/hyperlink" Target="https://dalil.kg/document/800004" TargetMode="External"/><Relationship Id="rId7t7bm6_yfiaoffoxprdkb" Type="http://schemas.openxmlformats.org/officeDocument/2006/relationships/hyperlink" Target="https://dalil.kg/document/800002" TargetMode="External"/><Relationship Id="rIdegvnikvxyhn2ilia3u9xu" Type="http://schemas.openxmlformats.org/officeDocument/2006/relationships/hyperlink" Target="https://dalil.kg/document/302981" TargetMode="External"/><Relationship Id="rIdv9ycamq-qqzcalf5mbcxa" Type="http://schemas.openxmlformats.org/officeDocument/2006/relationships/hyperlink" Target="https://dalil.kg/document/800004" TargetMode="External"/><Relationship Id="rIdapciluifojb657shkymjs" Type="http://schemas.openxmlformats.org/officeDocument/2006/relationships/hyperlink" Target="https://dalil.kg/document/206600" TargetMode="External"/><Relationship Id="rIdtw3aq-k-lif-rz8dbgsjh" Type="http://schemas.openxmlformats.org/officeDocument/2006/relationships/hyperlink" Target="https://dalil.kg/document/302981" TargetMode="External"/><Relationship Id="rIditkp3ueah5k8ltz05agg0" Type="http://schemas.openxmlformats.org/officeDocument/2006/relationships/hyperlink" Target="https://dalil.kg/document/800001" TargetMode="External"/><Relationship Id="rIdyi5vggaif_bf9vhod2ll4" Type="http://schemas.openxmlformats.org/officeDocument/2006/relationships/hyperlink" Target="https://dalil.kg/document/800002" TargetMode="External"/><Relationship Id="rIdhw3qvysyi4t6vtpevhxbh" Type="http://schemas.openxmlformats.org/officeDocument/2006/relationships/hyperlink" Target="https://dalil.kg/document/800004" TargetMode="External"/><Relationship Id="rIdvdhd3gmw-x82c9gewzx8m" Type="http://schemas.openxmlformats.org/officeDocument/2006/relationships/hyperlink" Target="https://dalil.kg/document/800005" TargetMode="External"/><Relationship Id="rIdrpts14qmoau2nlna_efe1" Type="http://schemas.openxmlformats.org/officeDocument/2006/relationships/hyperlink" Target="https://dalil.kg/document/800005" TargetMode="External"/><Relationship Id="rId5t_qybhjsl-ysfkzowwk6" Type="http://schemas.openxmlformats.org/officeDocument/2006/relationships/hyperlink" Target="https://dalil.kg/document/302981" TargetMode="External"/><Relationship Id="rId7lx6lhqmqhzqm3-a0ythj" Type="http://schemas.openxmlformats.org/officeDocument/2006/relationships/hyperlink" Target="https://dalil.kg/document/800001" TargetMode="External"/><Relationship Id="rIdqjajh0uuf3dhkqooqcfbl" Type="http://schemas.openxmlformats.org/officeDocument/2006/relationships/hyperlink" Target="https://dalil.kg/document/800004" TargetMode="External"/><Relationship Id="rIdydn9tf0zujoijgjnsqflu" Type="http://schemas.openxmlformats.org/officeDocument/2006/relationships/hyperlink" Target="https://dalil.kg/document/800005" TargetMode="External"/><Relationship Id="rIdnw3v2oylur-ny9rb8j3nb" Type="http://schemas.openxmlformats.org/officeDocument/2006/relationships/hyperlink" Target="https://dalil.kg/document/800026" TargetMode="External"/><Relationship Id="rIdet3ll2lrndm1kc7fjnped" Type="http://schemas.openxmlformats.org/officeDocument/2006/relationships/hyperlink" Target="https://dalil.kg/document/800001" TargetMode="External"/><Relationship Id="rIdozauree2jetcxxb-7nn16" Type="http://schemas.openxmlformats.org/officeDocument/2006/relationships/hyperlink" Target="https://dalil.kg/document/800205" TargetMode="External"/><Relationship Id="rIdlqtka1dkronumuqgk8cie" Type="http://schemas.openxmlformats.org/officeDocument/2006/relationships/hyperlink" Target="https://dalil.kg/document/800205" TargetMode="External"/><Relationship Id="rIdhzsfzumg9zo6ilcft4dmq" Type="http://schemas.openxmlformats.org/officeDocument/2006/relationships/hyperlink" Target="https://dalil.kg/document/206600" TargetMode="External"/><Relationship Id="rIdt3fu8a_7yjmil9zuk7ssc" Type="http://schemas.openxmlformats.org/officeDocument/2006/relationships/hyperlink" Target="https://dalil.kg/document/302981" TargetMode="External"/><Relationship Id="rIdaz7goufqvn6kpcvhsfcos" Type="http://schemas.openxmlformats.org/officeDocument/2006/relationships/hyperlink" Target="https://dalil.kg/document/800004" TargetMode="External"/><Relationship Id="rIdpwv6lbhb7lt3xilgnaiu-" Type="http://schemas.openxmlformats.org/officeDocument/2006/relationships/hyperlink" Target="https://dalil.kg/document/800005" TargetMode="External"/><Relationship Id="rIddc6503bf7hbgviygegecw" Type="http://schemas.openxmlformats.org/officeDocument/2006/relationships/hyperlink" Target="https://dalil.kg/document/800026" TargetMode="External"/><Relationship Id="rId3n_icij8zceutk198xfqa" Type="http://schemas.openxmlformats.org/officeDocument/2006/relationships/hyperlink" Target="https://dalil.kg/document/302981" TargetMode="External"/><Relationship Id="rIdbusryiwaj-repta2elnoq" Type="http://schemas.openxmlformats.org/officeDocument/2006/relationships/hyperlink" Target="https://dalil.kg/document/206600" TargetMode="External"/><Relationship Id="rIdjmmtafs4j-wl0heh3nm09" Type="http://schemas.openxmlformats.org/officeDocument/2006/relationships/hyperlink" Target="https://dalil.kg/document/800004" TargetMode="External"/><Relationship Id="rIdrtgfoidv0uglshmhkajfk" Type="http://schemas.openxmlformats.org/officeDocument/2006/relationships/hyperlink" Target="https://dalil.kg/document/800005" TargetMode="External"/><Relationship Id="rIdfkumwiukkokoxstf6zanm" Type="http://schemas.openxmlformats.org/officeDocument/2006/relationships/hyperlink" Target="https://dalil.kg/document/206600" TargetMode="External"/><Relationship Id="rIdnujrc1bfxntcnwawncwxz" Type="http://schemas.openxmlformats.org/officeDocument/2006/relationships/hyperlink" Target="https://dalil.kg/document/206600" TargetMode="External"/><Relationship Id="rId3m_suujqhpra4svdjis-l" Type="http://schemas.openxmlformats.org/officeDocument/2006/relationships/hyperlink" Target="https://dalil.kg/document/206600" TargetMode="External"/><Relationship Id="rIdmepumfezi6-c-hco0xn0b" Type="http://schemas.openxmlformats.org/officeDocument/2006/relationships/hyperlink" Target="https://dalil.kg/document/302981" TargetMode="External"/><Relationship Id="rIdoclwbc8pybsvkfdvegkee" Type="http://schemas.openxmlformats.org/officeDocument/2006/relationships/hyperlink" Target="https://dalil.kg/document/800004" TargetMode="External"/><Relationship Id="rIdys1d-foljytuli1a6aivu" Type="http://schemas.openxmlformats.org/officeDocument/2006/relationships/hyperlink" Target="https://dalil.kg/document/800005" TargetMode="External"/><Relationship Id="rId4zulvy-ztttdqqu1tbzyj" Type="http://schemas.openxmlformats.org/officeDocument/2006/relationships/hyperlink" Target="https://dalil.kg/document/800205" TargetMode="External"/><Relationship Id="rIdazm0u3cp6b3ugvsnfddse" Type="http://schemas.openxmlformats.org/officeDocument/2006/relationships/hyperlink" Target="https://dalil.kg/document/302981" TargetMode="External"/><Relationship Id="rIdzqdcc4vxp-00qt2s-enew" Type="http://schemas.openxmlformats.org/officeDocument/2006/relationships/hyperlink" Target="https://dalil.kg/document/302981" TargetMode="External"/><Relationship Id="rIdos-pljrjgyjyzejjdppwz" Type="http://schemas.openxmlformats.org/officeDocument/2006/relationships/hyperlink" Target="https://dalil.kg/document/800005" TargetMode="External"/><Relationship Id="rIdnp5ql3kmuwlmv3dth8s23" Type="http://schemas.openxmlformats.org/officeDocument/2006/relationships/hyperlink" Target="https://dalil.kg/document/800001" TargetMode="External"/><Relationship Id="rIdttimjsbcoqjzp2tu1rrxd" Type="http://schemas.openxmlformats.org/officeDocument/2006/relationships/hyperlink" Target="https://dalil.kg/document/800026" TargetMode="External"/><Relationship Id="rId8" Type="http://schemas.openxmlformats.org/officeDocument/2006/relationships/image" Target="media/8de64316e95979c063c17bcd5380dc052a2594e9.png"/><Relationship Id="rId1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baepsy1_chxxii7fcj4i" Type="http://schemas.openxmlformats.org/officeDocument/2006/relationships/hyperlink" Target="https://dalil.kg/document/302910" TargetMode="External"/><Relationship Id="rIdetiatnovcroqrgyhpzw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2026-09-25T11:02:53.351Z</dcterms:created>
  <dcterms:modified xsi:type="dcterms:W3CDTF">2026-09-25T11:02:53.351Z</dcterms:modified>
</cp:coreProperties>
</file>

<file path=docProps/custom.xml><?xml version="1.0" encoding="utf-8"?>
<Properties xmlns="http://schemas.openxmlformats.org/officeDocument/2006/custom-properties" xmlns:vt="http://schemas.openxmlformats.org/officeDocument/2006/docPropsVTypes"/>
</file>