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2014 года № 25/2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pnlpuiwsy_hxyrurwg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vaw15gxq5yi6b-fr52m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sglyld9cztgiu9tzbdf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 Национального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14 июля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Управлению финансовой статистики и обзора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no_zn-7eipxsd_nxvk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11 июня 2014 года № 25/2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 некоторых нормативных правовых актах Национального балка Кыргызской Республики" от 25 августа 2005 года № 26/5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kghyx0wd0vkhpl_lj8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vvohetrwy1fb3f1ehn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 (далее - ПРБО),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gjsmupb4culycifnr3f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в Составе ПРБО строку 30 графы "Название"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"Г. Отчет о внутренних сделках КБ с безналичной иностранной валютой;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 Отчет о внутренних сделках КБ с наличной иностранной валютой.".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lrttfvysrmirm94sfba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подраздел 26.Б. "Отчет об операциях с наличной иностранной валютой" изложить в редакции согласно </w:t>
      </w:r>
      <w:hyperlink w:history="1" r:id="rIdoak97doc8ti0oigj1dk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Приложении 2 </w:t>
      </w:r>
      <w:hyperlink w:history="1" r:id="rId-1rbbnr_ikjdkazriyf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26</w:t>
        </w:r>
      </w:hyperlink>
      <w:r>
        <w:rPr>
          <w:rFonts w:ascii="Arial" w:cs="Arial" w:eastAsia="Arial" w:hAnsi="Arial"/>
          <w:sz w:val="24"/>
          <w:szCs w:val="24"/>
        </w:rPr>
        <w:t xml:space="preserve"> "Отчет об операциях с иностранной валютой" дополнить: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подразделом Г. "Отчет о внутренних сделках КБ с безналичной иностранной валютой" в редакции согласно </w:t>
      </w:r>
      <w:hyperlink w:history="1" r:id="rIdzlwypyjvwu1ndbbmvub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подразделом Д. "Отчет о внутренних сделках КБ с наличной иностранной валютой" в редакции согласно </w:t>
      </w:r>
      <w:hyperlink w:history="1" r:id="rIdfnztypjyve54vkbje6f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83"/>
        <w:gridCol w:w="2383"/>
        <w:gridCol w:w="1022"/>
        <w:gridCol w:w="1022"/>
        <w:gridCol w:w="3368"/>
      </w:tblGrid>
      <w:tr>
        <w:tc>
          <w:tcPr>
            <w:tcW w:type="dxa" w:w="47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
 наименование банка</w:t>
            </w:r>
          </w:p>
        </w:tc>
        <w:tc>
          <w:tcPr>
            <w:tcW w:type="dxa" w:w="34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Периодический регулятивный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банковский отчет
 за ______________ 20__ г.</w:t>
            </w:r>
          </w:p>
        </w:tc>
        <w:tc>
          <w:tcPr>
            <w:tcW w:type="dxa" w:w="43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26. Отчет об операциях с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 Отчет об операциях с наличной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(единиц)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7"/>
        <w:gridCol w:w="1124"/>
        <w:gridCol w:w="721"/>
        <w:gridCol w:w="1042"/>
        <w:gridCol w:w="1042"/>
        <w:gridCol w:w="1042"/>
      </w:tblGrid>
      <w:tr>
        <w:tc>
          <w:tcPr>
            <w:tcW w:type="dxa" w:w="52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Евро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Росс. рубли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Казах. тенге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Китай. юани</w:t>
            </w:r>
          </w:p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дня, всего</w:t>
            </w:r>
          </w:p>
        </w:tc>
        <w:tc>
          <w:tcPr>
            <w:tcW w:type="dxa" w:w="1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Приток валюты, 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депозитов от клиентов банка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Погашение кредитов клиентами банка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средств на расчетные (лоро) и депозитные счета банков и других ФКУ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средств с депозитных счетов в других банках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средств по денежным переводам, пластиковым карточкам, чекам и т.п. (без открытия счета)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Куплено, всего
 (средневзвешенный курс)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 клиентов-резидентов из них: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 обменных бюро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 клиентов-нерезидентов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Обналичивание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Конвертация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Прочий приток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Отток валюты, 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Возврат депозитов клиентам банка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кредитов клиентам банка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средств на депозитных счетах в других банках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Возврат средств с расчетных (лоро) и депозитных счетов банков и других ФКУ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Выплата средств по денежным переводам, пластиковым карточкам, чекам и т.п. (без открытия счета)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Продано, всего
 (средневзвешенный курс)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клиентам-резидентам из них: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обменным бюро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клиентам-нерезидентам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Обезналичивание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Конвертация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Прочий отток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коней дня, 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средств по операциям с наличной иностранной валютой головною офиса с филиалами и сберегательными кассами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 средств по операциям с наличной иностранной валютой головного офиса с филиалами и сберегательными кассами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
 наименование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
 за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26. Отчет об операциях с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 Отчет о внутренних сделках КБ с безналичной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Г.1.1. Отчет о внутренних сделках КБ с безналичной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(единиц)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6"/>
        <w:gridCol w:w="570"/>
        <w:gridCol w:w="570"/>
        <w:gridCol w:w="570"/>
        <w:gridCol w:w="570"/>
        <w:gridCol w:w="570"/>
        <w:gridCol w:w="570"/>
        <w:gridCol w:w="570"/>
        <w:gridCol w:w="570"/>
        <w:gridCol w:w="603"/>
        <w:gridCol w:w="603"/>
        <w:gridCol w:w="603"/>
        <w:gridCol w:w="603"/>
        <w:gridCol w:w="603"/>
        <w:gridCol w:w="603"/>
        <w:gridCol w:w="603"/>
        <w:gridCol w:w="603"/>
      </w:tblGrid>
      <w:tr>
        <w:tc>
          <w:tcPr>
            <w:tcW w:type="dxa" w:w="7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 валюты</w:t>
            </w:r>
          </w:p>
        </w:tc>
        <w:tc>
          <w:tcPr>
            <w:tcW w:type="dxa" w:w="4824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 валюты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USD</w:t>
            </w:r>
          </w:p>
        </w:tc>
        <w:tc>
          <w:tcPr>
            <w:tcW w:type="dxa" w:w="11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EUR</w:t>
            </w:r>
          </w:p>
        </w:tc>
        <w:tc>
          <w:tcPr>
            <w:tcW w:type="dxa" w:w="11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RUB</w:t>
            </w:r>
          </w:p>
        </w:tc>
        <w:tc>
          <w:tcPr>
            <w:tcW w:type="dxa" w:w="11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KZT</w:t>
            </w:r>
          </w:p>
        </w:tc>
        <w:tc>
          <w:tcPr>
            <w:tcW w:type="dxa" w:w="1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USD</w:t>
            </w:r>
          </w:p>
        </w:tc>
        <w:tc>
          <w:tcPr>
            <w:tcW w:type="dxa" w:w="1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UR</w:t>
            </w:r>
          </w:p>
        </w:tc>
        <w:tc>
          <w:tcPr>
            <w:tcW w:type="dxa" w:w="1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RUB</w:t>
            </w:r>
          </w:p>
        </w:tc>
        <w:tc>
          <w:tcPr>
            <w:tcW w:type="dxa" w:w="1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KZT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Г.1.2. Отчет о внутренних сделках КБ с безналичной иностранной валютой свыше 100000 долларов в эквиваленте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(единиц)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7"/>
        <w:gridCol w:w="917"/>
        <w:gridCol w:w="917"/>
        <w:gridCol w:w="917"/>
        <w:gridCol w:w="917"/>
        <w:gridCol w:w="932"/>
        <w:gridCol w:w="932"/>
        <w:gridCol w:w="932"/>
        <w:gridCol w:w="932"/>
        <w:gridCol w:w="932"/>
        <w:gridCol w:w="932"/>
      </w:tblGrid>
      <w:tr>
        <w:tc>
          <w:tcPr>
            <w:tcW w:type="dxa" w:w="458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</w:t>
            </w:r>
          </w:p>
        </w:tc>
        <w:tc>
          <w:tcPr>
            <w:tcW w:type="dxa" w:w="559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</w:t>
            </w:r>
          </w:p>
        </w:tc>
      </w:tr>
      <w:tr>
        <w:tc>
          <w:tcPr>
            <w:tcW w:type="dxa" w:w="9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покупки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клиента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Резидент/нерезидент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продажи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клиента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Резидент/нерезидент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назначения платежа</w:t>
            </w:r>
          </w:p>
        </w:tc>
      </w:tr>
      <w:tr>
        <w:tc>
          <w:tcPr>
            <w:tcW w:type="dxa" w:w="9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
 наименование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
 за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26. Отчет об операциях с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Д. Отчет о внутренних сделках КБ с наличной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Д.1.1. Отчет о внутренних сделках КБ с наличной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(единиц)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9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</w:tblGrid>
      <w:tr>
        <w:tc>
          <w:tcPr>
            <w:tcW w:type="dxa" w:w="7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 валюты</w:t>
            </w:r>
          </w:p>
        </w:tc>
        <w:tc>
          <w:tcPr>
            <w:tcW w:type="dxa" w:w="469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 валюты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USD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EUR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RUB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KZT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USD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UR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RUB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KZT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</w:tr>
      <w:tr>
        <w:tc>
          <w:tcPr>
            <w:tcW w:type="dxa" w:w="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Итого, в том числе: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Д.1.2. Отчет о внутренних сделках КБ с наличной иностранной валютой свыше 100000 долларов в эквиваленте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(единиц)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1"/>
        <w:gridCol w:w="1011"/>
        <w:gridCol w:w="1011"/>
        <w:gridCol w:w="1011"/>
        <w:gridCol w:w="1011"/>
        <w:gridCol w:w="1024"/>
        <w:gridCol w:w="1024"/>
        <w:gridCol w:w="1024"/>
        <w:gridCol w:w="1024"/>
        <w:gridCol w:w="1024"/>
      </w:tblGrid>
      <w:tr>
        <w:tc>
          <w:tcPr>
            <w:tcW w:type="dxa" w:w="505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</w:t>
            </w:r>
          </w:p>
        </w:tc>
        <w:tc>
          <w:tcPr>
            <w:tcW w:type="dxa" w:w="51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покупки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клиента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Резидент/нерезидент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продажи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клиента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Резидент/нерезидент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-rnbctx1jlpjolkuq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dalil.kg/document/302948</w:t>
      </w:r>
    </w:hyperlink>
  </w:p>
  <w:p>
    <w:pPr>
      <w:spacing w:after="0" w:before="40"/>
      <w:jc w:val="center"/>
    </w:pPr>
    <w:hyperlink w:history="1" r:id="rIdrle61pg7cuzcthrcyfg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lpuiwsy_hxyrurwgqcj" Type="http://schemas.openxmlformats.org/officeDocument/2006/relationships/hyperlink" Target="https://dalil.kg/document/559" TargetMode="External"/><Relationship Id="rIdvaw15gxq5yi6b-fr52mec" Type="http://schemas.openxmlformats.org/officeDocument/2006/relationships/hyperlink" Target="https://dalil.kg/document/302948#p" TargetMode="External"/><Relationship Id="rIdsglyld9cztgiu9tzbdfxp" Type="http://schemas.openxmlformats.org/officeDocument/2006/relationships/hyperlink" Target="https://dalil.kg/document/300273" TargetMode="External"/><Relationship Id="rIdpno_zn-7eipxsd_nxvk0b" Type="http://schemas.openxmlformats.org/officeDocument/2006/relationships/hyperlink" Target="https://dalil.kg/document/302948" TargetMode="External"/><Relationship Id="rIdakghyx0wd0vkhpl_lj8e5" Type="http://schemas.openxmlformats.org/officeDocument/2006/relationships/hyperlink" Target="https://dalil.kg/document/300273" TargetMode="External"/><Relationship Id="rId3vvohetrwy1fb3f1ehnb8" Type="http://schemas.openxmlformats.org/officeDocument/2006/relationships/hyperlink" Target="https://dalil.kg/document/300274" TargetMode="External"/><Relationship Id="rIdgjsmupb4culycifnr3fii" Type="http://schemas.openxmlformats.org/officeDocument/2006/relationships/hyperlink" Target="https://dalil.kg/document/300274#p1" TargetMode="External"/><Relationship Id="rIdlrttfvysrmirm94sfbaad" Type="http://schemas.openxmlformats.org/officeDocument/2006/relationships/hyperlink" Target="https://dalil.kg/document/300274#p2" TargetMode="External"/><Relationship Id="rIdoak97doc8ti0oigj1dkfy" Type="http://schemas.openxmlformats.org/officeDocument/2006/relationships/hyperlink" Target="https://dalil.kg/document/302948#p1" TargetMode="External"/><Relationship Id="rId-1rbbnr_ikjdkazriyfeu" Type="http://schemas.openxmlformats.org/officeDocument/2006/relationships/hyperlink" Target="https://dalil.kg/document/300274#r26" TargetMode="External"/><Relationship Id="rIdzlwypyjvwu1ndbbmvubsg" Type="http://schemas.openxmlformats.org/officeDocument/2006/relationships/hyperlink" Target="https://dalil.kg/document/302948#p2" TargetMode="External"/><Relationship Id="rIdfnztypjyve54vkbje6f3l" Type="http://schemas.openxmlformats.org/officeDocument/2006/relationships/hyperlink" Target="https://dalil.kg/document/302948#p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-rnbctx1jlpjolkuqbt" Type="http://schemas.openxmlformats.org/officeDocument/2006/relationships/hyperlink" Target="https://dalil.kg/document/302948" TargetMode="External"/><Relationship Id="rIdrle61pg7cuzcthrcyfg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2026-09-24T03:43:41.948Z</dcterms:created>
  <dcterms:modified xsi:type="dcterms:W3CDTF">2026-09-24T03:43:41.948Z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