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2auk6hwuf77oft1qff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emzs-hvwrr6xasuwo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r1tn4ymajacgr6v1f2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jnykssrlvsyr08ufl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0nwlfm4jrsn1c1jtr_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vvqikmbozknelhzpxp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9tvjaxn6gfjlsivaic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 </w:t>
      </w:r>
      <w:hyperlink w:history="1" r:id="rIdr_iumse_lvu7p0x1o5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oc7yubed9kac9oyqd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85rxjiaal6ubb9xll5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14 сентября 2011 года № 52/4;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xilcj7fbekaqw_ojf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yawvoipjq2ly2mabw0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</w:t>
      </w:r>
      <w:hyperlink w:history="1" r:id="rId8ejxamdyyo065zzx5i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eeconpl3v7l5dod8dl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u7nsb7n81njngmxnh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микрокредитных компаний, в том числе занимающихся оптовым кредитованием: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совокупного размера средств, заимствованных от учредителей (акционеров) - физических лиц, в размере не более 100% от собственного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совокупного размера средств, заимствованных от учредителей (акционеров) - юридических лиц, в размере не более 100% от собственного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собственного капитала микрокредитных компаний (на дату оценки) производить на основе следующих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марта 2015 года № 16/2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dzsb1r2djqskxpug_2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xpmfvzwjcuurivpes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icqlpqu7qriz4n0n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pezxxrxwe5gt3d4swre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rivauzz0xg24xqeo5ht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8vdt1q1aseik3kmnsf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по всему тексту слова "Временные правила" в различных падежах заменить словом "Правила"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МФК, занимающихся оптовым кредитованием, максимальный размер микрокредита, выдаваемый одному и тому же лицу, не должен превышать 10% от размера собственного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пункта 2.1.-1. слова "за исключением микрофинансовых организаций, осуществляющих прием срочных вкладов от физических и юридических лиц и занимающихся оптовым кредитованием," заменить словами "за исключением микрофинансовых компаний, осуществляющих прием срочных вкладов от физических и юридических лиц и/или занимающихся оптовым кредитованием,";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2.3.1.: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минусом инвестиций в капитал (акции, долевое участие) других микрофинансовых организаций, лизинговых компаний и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2.4.1.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iwxwcrhlxluxdpcso_w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подпункте 2.4.2.: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"2.4.2.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определяется по формуле:";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2 дополнить пунктами 2.4.-1. - 2.4.-2.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"2.4.-1. Максимальный совокупный размер средств, заимствованных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средств, заимствованных МФК, в том числе занимающихся оптовым кредитованием, от учредителей (акционеров) - физических лиц, не должен превышать 100% от размера собственного капитала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МФК от учредителей (акционеров) - физических лиц,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2.4.-2. Максимальный совокупный размер средств, заимствованных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средств, заимствованных МФК, в том числе занимающихся оптовым кредитованием, от учредителей (акционеров) - юридических лиц, не должен превышать 100% от размера собственного капитала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МФК от учредителей (акционеров) - юридических лиц,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подпункт б) подпункта 2.5.1.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инвестициях в капитал (акции, долевое участие) других микрофинансовых организаций, лизинговых компаний и банков с указанием перечня и размера инвестиций в каждую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банки, с указанием перечня, размера инвестиций в каждую из них, расчета показателя, приведенного в подпункте 2.4.2 пункта 2.4;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пункте 2.4.-1.;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пункте 2.4.-2.";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подпункте 2.5.2. слова "сведения об инвестициях" заменить словами "сведения об инвестициях, заимствованиях от учредителей,";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Микрофинансовые компании, имеющие право на осуществление операций по приему вкладов, обязаны соблюдать экономические нормативы, установленные Национальным банком,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минимального собственного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(достаточность)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инсайдерами и аффилированными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совокупная задолженность служащих МФК, по потребительским кредитам, предоставленным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подпункте 5.4.2.: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"СЗ - совокупная задолженность заемщика по кредитам (независимо от срочности), факторингу и финансовому лизингу на дату оценки";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не распространяется на МФК, занимающиеся оптовым кредитованием.";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5.8.: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5.8. слова "размер инвестиций в другие организации" заменить словами "совокупный размер инвестиций в микрофинансовые организации, лизинговые компании и банки";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"5.8.1.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e7imk_ozytduq9wcxo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5.8.3.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"5.8.3.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рассчитывается в соответствии с подпунктом 2.4.2 пункта 2.4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5 дополнить пунктами 5.10.-5.11.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"5.10. Максимальный совокупный размер средств, заимствованных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МФК вправе заимствовать средства от учредителей (акционеров) -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Максимальный совокупный размер средств, заимствованных МФК от учредителей (акционеров) - физических лиц, не должен превышать 100% от размера собственного капитала МФК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МФК от учредителей (акционеров) - физических лиц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Максимальный совокупный размер средств, заимствованных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МФК вправе заимствовать средства от учредителей (акционеров) -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Максимальный совокупный размер средств, заимствованных МФК от учредителей (акционеров) - юридических лиц, не должен превышать 100% от размера собственного капитала МФК 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/ СК * 100% ≤ 100%,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МФК от учредителей (акционеров) - юридических лиц на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(см. подпункт 2.3.1 пункта 2.3).";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6.3.: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“Форму по исполнению экономических нормативов для МФК, лицензируемых Национальным банком” согласно Приложению к настоящим Правилам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 размера инвестиций в капитал (акции, долевое участие) других микрофинансовых организаций, лизинговых компаний 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 размера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подпункте 5.10.2 пункта 5.10;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подпункте 5.11.2 пункта 5.11.";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Приложении в таблице "Форма по исполнению экономических нормативов для МФК, лицензируемых Национальным банком":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строку: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каждую МФО(1) или банк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"Максимальный совокупный размер инвестиций в МФО и банки" заменить словами "Максимальный совокупный размер инвестиций в МФО(1), лизинговые компании и банки";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абзацами двенадцатым и тринадцатым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"И - инвестиции в каждую микрофинансовую организацию или банк;"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"СИ - совокупные инвестиции в микрофинансовые организации и банки;"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 - совокупные инвестиции в микрофинансовые организации, лизинговые компании и банки;".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iz6lknsbplfm7zayv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7iguwaucirrnnvtvf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w:history="1" r:id="rIdw81-acxy2baczgwjma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 "О периодическом регулятивном отчете микрофинансовой компании",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"Состав периодического регулятивного отчета микрофинансовой компании":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"14" слова "Временные Правила регулирования деятельности МФК, утвержденной", заменить словами "Правила регулирования деятельности МФК на территории Кыргызской Республики, утвержденные";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Положению "О периодическом регулятивном отчете микрофинансовой компании",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1. "Регулятивный отчет о финансовом состоянии" в статье "17 Полученные кредиты" подраздела "Б. Обязательства" после строки "д) от органов государственной власти" дополнить строками "17-1. - 17-4."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 Средства, заимствованные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17-2 в том числе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17-3 Средства, заимствованные МФК от учредителей (акционеров) -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17-4 в том числе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1. "Регулятивный отчет о финансовом состоянии" подраздел "Г. Расшифровка обязательств" после строки "3. Прочие обязательства" дополнить строками "4.-5."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Средства, заимствованные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заимствованные МФК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2. "Отчет о совокупном доходе" подраздел "Б. Процентные расходы" после строки "11. Процентный расход по кредитам от международных финансовых институтов (другие источники финансирования)" дополнить строками "11-1. - 11-2."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Процентный расход по средствам, заимствованным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11-2. Процентный расход по средствам, заимствованным МФК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6 подраздел "Обязательства" подраздел "6.А. Анализ чувствительности активов и обязательств к изменению процентных ставок (ГЭП_АНАЛИЗ)" в статье "9. Кредиты полученные:" после строки "в т.ч. в иностранной валюте" строки "д) От органов государственной власти" дополнить строками "9-1. - 9-2."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Обязательства по средствам, заимствованным МФК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9-2. Обязательства по средствам, заимствованным МФК от учредителей (акционеров) -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т.ч. в иностранной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10 "Сведения о соблюдении экономических нормативов" в подразделе "Экономические нормативы для МФК, не привлекающих депозиты" дополнить строками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микрокредита, выдаваемый одному и тому же лицу, МФК, занимающихся оптовым кредитованием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10 "Сведения о соблюдении </w:t>
      </w:r>
      <w:r>
        <w:rPr>
          <w:rFonts w:ascii="Arial" w:cs="Arial" w:eastAsia="Arial" w:hAnsi="Arial"/>
          <w:sz w:val="24"/>
          <w:szCs w:val="24"/>
        </w:rPr>
        <w:t xml:space="preserve">экономических нормативов" в подразделе "Экономические нормативы для МФК, привлекающих депозиты" дополнить строками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2"/>
        <w:gridCol w:w="745"/>
        <w:gridCol w:w="1680"/>
        <w:gridCol w:w="745"/>
        <w:gridCol w:w="1492"/>
        <w:gridCol w:w="674"/>
      </w:tblGrid>
      <w:tr>
        <w:tc>
          <w:tcPr>
            <w:tcW w:type="dxa" w:w="4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11. "Информация о кредитах клиентам" подраздел "Информация об условиях предоставления кредита" после строки </w:t>
      </w:r>
      <w:r>
        <w:rPr>
          <w:rFonts w:ascii="Arial" w:cs="Arial" w:eastAsia="Arial" w:hAnsi="Arial"/>
          <w:sz w:val="24"/>
          <w:szCs w:val="24"/>
        </w:rPr>
        <w:t xml:space="preserve">"Условия погашения"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микрокредита, выданный одному и тому же лицу";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 "О периодическом регулятивном отчете микрокредитной компании/микрокредитного агентства",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микрокредитной компании/микрокредитного агентства" дополнить строкой "11"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1223"/>
        <w:gridCol w:w="2290"/>
        <w:gridCol w:w="2237"/>
        <w:gridCol w:w="2984"/>
        <w:gridCol w:w="861"/>
      </w:tblGrid>
      <w:tr>
        <w:tc>
          <w:tcPr>
            <w:tcW w:type="dxa" w:w="5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</w:t>
            </w:r>
          </w:p>
        </w:tc>
        <w:tc>
          <w:tcPr>
            <w:tcW w:type="dxa" w:w="2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следующего за отчетным годом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Положению "О периодическом регулятивном отчете микрокредитной компании/микрокредитного агентства", </w:t>
      </w:r>
      <w:r>
        <w:rPr>
          <w:rFonts w:ascii="Arial" w:cs="Arial" w:eastAsia="Arial" w:hAnsi="Arial"/>
          <w:sz w:val="24"/>
          <w:szCs w:val="24"/>
        </w:rPr>
        <w:t xml:space="preserve">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 "Регулятивный отчет о финансовом состоянии" подраздел "Обязательства" после строки "21 Субординированные долговые обязательства" дополнить строками "21-1 - 21-2"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 Средства, заимствованные МКК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21-2 Средства, заимствованные МКК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6. "Раскрытия" подраздел "А. Обязательства" после строки "2 Субординированные долговые обязательства" дополнить строками "2-1 - 2-2"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 Средства, заимствованные МКК от учредителей (акционеров) -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 Средства, заимствованные МКК от учредителей (акционеров) -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дополнить Разделом 7 "Сведения о соблюдении экономических нормативов"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0"/>
        <w:gridCol w:w="1213"/>
        <w:gridCol w:w="1250"/>
        <w:gridCol w:w="1482"/>
        <w:gridCol w:w="1688"/>
        <w:gridCol w:w="1824"/>
      </w:tblGrid>
      <w:tr>
        <w:tc>
          <w:tcPr>
            <w:tcW w:type="dxa" w:w="2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МКК</w:t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МКК от учредителей (акционеров) - физических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средств, заимствованных МКК от учредителей (акционеров) -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СЗФЛ - совокупный размер средств, заимствованных МКК от учредителей (акционеров) -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СЗЮЛ - совокупный размер средств, заимствованных МКК учредителей (акционеров) -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qha6hf6nrhgzryyghj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39imsv2imgo9pq2cj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v1cq5x-y3nlsx-gsa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6vldvnzxouyurb1oj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t2c1tl9wbzvasgdglj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lozr8oln1vampoxpiy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v6gqh3eagx2oxo9x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утвержденном вышеуказанным </w:t>
      </w:r>
      <w:hyperlink w:history="1" r:id="rIdoj3nxpj9xzatgralhdc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rahdjsbxevx-uryfaix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yg5ogh2lu1vsrllm5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mxqgtdybvnmkunqmt9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компаниями" от 30 мая 2014 года № 24/8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9yfxo0___hztbhlc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компаниями, утвержденной вышеуказанным </w:t>
      </w:r>
      <w:hyperlink w:history="1" r:id="rIdzhki6cvxifng3ipu0m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"Временными правилами" заменить словом "Правилами".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7scq6yst4qobgj06k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dalil.kg/document/302991</w:t>
      </w:r>
    </w:hyperlink>
  </w:p>
  <w:p>
    <w:pPr>
      <w:spacing w:after="0" w:before="40"/>
      <w:jc w:val="center"/>
    </w:pPr>
    <w:hyperlink w:history="1" r:id="rIdj-mpdrmmgxs7vu3tar9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uk6hwuf77oft1qffqj" Type="http://schemas.openxmlformats.org/officeDocument/2006/relationships/hyperlink" Target="https://dalil.kg/document/800057" TargetMode="External"/><Relationship Id="rIdywemzs-hvwrr6xasuwoxq" Type="http://schemas.openxmlformats.org/officeDocument/2006/relationships/hyperlink" Target="https://dalil.kg/document/800460" TargetMode="External"/><Relationship Id="rIdur1tn4ymajacgr6v1f2es" Type="http://schemas.openxmlformats.org/officeDocument/2006/relationships/hyperlink" Target="https://dalil.kg/document/559#st_7" TargetMode="External"/><Relationship Id="rIdzjnykssrlvsyr08uflbn-" Type="http://schemas.openxmlformats.org/officeDocument/2006/relationships/hyperlink" Target="https://dalil.kg/document/559#st_43" TargetMode="External"/><Relationship Id="rId0nwlfm4jrsn1c1jtr_hvp" Type="http://schemas.openxmlformats.org/officeDocument/2006/relationships/hyperlink" Target="https://dalil.kg/document/30770" TargetMode="External"/><Relationship Id="rIdvvqikmbozknelhzpxpkgq" Type="http://schemas.openxmlformats.org/officeDocument/2006/relationships/hyperlink" Target="https://dalil.kg/document/30769" TargetMode="External"/><Relationship Id="rIdk9tvjaxn6gfjlsivaiccq" Type="http://schemas.openxmlformats.org/officeDocument/2006/relationships/hyperlink" Target="https://dalil.kg/document/301177" TargetMode="External"/><Relationship Id="rIdr_iumse_lvu7p0x1o5fgp" Type="http://schemas.openxmlformats.org/officeDocument/2006/relationships/hyperlink" Target="https://dalil.kg/document/301176" TargetMode="External"/><Relationship Id="rIdyoc7yubed9kac9oyqdby1" Type="http://schemas.openxmlformats.org/officeDocument/2006/relationships/hyperlink" Target="https://dalil.kg/document/800057" TargetMode="External"/><Relationship Id="rId85rxjiaal6ubb9xll5dvv" Type="http://schemas.openxmlformats.org/officeDocument/2006/relationships/hyperlink" Target="https://dalil.kg/document/302288" TargetMode="External"/><Relationship Id="rId2xilcj7fbekaqw_ojfdpv" Type="http://schemas.openxmlformats.org/officeDocument/2006/relationships/hyperlink" Target="https://dalil.kg/document/800460" TargetMode="External"/><Relationship Id="rIdyawvoipjq2ly2mabw0nml" Type="http://schemas.openxmlformats.org/officeDocument/2006/relationships/hyperlink" Target="https://dalil.kg/document/302496" TargetMode="External"/><Relationship Id="rId8ejxamdyyo065zzx5izmx" Type="http://schemas.openxmlformats.org/officeDocument/2006/relationships/hyperlink" Target="https://dalil.kg/document/302940" TargetMode="External"/><Relationship Id="rIdmeeconpl3v7l5dod8dlxs" Type="http://schemas.openxmlformats.org/officeDocument/2006/relationships/hyperlink" Target="https://dalil.kg/document/800057" TargetMode="External"/><Relationship Id="rIdkpu7nsb7n81njngmxnhju" Type="http://schemas.openxmlformats.org/officeDocument/2006/relationships/hyperlink" Target="https://dalil.kg/document/800460" TargetMode="External"/><Relationship Id="rIdddzsb1r2djqskxpug_274" Type="http://schemas.openxmlformats.org/officeDocument/2006/relationships/hyperlink" Target="https://dalil.kg/document/800057" TargetMode="External"/><Relationship Id="rIdz6xpmfvzwjcuurivpesqd" Type="http://schemas.openxmlformats.org/officeDocument/2006/relationships/hyperlink" Target="https://dalil.kg/document/800460" TargetMode="External"/><Relationship Id="rId3micqlpqu7qriz4n0nlbr" Type="http://schemas.openxmlformats.org/officeDocument/2006/relationships/hyperlink" Target="https://dalil.kg/document/30769" TargetMode="External"/><Relationship Id="rIdpezxxrxwe5gt3d4swrebe" Type="http://schemas.openxmlformats.org/officeDocument/2006/relationships/hyperlink" Target="https://dalil.kg/document/30770" TargetMode="External"/><Relationship Id="rIdrivauzz0xg24xqeo5ht15" Type="http://schemas.openxmlformats.org/officeDocument/2006/relationships/hyperlink" Target="https://dalil.kg/document/30770" TargetMode="External"/><Relationship Id="rId8vdt1q1aseik3kmnsfxul" Type="http://schemas.openxmlformats.org/officeDocument/2006/relationships/hyperlink" Target="https://dalil.kg/document/30769" TargetMode="External"/><Relationship Id="rIdiwxwcrhlxluxdpcso_w2q" Type="http://schemas.openxmlformats.org/officeDocument/2006/relationships/hyperlink" Target="https://dalil.kg/document/1081" TargetMode="External"/><Relationship Id="rIde7imk_ozytduq9wcxokod" Type="http://schemas.openxmlformats.org/officeDocument/2006/relationships/hyperlink" Target="https://dalil.kg/document/1081" TargetMode="External"/><Relationship Id="rIdyiz6lknsbplfm7zayvbkm" Type="http://schemas.openxmlformats.org/officeDocument/2006/relationships/hyperlink" Target="https://dalil.kg/document/301176" TargetMode="External"/><Relationship Id="rIdi7iguwaucirrnnvtvfvfl" Type="http://schemas.openxmlformats.org/officeDocument/2006/relationships/hyperlink" Target="https://dalil.kg/document/301177" TargetMode="External"/><Relationship Id="rIdw81-acxy2baczgwjmapiz" Type="http://schemas.openxmlformats.org/officeDocument/2006/relationships/hyperlink" Target="https://dalil.kg/document/302288" TargetMode="External"/><Relationship Id="rIdrqha6hf6nrhgzryyghjr2" Type="http://schemas.openxmlformats.org/officeDocument/2006/relationships/hyperlink" Target="https://dalil.kg/document/800057" TargetMode="External"/><Relationship Id="rIdk39imsv2imgo9pq2cjrmf" Type="http://schemas.openxmlformats.org/officeDocument/2006/relationships/hyperlink" Target="https://dalil.kg/document/302904" TargetMode="External"/><Relationship Id="rIdnv1cq5x-y3nlsx-gsa1jk" Type="http://schemas.openxmlformats.org/officeDocument/2006/relationships/hyperlink" Target="https://dalil.kg/document/300682" TargetMode="External"/><Relationship Id="rIdn6vldvnzxouyurb1ojnc7" Type="http://schemas.openxmlformats.org/officeDocument/2006/relationships/hyperlink" Target="https://dalil.kg/document/300682" TargetMode="External"/><Relationship Id="rIdt2c1tl9wbzvasgdgljafj" Type="http://schemas.openxmlformats.org/officeDocument/2006/relationships/hyperlink" Target="https://dalil.kg/document/302904" TargetMode="External"/><Relationship Id="rIdilozr8oln1vampoxpiyx_" Type="http://schemas.openxmlformats.org/officeDocument/2006/relationships/hyperlink" Target="https://dalil.kg/document/302419" TargetMode="External"/><Relationship Id="rIdfpv6gqh3eagx2oxo9xzyk" Type="http://schemas.openxmlformats.org/officeDocument/2006/relationships/hyperlink" Target="https://dalil.kg/document/302442" TargetMode="External"/><Relationship Id="rIdoj3nxpj9xzatgralhdc8d" Type="http://schemas.openxmlformats.org/officeDocument/2006/relationships/hyperlink" Target="https://dalil.kg/document/302419" TargetMode="External"/><Relationship Id="rIdrahdjsbxevx-uryfaixfw" Type="http://schemas.openxmlformats.org/officeDocument/2006/relationships/hyperlink" Target="https://dalil.kg/document/800460" TargetMode="External"/><Relationship Id="rIdqyg5ogh2lu1vsrllm5poz" Type="http://schemas.openxmlformats.org/officeDocument/2006/relationships/hyperlink" Target="https://dalil.kg/document/302940" TargetMode="External"/><Relationship Id="rIdmxqgtdybvnmkunqmt9oaw" Type="http://schemas.openxmlformats.org/officeDocument/2006/relationships/hyperlink" Target="https://dalil.kg/document/302946" TargetMode="External"/><Relationship Id="rIdys9yfxo0___hztbhlcqtd" Type="http://schemas.openxmlformats.org/officeDocument/2006/relationships/hyperlink" Target="https://dalil.kg/document/302946" TargetMode="External"/><Relationship Id="rIdzhki6cvxifng3ipu0mirs" Type="http://schemas.openxmlformats.org/officeDocument/2006/relationships/hyperlink" Target="https://dalil.kg/document/302940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7scq6yst4qobgj06kt3" Type="http://schemas.openxmlformats.org/officeDocument/2006/relationships/hyperlink" Target="https://dalil.kg/document/302991" TargetMode="External"/><Relationship Id="rIdj-mpdrmmgxs7vu3tar9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2026-09-23T23:24:26.997Z</dcterms:created>
  <dcterms:modified xsi:type="dcterms:W3CDTF">2026-09-23T23:24:26.997Z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