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ezvsqufmkcy7vobhm01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Нацбанка КР от 19 декабря 2018 года № 2018-П-12/55-6-(НПА)</w:t>
      </w:r>
    </w:p>
    <w:p>
      <w:pPr>
        <w:spacing w:after="120"/>
        <w:jc w:val="right"/>
      </w:pPr>
      <w:r>
        <w:rPr>
          <w:rFonts w:ascii="Arial" w:cs="Arial" w:eastAsia="Arial" w:hAnsi="Arial"/>
          <w:sz w:val="24"/>
          <w:szCs w:val="24"/>
        </w:rPr>
        <w:t xml:space="preserve">Приложение</w:t>
      </w:r>
    </w:p>
    <w:p>
      <w:pPr>
        <w:spacing w:after="240" w:before="200"/>
        <w:jc w:val="center"/>
      </w:pPr>
      <w:r>
        <w:rPr>
          <w:rFonts w:ascii="Arial" w:cs="Arial" w:eastAsia="Arial" w:hAnsi="Arial"/>
          <w:b/>
          <w:bCs/>
          <w:sz w:val="32"/>
          <w:szCs w:val="32"/>
        </w:rPr>
        <w:t xml:space="preserve">Инструкция
 по рассмотрению дел об административных правонарушениях в сфере банковского законодательства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11 апреля 2016 года № 17/3</w:t>
      </w:r>
      <w:r>
        <w:rPr>
          <w:rFonts w:ascii="Arial" w:cs="Arial" w:eastAsia="Arial" w:hAnsi="Arial"/>
          <w:i/>
          <w:iCs/>
          <w:sz w:val="24"/>
          <w:szCs w:val="24"/>
        </w:rPr>
        <w:t xml:space="preserve">, </w:t>
      </w:r>
      <w:hyperlink w:history="1" r:id="rIdhj-vq0pkm1kpunbrxftpj">
        <w:r>
          <w:rPr>
            <w:rFonts w:ascii="Arial" w:cs="Arial" w:eastAsia="Arial" w:hAnsi="Arial"/>
            <w:i/>
            <w:iCs/>
            <w:color w:val="1D4ED8"/>
            <w:sz w:val="24"/>
            <w:szCs w:val="24"/>
            <w:u w:val="single"/>
          </w:rPr>
          <w:t xml:space="preserve">28 декабря 2016 года № 51/2</w:t>
        </w:r>
      </w:hyperlink>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Инструкция по рассмотрению дел об административных правонарушениях в сфере банковского законодательства (далее - Инструкция) разработана в соответствии с </w:t>
      </w:r>
      <w:hyperlink w:history="1" r:id="rIdi4-rbfphetioy-ivh0v1a">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Законами Кыргызской Республики "</w:t>
      </w:r>
      <w:hyperlink w:history="1" r:id="rId9r8onnarikpr4h7rb2ciu">
        <w:r>
          <w:rPr>
            <w:rFonts w:ascii="Arial" w:cs="Arial" w:eastAsia="Arial" w:hAnsi="Arial"/>
            <w:color w:val="1D4ED8"/>
            <w:sz w:val="24"/>
            <w:szCs w:val="24"/>
            <w:u w:val="single"/>
          </w:rPr>
          <w:t xml:space="preserve">О Национальном банке Кыргызской Республики</w:t>
        </w:r>
      </w:hyperlink>
      <w:r>
        <w:rPr>
          <w:rFonts w:ascii="Arial" w:cs="Arial" w:eastAsia="Arial" w:hAnsi="Arial"/>
          <w:sz w:val="24"/>
          <w:szCs w:val="24"/>
        </w:rPr>
        <w:t xml:space="preserve">" и </w:t>
      </w:r>
      <w:r>
        <w:rPr>
          <w:rFonts w:ascii="Arial" w:cs="Arial" w:eastAsia="Arial" w:hAnsi="Arial"/>
          <w:sz w:val="24"/>
          <w:szCs w:val="24"/>
        </w:rPr>
        <w:t xml:space="preserve">“</w:t>
      </w:r>
      <w:hyperlink w:history="1" r:id="rId5tj8suznrkslte06hzudg">
        <w:r>
          <w:rPr>
            <w:rFonts w:ascii="Arial" w:cs="Arial" w:eastAsia="Arial" w:hAnsi="Arial"/>
            <w:color w:val="1D4ED8"/>
            <w:sz w:val="24"/>
            <w:szCs w:val="24"/>
            <w:u w:val="single"/>
          </w:rPr>
          <w:t xml:space="preserve">О платежной системе Кыргызской Республики</w:t>
        </w:r>
      </w:hyperlink>
      <w:r>
        <w:rPr>
          <w:rFonts w:ascii="Arial" w:cs="Arial" w:eastAsia="Arial" w:hAnsi="Arial"/>
          <w:sz w:val="24"/>
          <w:szCs w:val="24"/>
        </w:rPr>
        <w:t xml:space="preserve">”</w:t>
      </w:r>
      <w:r>
        <w:rPr>
          <w:rFonts w:ascii="Arial" w:cs="Arial" w:eastAsia="Arial" w:hAnsi="Arial"/>
          <w:sz w:val="24"/>
          <w:szCs w:val="24"/>
        </w:rPr>
        <w:t xml:space="preserve"> Настоящая Инструкция регламентирует процедуру производства дел об административных правонарушениях в сфере банковского законодательства.</w:t>
      </w:r>
    </w:p>
    <w:p>
      <w:pPr>
        <w:spacing w:after="120"/>
        <w:jc w:val="center"/>
      </w:pPr>
      <w:r>
        <w:rPr>
          <w:rFonts w:ascii="Arial" w:cs="Arial" w:eastAsia="Arial" w:hAnsi="Arial"/>
          <w:b/>
          <w:bCs/>
          <w:sz w:val="24"/>
          <w:szCs w:val="24"/>
        </w:rPr>
        <w:t xml:space="preserve">1. Общие положения</w:t>
      </w:r>
    </w:p>
    <w:p>
      <w:pPr>
        <w:spacing w:after="120"/>
        <w:jc w:val="both"/>
      </w:pPr>
      <w:r>
        <w:rPr>
          <w:rFonts w:ascii="Arial" w:cs="Arial" w:eastAsia="Arial" w:hAnsi="Arial"/>
          <w:sz w:val="24"/>
          <w:szCs w:val="24"/>
        </w:rPr>
        <w:t xml:space="preserve">1. Ответственность за совершение административного правонарушения в сфере банковского законодательства может быть возложена на должностное лицо или на иное физическое лицо, а также юридическое лицо в случаях и в пределах, предусмотренных статьями 357, 358, 359, 360, 361, 362, 363 </w:t>
      </w:r>
      <w:hyperlink w:history="1" r:id="rIdhadoi2cl9wlfeb9ocayr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административной ответственности (далее - Кодекс).</w:t>
      </w:r>
    </w:p>
    <w:p>
      <w:pPr>
        <w:spacing w:after="120"/>
        <w:jc w:val="both"/>
      </w:pPr>
      <w:r>
        <w:rPr>
          <w:rFonts w:ascii="Arial" w:cs="Arial" w:eastAsia="Arial" w:hAnsi="Arial"/>
          <w:sz w:val="24"/>
          <w:szCs w:val="24"/>
        </w:rPr>
        <w:t xml:space="preserve">2. Структурными подразделениями Национального банка Кыргызской Республики (далее - Уполномоченное подразделение), уполномоченными возбуждать дело об административном правонарушении, являются:</w:t>
      </w:r>
    </w:p>
    <w:p>
      <w:pPr>
        <w:spacing w:after="120"/>
        <w:jc w:val="both"/>
      </w:pPr>
      <w:r>
        <w:rPr>
          <w:rFonts w:ascii="Arial" w:cs="Arial" w:eastAsia="Arial" w:hAnsi="Arial"/>
          <w:sz w:val="24"/>
          <w:szCs w:val="24"/>
        </w:rPr>
        <w:t xml:space="preserve">1) Структурные подразделения надзорного блока, обнаружившие факт нарушения - за правонарушения, предусмотренные статьями 357-362 </w:t>
      </w:r>
      <w:hyperlink w:history="1" r:id="rIdzxdlguwdy9fcz0g-2ebc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Управление финансовой статистики и отчетности - за правонарушения, предусмотренные статьей 361 Кодекса;</w:t>
      </w:r>
    </w:p>
    <w:p>
      <w:pPr>
        <w:spacing w:after="120"/>
        <w:jc w:val="both"/>
      </w:pPr>
      <w:r>
        <w:rPr>
          <w:rFonts w:ascii="Arial" w:cs="Arial" w:eastAsia="Arial" w:hAnsi="Arial"/>
          <w:sz w:val="24"/>
          <w:szCs w:val="24"/>
        </w:rPr>
        <w:t xml:space="preserve">3) Управление денежной наличности - за правонарушения, предусмотренные статьями 362 и 363 Кодекса;</w:t>
      </w:r>
    </w:p>
    <w:p>
      <w:pPr>
        <w:spacing w:after="120"/>
        <w:jc w:val="both"/>
      </w:pPr>
      <w:r>
        <w:rPr>
          <w:rFonts w:ascii="Arial" w:cs="Arial" w:eastAsia="Arial" w:hAnsi="Arial"/>
          <w:sz w:val="24"/>
          <w:szCs w:val="24"/>
        </w:rPr>
        <w:t xml:space="preserve">4) областные управления и Представительство Национального банка в Баткенской области - за правонарушения, предусмотренные статьями 357-363 Кодекса.</w:t>
      </w:r>
    </w:p>
    <w:p>
      <w:pPr>
        <w:spacing w:after="120"/>
        <w:ind w:firstLine="397"/>
        <w:jc w:val="both"/>
      </w:pPr>
      <w:r>
        <w:rPr>
          <w:rFonts w:ascii="Arial" w:cs="Arial" w:eastAsia="Arial" w:hAnsi="Arial"/>
          <w:sz w:val="24"/>
          <w:szCs w:val="24"/>
        </w:rPr>
        <w:t xml:space="preserve">5) Управление платежных систем - за правонарушения, предусмотренные статьями </w:t>
      </w:r>
      <w:r>
        <w:rPr>
          <w:rFonts w:ascii="Arial" w:cs="Arial" w:eastAsia="Arial" w:hAnsi="Arial"/>
          <w:sz w:val="24"/>
          <w:szCs w:val="24"/>
        </w:rPr>
        <w:t xml:space="preserve">357-359</w:t>
      </w:r>
      <w:r>
        <w:rPr>
          <w:rFonts w:ascii="Arial" w:cs="Arial" w:eastAsia="Arial" w:hAnsi="Arial"/>
          <w:sz w:val="24"/>
          <w:szCs w:val="24"/>
        </w:rPr>
        <w:t xml:space="preserve"> и </w:t>
      </w:r>
      <w:r>
        <w:rPr>
          <w:rFonts w:ascii="Arial" w:cs="Arial" w:eastAsia="Arial" w:hAnsi="Arial"/>
          <w:sz w:val="24"/>
          <w:szCs w:val="24"/>
        </w:rPr>
        <w:t xml:space="preserve">505-18 </w:t>
      </w:r>
      <w:r>
        <w:rPr>
          <w:rFonts w:ascii="Arial" w:cs="Arial" w:eastAsia="Arial" w:hAnsi="Arial"/>
          <w:sz w:val="24"/>
          <w:szCs w:val="24"/>
        </w:rPr>
        <w:t xml:space="preserve">– </w:t>
      </w:r>
      <w:r>
        <w:rPr>
          <w:rFonts w:ascii="Arial" w:cs="Arial" w:eastAsia="Arial" w:hAnsi="Arial"/>
          <w:sz w:val="24"/>
          <w:szCs w:val="24"/>
        </w:rPr>
        <w:t xml:space="preserve">505-20 </w:t>
      </w:r>
      <w:hyperlink w:history="1" r:id="rIdf5paxzatrxr8orppzp7a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редакции постановлений Правления Нацбанка КР от </w:t>
      </w:r>
      <w:r>
        <w:rPr>
          <w:rFonts w:ascii="Arial" w:cs="Arial" w:eastAsia="Arial" w:hAnsi="Arial"/>
          <w:sz w:val="24"/>
          <w:szCs w:val="24"/>
        </w:rPr>
        <w:t xml:space="preserve">11 апреля 2016 года № 17/3</w:t>
      </w:r>
      <w:r>
        <w:rPr>
          <w:rFonts w:ascii="Arial" w:cs="Arial" w:eastAsia="Arial" w:hAnsi="Arial"/>
          <w:sz w:val="24"/>
          <w:szCs w:val="24"/>
        </w:rPr>
        <w:t xml:space="preserve">, </w:t>
      </w:r>
      <w:hyperlink w:history="1" r:id="rIdmpso6kwg6lsg6ovexrcxy">
        <w:r>
          <w:rPr>
            <w:rFonts w:ascii="Arial" w:cs="Arial" w:eastAsia="Arial" w:hAnsi="Arial"/>
            <w:color w:val="1D4ED8"/>
            <w:sz w:val="24"/>
            <w:szCs w:val="24"/>
            <w:u w:val="single"/>
          </w:rPr>
          <w:t xml:space="preserve">28 декабря 2016 года № 51/2</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Рассматривать дело об административном правонарушении и налагать административное взыскание (штраф) путем вынесения постановления по делу об административном правонарушении вправе Председатель Национального банка Кыргызской Республики и Заместитель Председателя Национального банка Кыргызской Республики, уполномоченный в соответствии с приказом Национального банка Кыргызской Республики (далее - Уполномоченное лицо).</w:t>
      </w:r>
    </w:p>
    <w:p>
      <w:pPr>
        <w:spacing w:after="120"/>
        <w:jc w:val="both"/>
      </w:pPr>
      <w:r>
        <w:rPr>
          <w:rFonts w:ascii="Arial" w:cs="Arial" w:eastAsia="Arial" w:hAnsi="Arial"/>
          <w:sz w:val="24"/>
          <w:szCs w:val="24"/>
        </w:rPr>
        <w:t xml:space="preserve">4. Административное взыскание (штраф) может быть наложено на:</w:t>
      </w:r>
    </w:p>
    <w:p>
      <w:pPr>
        <w:spacing w:after="120"/>
        <w:jc w:val="both"/>
      </w:pPr>
      <w:r>
        <w:rPr>
          <w:rFonts w:ascii="Arial" w:cs="Arial" w:eastAsia="Arial" w:hAnsi="Arial"/>
          <w:sz w:val="24"/>
          <w:szCs w:val="24"/>
        </w:rPr>
        <w:t xml:space="preserve">- должностное или иное физическое лицо в срок не позднее шести месяцев со дня совершения административного правонарушения, а при длящемся нарушении - не позднее шести месяцев со дня обнаружения факта административного правонарушения;</w:t>
      </w:r>
    </w:p>
    <w:p>
      <w:pPr>
        <w:spacing w:after="120"/>
        <w:jc w:val="both"/>
      </w:pPr>
      <w:r>
        <w:rPr>
          <w:rFonts w:ascii="Arial" w:cs="Arial" w:eastAsia="Arial" w:hAnsi="Arial"/>
          <w:sz w:val="24"/>
          <w:szCs w:val="24"/>
        </w:rPr>
        <w:t xml:space="preserve">- юридическое лицо не позднее одного года со дня обнаружения административного правонарушения.</w:t>
      </w:r>
    </w:p>
    <w:p>
      <w:pPr>
        <w:spacing w:after="120"/>
        <w:jc w:val="center"/>
      </w:pPr>
      <w:r>
        <w:rPr>
          <w:rFonts w:ascii="Arial" w:cs="Arial" w:eastAsia="Arial" w:hAnsi="Arial"/>
          <w:b/>
          <w:bCs/>
          <w:sz w:val="24"/>
          <w:szCs w:val="24"/>
        </w:rPr>
        <w:t xml:space="preserve">2. Порядок возбуждения дела об административном правонарушении</w:t>
      </w:r>
    </w:p>
    <w:p>
      <w:pPr>
        <w:spacing w:after="120"/>
        <w:jc w:val="both"/>
      </w:pPr>
      <w:r>
        <w:rPr>
          <w:rFonts w:ascii="Arial" w:cs="Arial" w:eastAsia="Arial" w:hAnsi="Arial"/>
          <w:sz w:val="24"/>
          <w:szCs w:val="24"/>
        </w:rPr>
        <w:t xml:space="preserve">5. Основанием для возбуждения дела об административном правонарушении является выявление сотрудниками Уполномоченного подразделения фактов, указывающих на наличие события административного правонарушения.</w:t>
      </w:r>
    </w:p>
    <w:p>
      <w:pPr>
        <w:spacing w:after="120"/>
        <w:jc w:val="both"/>
      </w:pPr>
      <w:r>
        <w:rPr>
          <w:rFonts w:ascii="Arial" w:cs="Arial" w:eastAsia="Arial" w:hAnsi="Arial"/>
          <w:sz w:val="24"/>
          <w:szCs w:val="24"/>
        </w:rPr>
        <w:t xml:space="preserve">Факты административного правонарушения могут быть выявлены на основании поступивших из правоохранительных органов, а также из других государственных органов, органов местного самоуправления, от общественных объединений материалов, содержащих данные, указывающие на наличие события административного правонарушения; сообщений и заявлений физических и юридических лиц, а также сообщений в средствах массовой информации (в том числе в интернете), содержащих данные, указывающие на наличие события административного правонарушения, непосредственное обнаружение достаточных данных, указывающих на наличие события административного правонарушения.</w:t>
      </w:r>
    </w:p>
    <w:p>
      <w:pPr>
        <w:spacing w:after="120"/>
        <w:jc w:val="both"/>
      </w:pPr>
      <w:r>
        <w:rPr>
          <w:rFonts w:ascii="Arial" w:cs="Arial" w:eastAsia="Arial" w:hAnsi="Arial"/>
          <w:sz w:val="24"/>
          <w:szCs w:val="24"/>
        </w:rPr>
        <w:t xml:space="preserve">В случае выявления факта административного правонарушения в сфере банковского законодательства Уполномоченным подразделением составляется протокол об административном правонарушении.</w:t>
      </w:r>
    </w:p>
    <w:p>
      <w:pPr>
        <w:spacing w:after="120"/>
        <w:jc w:val="both"/>
      </w:pPr>
      <w:r>
        <w:rPr>
          <w:rFonts w:ascii="Arial" w:cs="Arial" w:eastAsia="Arial" w:hAnsi="Arial"/>
          <w:sz w:val="24"/>
          <w:szCs w:val="24"/>
        </w:rPr>
        <w:t xml:space="preserve">Дело об административном правонарушении считается возбужденным с момента:</w:t>
      </w:r>
    </w:p>
    <w:p>
      <w:pPr>
        <w:spacing w:after="120"/>
        <w:jc w:val="both"/>
      </w:pPr>
      <w:r>
        <w:rPr>
          <w:rFonts w:ascii="Arial" w:cs="Arial" w:eastAsia="Arial" w:hAnsi="Arial"/>
          <w:sz w:val="24"/>
          <w:szCs w:val="24"/>
        </w:rPr>
        <w:t xml:space="preserve">- составления протокола об административном правонарушении;</w:t>
      </w:r>
    </w:p>
    <w:p>
      <w:pPr>
        <w:spacing w:after="120"/>
        <w:jc w:val="both"/>
      </w:pPr>
      <w:r>
        <w:rPr>
          <w:rFonts w:ascii="Arial" w:cs="Arial" w:eastAsia="Arial" w:hAnsi="Arial"/>
          <w:sz w:val="24"/>
          <w:szCs w:val="24"/>
        </w:rPr>
        <w:t xml:space="preserve">- вынесения определения о возбуждении административного правонарушения. Формы протокола об административном правонарушении и определения о возбуждении административного правонарушения прилагаются к Инструкции (Приложение </w:t>
      </w:r>
      <w:hyperlink w:history="1" r:id="rIddsvjjvkqkfqrpyka_fir3">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yuj1wr_jz2aq8jd96dfnw">
        <w:r>
          <w:rPr>
            <w:rFonts w:ascii="Arial" w:cs="Arial" w:eastAsia="Arial" w:hAnsi="Arial"/>
            <w:color w:val="1D4ED8"/>
            <w:sz w:val="24"/>
            <w:szCs w:val="24"/>
            <w:u w:val="single"/>
          </w:rPr>
          <w:t xml:space="preserve">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При отказе лица, привлекаемого к административной ответственности от подписания протокола об административном правонарушении, в протоколе об административном правонарушении должны быть указаны причины отказа. Лицо, привлекаемое к административной ответственности, вправе представить к протоколу об административном правонарушении объяснения и замечания по содержанию протокола, а также изложить мотивы своего отказа от его подписания.</w:t>
      </w:r>
    </w:p>
    <w:p>
      <w:pPr>
        <w:spacing w:after="120"/>
        <w:jc w:val="both"/>
      </w:pPr>
      <w:r>
        <w:rPr>
          <w:rFonts w:ascii="Arial" w:cs="Arial" w:eastAsia="Arial" w:hAnsi="Arial"/>
          <w:sz w:val="24"/>
          <w:szCs w:val="24"/>
        </w:rPr>
        <w:t xml:space="preserve">7. Уполномоченное подразделение направляет на рассмотрение Уполномоченного лица протокол об административном правонарушении вместе с другими материалами (документами), содержащими доказательство административного правонарушения или объяснения лица, привлекаемого к административной ответственности, в течение суток с момента его составления.</w:t>
      </w:r>
    </w:p>
    <w:p>
      <w:pPr>
        <w:spacing w:after="120"/>
        <w:jc w:val="both"/>
      </w:pPr>
      <w:r>
        <w:rPr>
          <w:rFonts w:ascii="Arial" w:cs="Arial" w:eastAsia="Arial" w:hAnsi="Arial"/>
          <w:sz w:val="24"/>
          <w:szCs w:val="24"/>
        </w:rPr>
        <w:t xml:space="preserve">8. При выявлении Уполномоченным лицом в ходе подготовки к рассмотрению дела об административном правонарушении недостатков, связанных с некорректным (неправильным) составлением протокола об административном правонарушении и/или недостатков оформления других материалов, необходимых для рассмотрения дела об административном правонарушении, Уполномоченное подразделение должно исправить все выявленные недостатки по протоколу об административном правонарушении и/или по другим материалам дела в течение трех суток со дня их получения от Уполномоченного лица. Уполномоченное подразделение должно повторно направить протокол об административном правонарушении и другие материалы дела Уполномоченному лицу в течение суток со дня устранения недостатков протокола об административном правонарушении и других материалов дела.</w:t>
      </w:r>
    </w:p>
    <w:p>
      <w:pPr>
        <w:spacing w:after="120"/>
        <w:jc w:val="both"/>
      </w:pPr>
      <w:r>
        <w:rPr>
          <w:rFonts w:ascii="Arial" w:cs="Arial" w:eastAsia="Arial" w:hAnsi="Arial"/>
          <w:sz w:val="24"/>
          <w:szCs w:val="24"/>
        </w:rPr>
        <w:t xml:space="preserve">9. При обнаружении правонарушений, предусмотренных статьей 363 Кодекса, Уполномоченное структурное подразделение составляет протокол об административном правонарушении в порядке, установленном Кодексом и настоящей Инструкцией, в соответствии со статьями 508 и 556-1 Кодекса. Протокол об административном правонарушении и материалы дела передаются в суд по подсудности в течение суток с момента его составления, а также в порядке, предусмотренном Кодексом.</w:t>
      </w:r>
    </w:p>
    <w:p>
      <w:pPr>
        <w:spacing w:after="120"/>
        <w:jc w:val="center"/>
      </w:pPr>
      <w:r>
        <w:rPr>
          <w:rFonts w:ascii="Arial" w:cs="Arial" w:eastAsia="Arial" w:hAnsi="Arial"/>
          <w:b/>
          <w:bCs/>
          <w:sz w:val="24"/>
          <w:szCs w:val="24"/>
        </w:rPr>
        <w:t xml:space="preserve">3. Подготовка к рассмотрению дела об административном правонарушении</w:t>
      </w:r>
    </w:p>
    <w:p>
      <w:pPr>
        <w:spacing w:after="120"/>
        <w:jc w:val="both"/>
      </w:pPr>
      <w:r>
        <w:rPr>
          <w:rFonts w:ascii="Arial" w:cs="Arial" w:eastAsia="Arial" w:hAnsi="Arial"/>
          <w:sz w:val="24"/>
          <w:szCs w:val="24"/>
        </w:rPr>
        <w:t xml:space="preserve">10. Уполномоченное лицо при подготовке рассмотрения дела об административном нарушении лицом, привлекаемым к административной ответственности, выясняет следующие вопросы:</w:t>
      </w:r>
    </w:p>
    <w:p>
      <w:pPr>
        <w:spacing w:after="120"/>
        <w:jc w:val="both"/>
      </w:pPr>
      <w:r>
        <w:rPr>
          <w:rFonts w:ascii="Arial" w:cs="Arial" w:eastAsia="Arial" w:hAnsi="Arial"/>
          <w:sz w:val="24"/>
          <w:szCs w:val="24"/>
        </w:rPr>
        <w:t xml:space="preserve">- компетенцию рассмотрения данного дела;</w:t>
      </w:r>
    </w:p>
    <w:p>
      <w:pPr>
        <w:spacing w:after="120"/>
        <w:jc w:val="both"/>
      </w:pPr>
      <w:r>
        <w:rPr>
          <w:rFonts w:ascii="Arial" w:cs="Arial" w:eastAsia="Arial" w:hAnsi="Arial"/>
          <w:sz w:val="24"/>
          <w:szCs w:val="24"/>
        </w:rPr>
        <w:t xml:space="preserve">- имеются ли обстоятельства, исключающие возможность рассмотрения данного дела Уполномоченным лицом;</w:t>
      </w:r>
    </w:p>
    <w:p>
      <w:pPr>
        <w:spacing w:after="120"/>
        <w:jc w:val="both"/>
      </w:pPr>
      <w:r>
        <w:rPr>
          <w:rFonts w:ascii="Arial" w:cs="Arial" w:eastAsia="Arial" w:hAnsi="Arial"/>
          <w:sz w:val="24"/>
          <w:szCs w:val="24"/>
        </w:rPr>
        <w:t xml:space="preserve">- корректность/правильность составления протокола об административном правонарушении, а также оформления иных материалов по делу;</w:t>
      </w:r>
    </w:p>
    <w:p>
      <w:pPr>
        <w:spacing w:after="120"/>
        <w:jc w:val="both"/>
      </w:pPr>
      <w:r>
        <w:rPr>
          <w:rFonts w:ascii="Arial" w:cs="Arial" w:eastAsia="Arial" w:hAnsi="Arial"/>
          <w:sz w:val="24"/>
          <w:szCs w:val="24"/>
        </w:rPr>
        <w:t xml:space="preserve">- наличие обстоятельств, исключающих производство по делу;</w:t>
      </w:r>
    </w:p>
    <w:p>
      <w:pPr>
        <w:spacing w:after="120"/>
        <w:jc w:val="both"/>
      </w:pPr>
      <w:r>
        <w:rPr>
          <w:rFonts w:ascii="Arial" w:cs="Arial" w:eastAsia="Arial" w:hAnsi="Arial"/>
          <w:sz w:val="24"/>
          <w:szCs w:val="24"/>
        </w:rPr>
        <w:t xml:space="preserve">- достаточность имеющихся по делу материалов для его рассмотрения по существу;</w:t>
      </w:r>
    </w:p>
    <w:p>
      <w:pPr>
        <w:spacing w:after="120"/>
        <w:jc w:val="both"/>
      </w:pPr>
      <w:r>
        <w:rPr>
          <w:rFonts w:ascii="Arial" w:cs="Arial" w:eastAsia="Arial" w:hAnsi="Arial"/>
          <w:sz w:val="24"/>
          <w:szCs w:val="24"/>
        </w:rPr>
        <w:t xml:space="preserve">- наличие ходатайств и отводов.</w:t>
      </w:r>
    </w:p>
    <w:p>
      <w:pPr>
        <w:spacing w:after="120"/>
        <w:jc w:val="both"/>
      </w:pPr>
      <w:r>
        <w:rPr>
          <w:rFonts w:ascii="Arial" w:cs="Arial" w:eastAsia="Arial" w:hAnsi="Arial"/>
          <w:sz w:val="24"/>
          <w:szCs w:val="24"/>
        </w:rPr>
        <w:t xml:space="preserve">11. Уполномоченное лицо при подготовке к рассмотрению дела об административном правонарушении принимает следующее решение:</w:t>
      </w:r>
    </w:p>
    <w:p>
      <w:pPr>
        <w:spacing w:after="120"/>
        <w:jc w:val="both"/>
      </w:pPr>
      <w:r>
        <w:rPr>
          <w:rFonts w:ascii="Arial" w:cs="Arial" w:eastAsia="Arial" w:hAnsi="Arial"/>
          <w:sz w:val="24"/>
          <w:szCs w:val="24"/>
        </w:rPr>
        <w:t xml:space="preserve">- о назначении времени и места рассмотрения дела;</w:t>
      </w:r>
    </w:p>
    <w:p>
      <w:pPr>
        <w:spacing w:after="120"/>
        <w:jc w:val="both"/>
      </w:pPr>
      <w:r>
        <w:rPr>
          <w:rFonts w:ascii="Arial" w:cs="Arial" w:eastAsia="Arial" w:hAnsi="Arial"/>
          <w:sz w:val="24"/>
          <w:szCs w:val="24"/>
        </w:rPr>
        <w:t xml:space="preserve">- о вызове лиц, истребовании необходимых дополнительных материалов по делу, назначении экспертизы;</w:t>
      </w:r>
    </w:p>
    <w:p>
      <w:pPr>
        <w:spacing w:after="120"/>
        <w:jc w:val="both"/>
      </w:pPr>
      <w:r>
        <w:rPr>
          <w:rFonts w:ascii="Arial" w:cs="Arial" w:eastAsia="Arial" w:hAnsi="Arial"/>
          <w:sz w:val="24"/>
          <w:szCs w:val="24"/>
        </w:rPr>
        <w:t xml:space="preserve">- об отложении рассмотрения дела;</w:t>
      </w:r>
    </w:p>
    <w:p>
      <w:pPr>
        <w:spacing w:after="120"/>
        <w:jc w:val="both"/>
      </w:pPr>
      <w:r>
        <w:rPr>
          <w:rFonts w:ascii="Arial" w:cs="Arial" w:eastAsia="Arial" w:hAnsi="Arial"/>
          <w:sz w:val="24"/>
          <w:szCs w:val="24"/>
        </w:rPr>
        <w:t xml:space="preserve">- о возвращении протокола об административном правонарушении и других материалов дела в Уполномоченное подразделение в случаях составления и оформления других материалов дела неправомочными лицами, некорректного/неправильного составления протокола об административном правонарушении и оформления других материалов дела или неполноты представленных материалов, которые не могут быть восполнены при рассмотрении дела;</w:t>
      </w:r>
    </w:p>
    <w:p>
      <w:pPr>
        <w:spacing w:after="120"/>
        <w:jc w:val="both"/>
      </w:pPr>
      <w:r>
        <w:rPr>
          <w:rFonts w:ascii="Arial" w:cs="Arial" w:eastAsia="Arial" w:hAnsi="Arial"/>
          <w:sz w:val="24"/>
          <w:szCs w:val="24"/>
        </w:rPr>
        <w:t xml:space="preserve">- о передаче протокола об административном правонарушении и других материалов дела на рассмотрение по подведомственности, если рассмотрение данного дела не относится к его компетенции либо вынесено определение об отводе Уполномоченного лица.</w:t>
      </w:r>
    </w:p>
    <w:p>
      <w:pPr>
        <w:spacing w:after="120"/>
        <w:jc w:val="both"/>
      </w:pPr>
      <w:r>
        <w:rPr>
          <w:rFonts w:ascii="Arial" w:cs="Arial" w:eastAsia="Arial" w:hAnsi="Arial"/>
          <w:sz w:val="24"/>
          <w:szCs w:val="24"/>
        </w:rPr>
        <w:t xml:space="preserve">12. Уполномоченное лицо при подготовке к рассмотрению дела об административном правонарушении вправе принять в виде постановления решение о прекращении производства при наличии обстоятельств, предусмотренных статьей 549 Кодекса.</w:t>
      </w:r>
    </w:p>
    <w:p>
      <w:pPr>
        <w:spacing w:after="120"/>
        <w:jc w:val="both"/>
      </w:pPr>
      <w:r>
        <w:rPr>
          <w:rFonts w:ascii="Arial" w:cs="Arial" w:eastAsia="Arial" w:hAnsi="Arial"/>
          <w:sz w:val="24"/>
          <w:szCs w:val="24"/>
        </w:rPr>
        <w:t xml:space="preserve">13. Уполномоченное лицо не вправе рассматривать дело об административном правонарушении, если Уполномоченное лицо является родственником лица, привлекаемого к административной ответственности, потерпевшего, их законных представителей, защитника или представителя и при наличии иных обстоятельств, предусмотренных Кодексом.</w:t>
      </w:r>
    </w:p>
    <w:p>
      <w:pPr>
        <w:spacing w:after="120"/>
        <w:jc w:val="center"/>
      </w:pPr>
      <w:r>
        <w:rPr>
          <w:rFonts w:ascii="Arial" w:cs="Arial" w:eastAsia="Arial" w:hAnsi="Arial"/>
          <w:b/>
          <w:bCs/>
          <w:sz w:val="24"/>
          <w:szCs w:val="24"/>
        </w:rPr>
        <w:t xml:space="preserve">4. Лица, участвующие в производстве дела об административном правонарушении</w:t>
      </w:r>
    </w:p>
    <w:p>
      <w:pPr>
        <w:spacing w:after="120"/>
        <w:jc w:val="both"/>
      </w:pPr>
      <w:r>
        <w:rPr>
          <w:rFonts w:ascii="Arial" w:cs="Arial" w:eastAsia="Arial" w:hAnsi="Arial"/>
          <w:sz w:val="24"/>
          <w:szCs w:val="24"/>
        </w:rPr>
        <w:t xml:space="preserve">14. В производстве по делу об административном правонарушении с момента составления протокола об административном правонарушении могут участвовать:</w:t>
      </w:r>
    </w:p>
    <w:p>
      <w:pPr>
        <w:spacing w:after="120"/>
        <w:jc w:val="both"/>
      </w:pPr>
      <w:r>
        <w:rPr>
          <w:rFonts w:ascii="Arial" w:cs="Arial" w:eastAsia="Arial" w:hAnsi="Arial"/>
          <w:sz w:val="24"/>
          <w:szCs w:val="24"/>
        </w:rPr>
        <w:t xml:space="preserve">- для оказания юридической помощи лицу, привлекаемому к административной ответственности - защитник, представитель (адвокат);</w:t>
      </w:r>
    </w:p>
    <w:p>
      <w:pPr>
        <w:spacing w:after="120"/>
        <w:jc w:val="both"/>
      </w:pPr>
      <w:r>
        <w:rPr>
          <w:rFonts w:ascii="Arial" w:cs="Arial" w:eastAsia="Arial" w:hAnsi="Arial"/>
          <w:sz w:val="24"/>
          <w:szCs w:val="24"/>
        </w:rPr>
        <w:t xml:space="preserve">- для оказания юридической помощи потерпевшему - представитель потерпевшего ("потерпевший" - физическое или юридическое лицо, понесшее имущественный или моральный вред в результате административного правонарушения).</w:t>
      </w:r>
    </w:p>
    <w:p>
      <w:pPr>
        <w:spacing w:after="120"/>
        <w:jc w:val="both"/>
      </w:pPr>
      <w:r>
        <w:rPr>
          <w:rFonts w:ascii="Arial" w:cs="Arial" w:eastAsia="Arial" w:hAnsi="Arial"/>
          <w:sz w:val="24"/>
          <w:szCs w:val="24"/>
        </w:rPr>
        <w:t xml:space="preserve">15. Защитник и представитель вправе знакомиться со всеми материалами дела, представлять доказательства, заявлять ходатайства и отводы, участвовать в рассмотрении дела, пользоваться иными процессуальными правами, предоставленными ему Кодексом.</w:t>
      </w:r>
    </w:p>
    <w:p>
      <w:pPr>
        <w:spacing w:after="120"/>
        <w:jc w:val="both"/>
      </w:pPr>
      <w:r>
        <w:rPr>
          <w:rFonts w:ascii="Arial" w:cs="Arial" w:eastAsia="Arial" w:hAnsi="Arial"/>
          <w:sz w:val="24"/>
          <w:szCs w:val="24"/>
        </w:rPr>
        <w:t xml:space="preserve">16. В производстве по делу об административном правонарушении могут также участвовать свидетели, эксперты и другие лица в соответствии и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В качестве экспертов могут быть привлечены работники структурных подразделений Национального банка.</w:t>
      </w:r>
    </w:p>
    <w:p>
      <w:pPr>
        <w:spacing w:after="120"/>
        <w:jc w:val="center"/>
      </w:pPr>
      <w:r>
        <w:rPr>
          <w:rFonts w:ascii="Arial" w:cs="Arial" w:eastAsia="Arial" w:hAnsi="Arial"/>
          <w:b/>
          <w:bCs/>
          <w:sz w:val="24"/>
          <w:szCs w:val="24"/>
        </w:rPr>
        <w:t xml:space="preserve">5. Порядок рассмотрения дела об административном правонарушении</w:t>
      </w:r>
    </w:p>
    <w:p>
      <w:pPr>
        <w:spacing w:after="120"/>
        <w:jc w:val="both"/>
      </w:pPr>
      <w:r>
        <w:rPr>
          <w:rFonts w:ascii="Arial" w:cs="Arial" w:eastAsia="Arial" w:hAnsi="Arial"/>
          <w:sz w:val="24"/>
          <w:szCs w:val="24"/>
        </w:rPr>
        <w:t xml:space="preserve">17. Дело об административном правонарушении рассматривается в десятидневный срок со дня получения Уполномоченным лицом протокола об административном правонарушении и других материалов дела в присутствии лица, привлекаемого к административной ответственности, или его представителя.</w:t>
      </w:r>
    </w:p>
    <w:p>
      <w:pPr>
        <w:spacing w:after="120"/>
        <w:jc w:val="both"/>
      </w:pPr>
      <w:r>
        <w:rPr>
          <w:rFonts w:ascii="Arial" w:cs="Arial" w:eastAsia="Arial" w:hAnsi="Arial"/>
          <w:sz w:val="24"/>
          <w:szCs w:val="24"/>
        </w:rPr>
        <w:t xml:space="preserve">При отсутствии лица, привлекаемого к административной ответственности, или его представителя дело об административном правонарушении может быть рассмотрено, если есть данные о своевременном извещении его о месте и времени рассмотрения дела, и если от него не поступило ходатайства об отложении дела.</w:t>
      </w:r>
    </w:p>
    <w:p>
      <w:pPr>
        <w:spacing w:after="120"/>
        <w:jc w:val="both"/>
      </w:pPr>
      <w:r>
        <w:rPr>
          <w:rFonts w:ascii="Arial" w:cs="Arial" w:eastAsia="Arial" w:hAnsi="Arial"/>
          <w:sz w:val="24"/>
          <w:szCs w:val="24"/>
        </w:rPr>
        <w:t xml:space="preserve">18. Уполномоченное лицо может продлить срок рассмотрения дела не более чем на десять дней в случае поступления ходатайств от участников производства по делу об административном правонарушении или при необходимости дополнительного выяснения обстоятельств дела.</w:t>
      </w:r>
    </w:p>
    <w:p>
      <w:pPr>
        <w:spacing w:after="120"/>
        <w:jc w:val="both"/>
      </w:pPr>
      <w:r>
        <w:rPr>
          <w:rFonts w:ascii="Arial" w:cs="Arial" w:eastAsia="Arial" w:hAnsi="Arial"/>
          <w:sz w:val="24"/>
          <w:szCs w:val="24"/>
        </w:rPr>
        <w:t xml:space="preserve">19. При рассмотрении дела об административном правонарушении ведется в обязательном порядке протокол рассмотрения дела об административном правонарушении, который подписывается секретарем заседания по делу об административном правонарушении и Уполномоченным лицом.</w:t>
      </w:r>
    </w:p>
    <w:p>
      <w:pPr>
        <w:spacing w:after="120"/>
        <w:jc w:val="both"/>
      </w:pPr>
      <w:r>
        <w:rPr>
          <w:rFonts w:ascii="Arial" w:cs="Arial" w:eastAsia="Arial" w:hAnsi="Arial"/>
          <w:sz w:val="24"/>
          <w:szCs w:val="24"/>
        </w:rPr>
        <w:t xml:space="preserve">В протоколе рассмотрения дела об административном правонарушении указываются:</w:t>
      </w:r>
    </w:p>
    <w:p>
      <w:pPr>
        <w:spacing w:after="120"/>
        <w:jc w:val="both"/>
      </w:pPr>
      <w:r>
        <w:rPr>
          <w:rFonts w:ascii="Arial" w:cs="Arial" w:eastAsia="Arial" w:hAnsi="Arial"/>
          <w:sz w:val="24"/>
          <w:szCs w:val="24"/>
        </w:rPr>
        <w:t xml:space="preserve">- дата и место рассмотрения дела;</w:t>
      </w:r>
    </w:p>
    <w:p>
      <w:pPr>
        <w:spacing w:after="120"/>
        <w:jc w:val="both"/>
      </w:pPr>
      <w:r>
        <w:rPr>
          <w:rFonts w:ascii="Arial" w:cs="Arial" w:eastAsia="Arial" w:hAnsi="Arial"/>
          <w:sz w:val="24"/>
          <w:szCs w:val="24"/>
        </w:rPr>
        <w:t xml:space="preserve">- фамилия, имя, отчество, должность Уполномоченного лица;</w:t>
      </w:r>
    </w:p>
    <w:p>
      <w:pPr>
        <w:spacing w:after="120"/>
        <w:jc w:val="both"/>
      </w:pPr>
      <w:r>
        <w:rPr>
          <w:rFonts w:ascii="Arial" w:cs="Arial" w:eastAsia="Arial" w:hAnsi="Arial"/>
          <w:sz w:val="24"/>
          <w:szCs w:val="24"/>
        </w:rPr>
        <w:t xml:space="preserve">- какое дело рассматривается;</w:t>
      </w:r>
    </w:p>
    <w:p>
      <w:pPr>
        <w:spacing w:after="120"/>
        <w:jc w:val="both"/>
      </w:pPr>
      <w:r>
        <w:rPr>
          <w:rFonts w:ascii="Arial" w:cs="Arial" w:eastAsia="Arial" w:hAnsi="Arial"/>
          <w:sz w:val="24"/>
          <w:szCs w:val="24"/>
        </w:rPr>
        <w:t xml:space="preserve">- сведения о явке лиц, участвующих в рассмотрении дела;</w:t>
      </w:r>
    </w:p>
    <w:p>
      <w:pPr>
        <w:spacing w:after="120"/>
        <w:jc w:val="both"/>
      </w:pPr>
      <w:r>
        <w:rPr>
          <w:rFonts w:ascii="Arial" w:cs="Arial" w:eastAsia="Arial" w:hAnsi="Arial"/>
          <w:sz w:val="24"/>
          <w:szCs w:val="24"/>
        </w:rPr>
        <w:t xml:space="preserve">- отводы, ходатайства и результаты их расследования;</w:t>
      </w:r>
    </w:p>
    <w:p>
      <w:pPr>
        <w:spacing w:after="120"/>
        <w:jc w:val="both"/>
      </w:pPr>
      <w:r>
        <w:rPr>
          <w:rFonts w:ascii="Arial" w:cs="Arial" w:eastAsia="Arial" w:hAnsi="Arial"/>
          <w:sz w:val="24"/>
          <w:szCs w:val="24"/>
        </w:rPr>
        <w:t xml:space="preserve">- объяснения, показания, пояснения и заключения соответствующих лиц, участвующих в рассмотрении дела;</w:t>
      </w:r>
    </w:p>
    <w:p>
      <w:pPr>
        <w:spacing w:after="120"/>
        <w:jc w:val="both"/>
      </w:pPr>
      <w:r>
        <w:rPr>
          <w:rFonts w:ascii="Arial" w:cs="Arial" w:eastAsia="Arial" w:hAnsi="Arial"/>
          <w:sz w:val="24"/>
          <w:szCs w:val="24"/>
        </w:rPr>
        <w:t xml:space="preserve">- документы, исследованные при рассмотрении дела.</w:t>
      </w:r>
    </w:p>
    <w:p>
      <w:pPr>
        <w:spacing w:after="120"/>
        <w:jc w:val="both"/>
      </w:pPr>
      <w:r>
        <w:rPr>
          <w:rFonts w:ascii="Arial" w:cs="Arial" w:eastAsia="Arial" w:hAnsi="Arial"/>
          <w:sz w:val="24"/>
          <w:szCs w:val="24"/>
        </w:rPr>
        <w:t xml:space="preserve">20. Уполномоченное лицо при начале рассмотрения дела об административном правонарушении:</w:t>
      </w:r>
    </w:p>
    <w:p>
      <w:pPr>
        <w:spacing w:after="120"/>
        <w:jc w:val="both"/>
      </w:pPr>
      <w:r>
        <w:rPr>
          <w:rFonts w:ascii="Arial" w:cs="Arial" w:eastAsia="Arial" w:hAnsi="Arial"/>
          <w:sz w:val="24"/>
          <w:szCs w:val="24"/>
        </w:rPr>
        <w:t xml:space="preserve">- объявляет, кто рассматривает дело, какое дело подлежит рассмотрению, кто и на основании какого нормативного акта привлекается к ответственности;</w:t>
      </w:r>
    </w:p>
    <w:p>
      <w:pPr>
        <w:spacing w:after="120"/>
        <w:jc w:val="both"/>
      </w:pPr>
      <w:r>
        <w:rPr>
          <w:rFonts w:ascii="Arial" w:cs="Arial" w:eastAsia="Arial" w:hAnsi="Arial"/>
          <w:sz w:val="24"/>
          <w:szCs w:val="24"/>
        </w:rPr>
        <w:t xml:space="preserve">- удостоверяется в явке лица, привлекаемого к административной ответственности, а также иных лиц, участвующих в рассмотрении дела;</w:t>
      </w:r>
    </w:p>
    <w:p>
      <w:pPr>
        <w:spacing w:after="120"/>
        <w:jc w:val="both"/>
      </w:pPr>
      <w:r>
        <w:rPr>
          <w:rFonts w:ascii="Arial" w:cs="Arial" w:eastAsia="Arial" w:hAnsi="Arial"/>
          <w:sz w:val="24"/>
          <w:szCs w:val="24"/>
        </w:rPr>
        <w:t xml:space="preserve">- устанавливает личность участников производства по делу и проверяет полномочия представителя (представителей) лица, привлекаемого к административной ответственности, защитника;</w:t>
      </w:r>
    </w:p>
    <w:p>
      <w:pPr>
        <w:spacing w:after="120"/>
        <w:jc w:val="both"/>
      </w:pPr>
      <w:r>
        <w:rPr>
          <w:rFonts w:ascii="Arial" w:cs="Arial" w:eastAsia="Arial" w:hAnsi="Arial"/>
          <w:sz w:val="24"/>
          <w:szCs w:val="24"/>
        </w:rPr>
        <w:t xml:space="preserve">-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w:t>
      </w:r>
    </w:p>
    <w:p>
      <w:pPr>
        <w:spacing w:after="120"/>
        <w:jc w:val="both"/>
      </w:pPr>
      <w:r>
        <w:rPr>
          <w:rFonts w:ascii="Arial" w:cs="Arial" w:eastAsia="Arial" w:hAnsi="Arial"/>
          <w:sz w:val="24"/>
          <w:szCs w:val="24"/>
        </w:rPr>
        <w:t xml:space="preserve">- разъясняет лицам, участвующим в рассмотрении дела, их права и обязанности;</w:t>
      </w:r>
    </w:p>
    <w:p>
      <w:pPr>
        <w:spacing w:after="120"/>
        <w:jc w:val="both"/>
      </w:pPr>
      <w:r>
        <w:rPr>
          <w:rFonts w:ascii="Arial" w:cs="Arial" w:eastAsia="Arial" w:hAnsi="Arial"/>
          <w:sz w:val="24"/>
          <w:szCs w:val="24"/>
        </w:rPr>
        <w:t xml:space="preserve">- разрешает заявленные отводы и ходатайства;</w:t>
      </w:r>
    </w:p>
    <w:p>
      <w:pPr>
        <w:spacing w:after="120"/>
        <w:jc w:val="both"/>
      </w:pPr>
      <w:r>
        <w:rPr>
          <w:rFonts w:ascii="Arial" w:cs="Arial" w:eastAsia="Arial" w:hAnsi="Arial"/>
          <w:sz w:val="24"/>
          <w:szCs w:val="24"/>
        </w:rPr>
        <w:t xml:space="preserve">- оглашает протокол об административном правонарушении, а при необходимости и иные материалы дела.</w:t>
      </w:r>
    </w:p>
    <w:p>
      <w:pPr>
        <w:spacing w:after="120"/>
        <w:jc w:val="both"/>
      </w:pPr>
      <w:r>
        <w:rPr>
          <w:rFonts w:ascii="Arial" w:cs="Arial" w:eastAsia="Arial" w:hAnsi="Arial"/>
          <w:sz w:val="24"/>
          <w:szCs w:val="24"/>
        </w:rPr>
        <w:t xml:space="preserve">21. При рассмотрении дела об административном правонарушении Уполномоченное лицо в целях правильного разрешения дела в обязательном порядке выясняет:</w:t>
      </w:r>
    </w:p>
    <w:p>
      <w:pPr>
        <w:spacing w:after="120"/>
        <w:jc w:val="both"/>
      </w:pPr>
      <w:r>
        <w:rPr>
          <w:rFonts w:ascii="Arial" w:cs="Arial" w:eastAsia="Arial" w:hAnsi="Arial"/>
          <w:sz w:val="24"/>
          <w:szCs w:val="24"/>
        </w:rPr>
        <w:t xml:space="preserve">- было ли совершено административное правонарушение;</w:t>
      </w:r>
    </w:p>
    <w:p>
      <w:pPr>
        <w:spacing w:after="120"/>
        <w:jc w:val="both"/>
      </w:pPr>
      <w:r>
        <w:rPr>
          <w:rFonts w:ascii="Arial" w:cs="Arial" w:eastAsia="Arial" w:hAnsi="Arial"/>
          <w:sz w:val="24"/>
          <w:szCs w:val="24"/>
        </w:rPr>
        <w:t xml:space="preserve">- виновно ли данное лицо в его совершении;</w:t>
      </w:r>
    </w:p>
    <w:p>
      <w:pPr>
        <w:spacing w:after="120"/>
        <w:jc w:val="both"/>
      </w:pPr>
      <w:r>
        <w:rPr>
          <w:rFonts w:ascii="Arial" w:cs="Arial" w:eastAsia="Arial" w:hAnsi="Arial"/>
          <w:sz w:val="24"/>
          <w:szCs w:val="24"/>
        </w:rPr>
        <w:t xml:space="preserve">- подлежит ли оно административной ответственности;</w:t>
      </w:r>
    </w:p>
    <w:p>
      <w:pPr>
        <w:spacing w:after="120"/>
        <w:jc w:val="both"/>
      </w:pPr>
      <w:r>
        <w:rPr>
          <w:rFonts w:ascii="Arial" w:cs="Arial" w:eastAsia="Arial" w:hAnsi="Arial"/>
          <w:sz w:val="24"/>
          <w:szCs w:val="24"/>
        </w:rPr>
        <w:t xml:space="preserve">- имеются ли обстоятельства, смягчающие и отягчающие ответственность;</w:t>
      </w:r>
    </w:p>
    <w:p>
      <w:pPr>
        <w:spacing w:after="120"/>
        <w:jc w:val="both"/>
      </w:pPr>
      <w:r>
        <w:rPr>
          <w:rFonts w:ascii="Arial" w:cs="Arial" w:eastAsia="Arial" w:hAnsi="Arial"/>
          <w:sz w:val="24"/>
          <w:szCs w:val="24"/>
        </w:rPr>
        <w:t xml:space="preserve">- причинен ли материальный ущерб и другие обстоятельства, необходимые для правильного разрешения дела;</w:t>
      </w:r>
    </w:p>
    <w:p>
      <w:pPr>
        <w:spacing w:after="120"/>
        <w:jc w:val="both"/>
      </w:pPr>
      <w:r>
        <w:rPr>
          <w:rFonts w:ascii="Arial" w:cs="Arial" w:eastAsia="Arial" w:hAnsi="Arial"/>
          <w:sz w:val="24"/>
          <w:szCs w:val="24"/>
        </w:rPr>
        <w:t xml:space="preserve">- заслушиваются объяснения лица, привлекаемого к административной ответственности, показания других лиц, участвующих в производстве по делу;</w:t>
      </w:r>
    </w:p>
    <w:p>
      <w:pPr>
        <w:spacing w:after="120"/>
        <w:jc w:val="both"/>
      </w:pPr>
      <w:r>
        <w:rPr>
          <w:rFonts w:ascii="Arial" w:cs="Arial" w:eastAsia="Arial" w:hAnsi="Arial"/>
          <w:sz w:val="24"/>
          <w:szCs w:val="24"/>
        </w:rPr>
        <w:t xml:space="preserve">- исследуются иные доказательства.</w:t>
      </w:r>
    </w:p>
    <w:p>
      <w:pPr>
        <w:spacing w:after="120"/>
        <w:jc w:val="center"/>
      </w:pPr>
      <w:r>
        <w:rPr>
          <w:rFonts w:ascii="Arial" w:cs="Arial" w:eastAsia="Arial" w:hAnsi="Arial"/>
          <w:b/>
          <w:bCs/>
          <w:sz w:val="24"/>
          <w:szCs w:val="24"/>
        </w:rPr>
        <w:t xml:space="preserve">6. Порядок вынесения постановления по делу об административном правонарушении</w:t>
      </w:r>
    </w:p>
    <w:p>
      <w:pPr>
        <w:spacing w:after="120"/>
        <w:jc w:val="both"/>
      </w:pPr>
      <w:r>
        <w:rPr>
          <w:rFonts w:ascii="Arial" w:cs="Arial" w:eastAsia="Arial" w:hAnsi="Arial"/>
          <w:sz w:val="24"/>
          <w:szCs w:val="24"/>
        </w:rPr>
        <w:t xml:space="preserve">22. Уполномоченное лицо по итогам рассмотрения дела об административном правонарушении выносит постановление по делу:</w:t>
      </w:r>
    </w:p>
    <w:p>
      <w:pPr>
        <w:spacing w:after="120"/>
        <w:jc w:val="both"/>
      </w:pPr>
      <w:r>
        <w:rPr>
          <w:rFonts w:ascii="Arial" w:cs="Arial" w:eastAsia="Arial" w:hAnsi="Arial"/>
          <w:sz w:val="24"/>
          <w:szCs w:val="24"/>
        </w:rPr>
        <w:t xml:space="preserve">- о наложении штрафа;</w:t>
      </w:r>
    </w:p>
    <w:p>
      <w:pPr>
        <w:spacing w:after="120"/>
        <w:jc w:val="both"/>
      </w:pPr>
      <w:r>
        <w:rPr>
          <w:rFonts w:ascii="Arial" w:cs="Arial" w:eastAsia="Arial" w:hAnsi="Arial"/>
          <w:sz w:val="24"/>
          <w:szCs w:val="24"/>
        </w:rPr>
        <w:t xml:space="preserve">- о прекращении дела;</w:t>
      </w:r>
    </w:p>
    <w:p>
      <w:pPr>
        <w:spacing w:after="120"/>
        <w:jc w:val="both"/>
      </w:pPr>
      <w:r>
        <w:rPr>
          <w:rFonts w:ascii="Arial" w:cs="Arial" w:eastAsia="Arial" w:hAnsi="Arial"/>
          <w:sz w:val="24"/>
          <w:szCs w:val="24"/>
        </w:rPr>
        <w:t xml:space="preserve">- о передаче рассмотрения дела по подведомственности (судье или органу, должностному лицу правомочному налагать за данное правонарушение административное взыскание иного вида или размера).</w:t>
      </w:r>
    </w:p>
    <w:p>
      <w:pPr>
        <w:spacing w:after="120"/>
        <w:jc w:val="both"/>
      </w:pPr>
      <w:r>
        <w:rPr>
          <w:rFonts w:ascii="Arial" w:cs="Arial" w:eastAsia="Arial" w:hAnsi="Arial"/>
          <w:sz w:val="24"/>
          <w:szCs w:val="24"/>
        </w:rPr>
        <w:t xml:space="preserve">Формы постановлений, определений прилагаются к Инструкции (Приложения </w:t>
      </w:r>
      <w:hyperlink w:history="1" r:id="rId5yjdhkiglqa8mtjpxldmt">
        <w:r>
          <w:rPr>
            <w:rFonts w:ascii="Arial" w:cs="Arial" w:eastAsia="Arial" w:hAnsi="Arial"/>
            <w:color w:val="1D4ED8"/>
            <w:sz w:val="24"/>
            <w:szCs w:val="24"/>
            <w:u w:val="single"/>
          </w:rPr>
          <w:t xml:space="preserve">1</w:t>
        </w:r>
      </w:hyperlink>
      <w:r>
        <w:rPr>
          <w:rFonts w:ascii="Arial" w:cs="Arial" w:eastAsia="Arial" w:hAnsi="Arial"/>
          <w:sz w:val="24"/>
          <w:szCs w:val="24"/>
        </w:rPr>
        <w:t xml:space="preserve">-</w:t>
      </w:r>
      <w:hyperlink w:history="1" r:id="rIdwjbkquxlmvqbxgacc9byo">
        <w:r>
          <w:rPr>
            <w:rFonts w:ascii="Arial" w:cs="Arial" w:eastAsia="Arial" w:hAnsi="Arial"/>
            <w:color w:val="1D4ED8"/>
            <w:sz w:val="24"/>
            <w:szCs w:val="24"/>
            <w:u w:val="single"/>
          </w:rPr>
          <w:t xml:space="preserve">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Постановление объявляется немедленно по окончании рассмотрения дела.</w:t>
      </w:r>
    </w:p>
    <w:p>
      <w:pPr>
        <w:spacing w:after="120"/>
        <w:jc w:val="both"/>
      </w:pPr>
      <w:r>
        <w:rPr>
          <w:rFonts w:ascii="Arial" w:cs="Arial" w:eastAsia="Arial" w:hAnsi="Arial"/>
          <w:sz w:val="24"/>
          <w:szCs w:val="24"/>
        </w:rPr>
        <w:t xml:space="preserve">23. Копия постановления по делу об административном правонарушении должна быть вручена лицу, в отношении которого оно вынесено, под расписку или направлена ему в течение трех дней (о чем делается соответствующая запись в деле) и вступает в законную силу по истечении срока на обжалование, если оно не было обжаловано в установленном порядке.</w:t>
      </w:r>
    </w:p>
    <w:p>
      <w:pPr>
        <w:spacing w:after="120"/>
        <w:jc w:val="both"/>
      </w:pPr>
      <w:r>
        <w:rPr>
          <w:rFonts w:ascii="Arial" w:cs="Arial" w:eastAsia="Arial" w:hAnsi="Arial"/>
          <w:sz w:val="24"/>
          <w:szCs w:val="24"/>
        </w:rPr>
        <w:t xml:space="preserve">Копия постановления может быть вручена потерпевшему по его просьбе.</w:t>
      </w:r>
    </w:p>
    <w:p>
      <w:pPr>
        <w:spacing w:after="120"/>
        <w:jc w:val="center"/>
      </w:pPr>
      <w:r>
        <w:rPr>
          <w:rFonts w:ascii="Arial" w:cs="Arial" w:eastAsia="Arial" w:hAnsi="Arial"/>
          <w:b/>
          <w:bCs/>
          <w:sz w:val="24"/>
          <w:szCs w:val="24"/>
        </w:rPr>
        <w:t xml:space="preserve">7. Порядок обжалования производства по делу и постановления об административном правонарушении</w:t>
      </w:r>
    </w:p>
    <w:p>
      <w:pPr>
        <w:spacing w:after="120"/>
        <w:jc w:val="both"/>
      </w:pPr>
      <w:r>
        <w:rPr>
          <w:rFonts w:ascii="Arial" w:cs="Arial" w:eastAsia="Arial" w:hAnsi="Arial"/>
          <w:sz w:val="24"/>
          <w:szCs w:val="24"/>
        </w:rPr>
        <w:t xml:space="preserve">24. Лицо, в отношении которого осуществлялось производство по делу об административном правонарушении, вправе обжаловать производство по делу об административном правонарушении Председателю Национального банка (в случае осуществления производства по делу - Заместителем Председателя Национального банка) или в суд.</w:t>
      </w:r>
    </w:p>
    <w:p>
      <w:pPr>
        <w:spacing w:after="120"/>
        <w:jc w:val="both"/>
      </w:pPr>
      <w:r>
        <w:rPr>
          <w:rFonts w:ascii="Arial" w:cs="Arial" w:eastAsia="Arial" w:hAnsi="Arial"/>
          <w:sz w:val="24"/>
          <w:szCs w:val="24"/>
        </w:rPr>
        <w:t xml:space="preserve">Лицо, в отношении которого осуществлялось производство по делу об административном правонарушении, вправе получить копии протоколов и иных материалов, связанных с производством по делу для защиты своих прав в ходе рассмотрения его жалобы.</w:t>
      </w:r>
    </w:p>
    <w:p>
      <w:pPr>
        <w:spacing w:after="120"/>
        <w:jc w:val="both"/>
      </w:pPr>
      <w:r>
        <w:rPr>
          <w:rFonts w:ascii="Arial" w:cs="Arial" w:eastAsia="Arial" w:hAnsi="Arial"/>
          <w:sz w:val="24"/>
          <w:szCs w:val="24"/>
        </w:rPr>
        <w:t xml:space="preserve">25. Председатель Национального банка по результатам рассмотрения жалобы принимает решение в виде постановления об удовлетворении жалобы или об отказе в ее удовлетворении.</w:t>
      </w:r>
    </w:p>
    <w:p>
      <w:pPr>
        <w:spacing w:after="120"/>
        <w:jc w:val="both"/>
      </w:pPr>
      <w:r>
        <w:rPr>
          <w:rFonts w:ascii="Arial" w:cs="Arial" w:eastAsia="Arial" w:hAnsi="Arial"/>
          <w:sz w:val="24"/>
          <w:szCs w:val="24"/>
        </w:rPr>
        <w:t xml:space="preserve">26. Жалоба на постановление по делу об административном правонарушении может быть направлена Председателю Национального банка (в случае вынесения постановления по делу об административном правонарушении Заместителем Председателя Национального банка) или в суд в течение десяти дней со дня вручения копии постановления или объявления лицу, в отношении которого вынесено постановление о наложении административного взыскания.</w:t>
      </w:r>
    </w:p>
    <w:p>
      <w:pPr>
        <w:spacing w:after="120"/>
        <w:jc w:val="both"/>
      </w:pPr>
      <w:r>
        <w:rPr>
          <w:rFonts w:ascii="Arial" w:cs="Arial" w:eastAsia="Arial" w:hAnsi="Arial"/>
          <w:sz w:val="24"/>
          <w:szCs w:val="24"/>
        </w:rPr>
        <w:t xml:space="preserve">В случае пропуска срока обжалования по уважительным причинам Председатель Национального банка по заявлению лица, в отношении которого вынесено постановление, вправе восстановить срок подачи жалобы.</w:t>
      </w:r>
    </w:p>
    <w:p>
      <w:pPr>
        <w:spacing w:after="120"/>
        <w:jc w:val="both"/>
      </w:pPr>
      <w:r>
        <w:rPr>
          <w:rFonts w:ascii="Arial" w:cs="Arial" w:eastAsia="Arial" w:hAnsi="Arial"/>
          <w:sz w:val="24"/>
          <w:szCs w:val="24"/>
        </w:rPr>
        <w:t xml:space="preserve">Подача жалобы приостанавливает исполнение постановления по делу об административном правонарушении до рассмотрения жалобы.</w:t>
      </w:r>
    </w:p>
    <w:p>
      <w:pPr>
        <w:spacing w:after="120"/>
        <w:jc w:val="both"/>
      </w:pPr>
      <w:r>
        <w:rPr>
          <w:rFonts w:ascii="Arial" w:cs="Arial" w:eastAsia="Arial" w:hAnsi="Arial"/>
          <w:sz w:val="24"/>
          <w:szCs w:val="24"/>
        </w:rPr>
        <w:t xml:space="preserve">27. Жалоба на постановление по делу об административном правонарушении должна быть рассмотрена в десятидневный срок со дня поступления.</w:t>
      </w:r>
    </w:p>
    <w:p>
      <w:pPr>
        <w:spacing w:after="120"/>
        <w:jc w:val="both"/>
      </w:pPr>
      <w:r>
        <w:rPr>
          <w:rFonts w:ascii="Arial" w:cs="Arial" w:eastAsia="Arial" w:hAnsi="Arial"/>
          <w:sz w:val="24"/>
          <w:szCs w:val="24"/>
        </w:rPr>
        <w:t xml:space="preserve">28. Председатель Национального банка, рассмотрев жалобу на постановление по делу об административном правонарушении, вправе:</w:t>
      </w:r>
    </w:p>
    <w:p>
      <w:pPr>
        <w:spacing w:after="120"/>
        <w:jc w:val="both"/>
      </w:pPr>
      <w:r>
        <w:rPr>
          <w:rFonts w:ascii="Arial" w:cs="Arial" w:eastAsia="Arial" w:hAnsi="Arial"/>
          <w:sz w:val="24"/>
          <w:szCs w:val="24"/>
        </w:rPr>
        <w:t xml:space="preserve">- оставить постановление без изменений, жалобу без удовлетворения;</w:t>
      </w:r>
    </w:p>
    <w:p>
      <w:pPr>
        <w:spacing w:after="120"/>
        <w:jc w:val="both"/>
      </w:pPr>
      <w:r>
        <w:rPr>
          <w:rFonts w:ascii="Arial" w:cs="Arial" w:eastAsia="Arial" w:hAnsi="Arial"/>
          <w:sz w:val="24"/>
          <w:szCs w:val="24"/>
        </w:rPr>
        <w:t xml:space="preserve">- изменить постановление, не устанавливая административного взыскания и/или иным образом, не ухудшая положение лица, в отношении которого вынесено постановление;</w:t>
      </w:r>
    </w:p>
    <w:p>
      <w:pPr>
        <w:spacing w:after="120"/>
        <w:jc w:val="both"/>
      </w:pPr>
      <w:r>
        <w:rPr>
          <w:rFonts w:ascii="Arial" w:cs="Arial" w:eastAsia="Arial" w:hAnsi="Arial"/>
          <w:sz w:val="24"/>
          <w:szCs w:val="24"/>
        </w:rPr>
        <w:t xml:space="preserve">- отменить постановление и возвратить дело на новое рассмотрение в случае существенного нарушения процессуальных требований производства дела об административном правонарушении;</w:t>
      </w:r>
    </w:p>
    <w:p>
      <w:pPr>
        <w:spacing w:after="120"/>
        <w:jc w:val="both"/>
      </w:pPr>
      <w:r>
        <w:rPr>
          <w:rFonts w:ascii="Arial" w:cs="Arial" w:eastAsia="Arial" w:hAnsi="Arial"/>
          <w:sz w:val="24"/>
          <w:szCs w:val="24"/>
        </w:rPr>
        <w:t xml:space="preserve">- отменить постановление и направить дело на рассмотрение по подведомственности в случае, если при рассмотрении жалобы выяснено, что Национальный банк не вправе рассматривать дело;</w:t>
      </w:r>
    </w:p>
    <w:p>
      <w:pPr>
        <w:spacing w:after="120"/>
        <w:jc w:val="both"/>
      </w:pPr>
      <w:r>
        <w:rPr>
          <w:rFonts w:ascii="Arial" w:cs="Arial" w:eastAsia="Arial" w:hAnsi="Arial"/>
          <w:sz w:val="24"/>
          <w:szCs w:val="24"/>
        </w:rPr>
        <w:t xml:space="preserve">- отменить постановление и прекратить дело при наличии обстоятельств, предусмотренных статьей 549 Кодекса.</w:t>
      </w:r>
    </w:p>
    <w:p>
      <w:pPr>
        <w:spacing w:after="120"/>
        <w:jc w:val="both"/>
      </w:pPr>
      <w:r>
        <w:rPr>
          <w:rFonts w:ascii="Arial" w:cs="Arial" w:eastAsia="Arial" w:hAnsi="Arial"/>
          <w:sz w:val="24"/>
          <w:szCs w:val="24"/>
        </w:rPr>
        <w:t xml:space="preserve">Решение по результатам рассмотрения жалобы выносится в виде постановления.</w:t>
      </w:r>
    </w:p>
    <w:p>
      <w:pPr>
        <w:spacing w:after="120"/>
        <w:jc w:val="both"/>
      </w:pPr>
      <w:r>
        <w:rPr>
          <w:rFonts w:ascii="Arial" w:cs="Arial" w:eastAsia="Arial" w:hAnsi="Arial"/>
          <w:sz w:val="24"/>
          <w:szCs w:val="24"/>
        </w:rPr>
        <w:t xml:space="preserve">Копия постановления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w:t>
      </w:r>
    </w:p>
    <w:p>
      <w:pPr>
        <w:spacing w:after="120"/>
        <w:jc w:val="both"/>
      </w:pPr>
      <w:r>
        <w:rPr>
          <w:rFonts w:ascii="Arial" w:cs="Arial" w:eastAsia="Arial" w:hAnsi="Arial"/>
          <w:sz w:val="24"/>
          <w:szCs w:val="24"/>
        </w:rPr>
        <w:t xml:space="preserve">29. Постановление об административном правонарушении также может быть обжаловано в суде в сроки и порядке, установленном Кодексом.</w:t>
      </w:r>
    </w:p>
    <w:p>
      <w:pPr>
        <w:spacing w:after="120"/>
        <w:jc w:val="center"/>
      </w:pPr>
      <w:r>
        <w:rPr>
          <w:rFonts w:ascii="Arial" w:cs="Arial" w:eastAsia="Arial" w:hAnsi="Arial"/>
          <w:b/>
          <w:bCs/>
          <w:sz w:val="24"/>
          <w:szCs w:val="24"/>
        </w:rPr>
        <w:t xml:space="preserve">8. Исполнение постановления о наложении штрафа</w:t>
      </w:r>
    </w:p>
    <w:p>
      <w:pPr>
        <w:spacing w:after="120"/>
        <w:jc w:val="both"/>
      </w:pPr>
      <w:r>
        <w:rPr>
          <w:rFonts w:ascii="Arial" w:cs="Arial" w:eastAsia="Arial" w:hAnsi="Arial"/>
          <w:sz w:val="24"/>
          <w:szCs w:val="24"/>
        </w:rPr>
        <w:t xml:space="preserve">30. Обращение постановления о наложении административного взыскания к исполнению возлагается на Уполномоченное подразделение Национального банка, к компетенции которого относится данный вопрос.</w:t>
      </w:r>
    </w:p>
    <w:p>
      <w:pPr>
        <w:spacing w:after="120"/>
        <w:jc w:val="both"/>
      </w:pPr>
      <w:r>
        <w:rPr>
          <w:rFonts w:ascii="Arial" w:cs="Arial" w:eastAsia="Arial" w:hAnsi="Arial"/>
          <w:sz w:val="24"/>
          <w:szCs w:val="24"/>
        </w:rPr>
        <w:t xml:space="preserve">31. Постановление о наложении штрафа должно быть приведено в исполнение в течение шести месяцев со дня его вступления в законную силу. Течение срока давности прерывается при уклонении лица, привлекаемого к административной ответственности от исполнения постановления о наложении штрафа и при предоставлении ему отсрочки от исполнения.</w:t>
      </w:r>
    </w:p>
    <w:p>
      <w:pPr>
        <w:spacing w:after="120"/>
        <w:jc w:val="both"/>
      </w:pPr>
      <w:r>
        <w:rPr>
          <w:rFonts w:ascii="Arial" w:cs="Arial" w:eastAsia="Arial" w:hAnsi="Arial"/>
          <w:sz w:val="24"/>
          <w:szCs w:val="24"/>
        </w:rPr>
        <w:t xml:space="preserve">32. Штраф должен быть уплачен лицом, привлекаемым к административной ответственности, не позднее одного месяца со дня вручения ему постановления о наложении штрафа.</w:t>
      </w:r>
    </w:p>
    <w:p>
      <w:pPr>
        <w:spacing w:after="120"/>
        <w:jc w:val="both"/>
      </w:pPr>
      <w:r>
        <w:rPr>
          <w:rFonts w:ascii="Arial" w:cs="Arial" w:eastAsia="Arial" w:hAnsi="Arial"/>
          <w:sz w:val="24"/>
          <w:szCs w:val="24"/>
        </w:rPr>
        <w:t xml:space="preserve">33. В случае обжалования постановления о наложении штрафа штраф должен быть уплачен лицом, привлекаемым к административной ответственности, не позднее пятнадцати дней со дня уведомления его об оставлении жалобы без удовлетворения.</w:t>
      </w:r>
    </w:p>
    <w:p>
      <w:pPr>
        <w:spacing w:after="120"/>
        <w:jc w:val="both"/>
      </w:pPr>
      <w:r>
        <w:rPr>
          <w:rFonts w:ascii="Arial" w:cs="Arial" w:eastAsia="Arial" w:hAnsi="Arial"/>
          <w:sz w:val="24"/>
          <w:szCs w:val="24"/>
        </w:rPr>
        <w:t xml:space="preserve">34. При наличии обстоятельств, вследствие которых исполнение постановления о наложении штрафа невозможно в предусмотренный пунктом 32 настоящей Инструкции срок, Уполномоченное лицо вправе отсрочить его исполнение на срок до одного месяца.</w:t>
      </w:r>
    </w:p>
    <w:p>
      <w:pPr>
        <w:spacing w:after="120"/>
        <w:jc w:val="both"/>
      </w:pPr>
      <w:r>
        <w:rPr>
          <w:rFonts w:ascii="Arial" w:cs="Arial" w:eastAsia="Arial" w:hAnsi="Arial"/>
          <w:sz w:val="24"/>
          <w:szCs w:val="24"/>
        </w:rPr>
        <w:t xml:space="preserve">35. При неуплате лицом, привлекаемым к административной ответственности штрафа в срок, указанный в пункте 32 настоящей Инструкции, постановление о наложении штрафа направляется в адрес администрации юридического лица, где работает лицо, привлекаемое к административной ответственности, или где получает вознаграждение для принудительного удержания суммы штрафа из заработной платы лица, привлекаемого к административной ответственности, или иных видов доходов в порядке, определенном законодательством Кыргызской Республики. Удержание административного штрафа производится в срок, не превышающий одного месяца со дня вручения постановления о наложении штрафа.</w:t>
      </w:r>
    </w:p>
    <w:p>
      <w:pPr>
        <w:spacing w:after="120"/>
        <w:jc w:val="both"/>
      </w:pPr>
      <w:r>
        <w:rPr>
          <w:rFonts w:ascii="Arial" w:cs="Arial" w:eastAsia="Arial" w:hAnsi="Arial"/>
          <w:sz w:val="24"/>
          <w:szCs w:val="24"/>
        </w:rPr>
        <w:t xml:space="preserve">При невозможности взыскания штрафа из заработной платы или иных видов доходов лица, привлекаемого к административной ответственности, постановление о наложении штрафа направляется судебному исполнителю для принудительного исполнения в порядке, предусмотренном законодательством Кыргызской Республики.</w:t>
      </w:r>
    </w:p>
    <w:p>
      <w:pPr>
        <w:spacing w:after="120"/>
        <w:jc w:val="both"/>
      </w:pPr>
      <w:r>
        <w:rPr>
          <w:rFonts w:ascii="Arial" w:cs="Arial" w:eastAsia="Arial" w:hAnsi="Arial"/>
          <w:sz w:val="24"/>
          <w:szCs w:val="24"/>
        </w:rPr>
        <w:t xml:space="preserve">36. При неуплате административного штрафа в срок, предусмотренный пунктом 32 настоящей Инструкции, Уполномоченным подразделением Национального банка направляется постановление о наложении административного штрафа в банк или иное кредитное учреждение для взыскания из денежных средств или доходов юридического лица путем списания со счетов этого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Банк или иное кредитное учреждение обязаны перечислить сумму административного штрафа в соответствующее учреждение банка, указанное в постановлении о наложении административного штрафа. В случае отсутствия денежных средств на счетах юридического лица постановление о принудительном взыскании суммы штрафа направляется судебному исполнителю для обращения взыскания на имущество юридического лица в соответствии с законодательством Кыргызской Республики.</w:t>
      </w:r>
    </w:p>
    <w:p>
      <w:pPr>
        <w:spacing w:after="120"/>
        <w:jc w:val="both"/>
      </w:pPr>
      <w:r>
        <w:rPr>
          <w:rFonts w:ascii="Arial" w:cs="Arial" w:eastAsia="Arial" w:hAnsi="Arial"/>
          <w:sz w:val="24"/>
          <w:szCs w:val="24"/>
        </w:rPr>
        <w:t xml:space="preserve">Постановление о наложении штрафа Уполномоченное подразделение Национального банка, к компетенции которого относится данный вопрос в соответствии с Кодексом и Законом "Об исполнительном производстве и о статусе судебных исполнителей в Кыргызской Республике", направляет судебному исполнителю для его исполнения.</w:t>
      </w:r>
    </w:p>
    <w:p>
      <w:pPr>
        <w:spacing w:after="120"/>
        <w:jc w:val="both"/>
      </w:pPr>
      <w:r>
        <w:rPr>
          <w:rFonts w:ascii="Arial" w:cs="Arial" w:eastAsia="Arial" w:hAnsi="Arial"/>
          <w:sz w:val="24"/>
          <w:szCs w:val="24"/>
        </w:rPr>
        <w:t xml:space="preserve">37. Постановление о наложении штрафа, по которому взыскание штрафа произведено полностью, с отметкой об исполнении возвращается Уполномоченному структурному подразделению на хранение.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ПРОТОКОЛ
 об административном правонарушении</w:t>
      </w:r>
    </w:p>
    <w:p>
      <w:pPr>
        <w:tabs>
          <w:tab w:val="right" w:pos="10178"/>
        </w:tabs>
        <w:spacing w:after="120"/>
      </w:pPr>
      <w:r>
        <w:rPr>
          <w:rFonts w:ascii="Arial" w:cs="Arial" w:eastAsia="Arial" w:hAnsi="Arial"/>
          <w:sz w:val="24"/>
          <w:szCs w:val="24"/>
        </w:rPr>
        <w:t xml:space="preserve">______________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20__ г.</w:t>
      </w:r>
    </w:p>
    <w:p>
      <w:pPr>
        <w:spacing w:after="120"/>
        <w:jc w:val="left"/>
      </w:pPr>
      <w:r>
        <w:rPr>
          <w:rFonts w:ascii="Arial" w:cs="Arial" w:eastAsia="Arial" w:hAnsi="Arial"/>
          <w:sz w:val="24"/>
          <w:szCs w:val="24"/>
        </w:rPr>
        <w:t xml:space="preserve">(место составления)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w:t>
      </w:r>
      <w:r>
        <w:rPr>
          <w:rFonts w:ascii="Arial" w:cs="Arial" w:eastAsia="Arial" w:hAnsi="Arial"/>
          <w:sz w:val="24"/>
          <w:szCs w:val="24"/>
        </w:rPr>
        <w:t xml:space="preserve">____</w:t>
      </w:r>
      <w:r>
        <w:rPr>
          <w:rFonts w:ascii="Arial" w:cs="Arial" w:eastAsia="Arial" w:hAnsi="Arial"/>
          <w:sz w:val="24"/>
          <w:szCs w:val="24"/>
        </w:rPr>
        <w:t xml:space="preserve">_________________________________________</w:t>
      </w:r>
    </w:p>
    <w:p>
      <w:pPr>
        <w:spacing w:after="120"/>
        <w:jc w:val="both"/>
      </w:pPr>
      <w:r>
        <w:rPr>
          <w:rFonts w:ascii="Arial" w:cs="Arial" w:eastAsia="Arial" w:hAnsi="Arial"/>
          <w:sz w:val="24"/>
          <w:szCs w:val="24"/>
        </w:rPr>
        <w:t xml:space="preserve">(наименование Уполномоченного подразделения национального банка)</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в лице __________________________________________________________________________</w:t>
      </w:r>
    </w:p>
    <w:p>
      <w:pPr>
        <w:spacing w:after="120"/>
        <w:jc w:val="both"/>
      </w:pPr>
      <w:r>
        <w:rPr>
          <w:rFonts w:ascii="Arial" w:cs="Arial" w:eastAsia="Arial" w:hAnsi="Arial"/>
          <w:sz w:val="24"/>
          <w:szCs w:val="24"/>
        </w:rPr>
        <w:t xml:space="preserve">(ФИО работника(ов) Национального банка, должность, номер служебного удостоверения)</w:t>
      </w:r>
    </w:p>
    <w:p>
      <w:pPr>
        <w:spacing w:after="120"/>
        <w:jc w:val="both"/>
      </w:pPr>
      <w:r>
        <w:rPr>
          <w:rFonts w:ascii="Arial" w:cs="Arial" w:eastAsia="Arial" w:hAnsi="Arial"/>
          <w:sz w:val="24"/>
          <w:szCs w:val="24"/>
        </w:rPr>
        <w:t xml:space="preserve">Составил(и) настоящий протокол об административном правонарушении в сфере</w:t>
      </w:r>
    </w:p>
    <w:p>
      <w:pPr>
        <w:spacing w:after="120"/>
        <w:jc w:val="both"/>
      </w:pPr>
      <w:r>
        <w:rPr>
          <w:rFonts w:ascii="Arial" w:cs="Arial" w:eastAsia="Arial" w:hAnsi="Arial"/>
          <w:sz w:val="24"/>
          <w:szCs w:val="24"/>
        </w:rPr>
        <w:t xml:space="preserve">банковского законодательства Кыргызской Республики со стороны</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w:t>
      </w:r>
    </w:p>
    <w:p>
      <w:pPr>
        <w:spacing w:after="120"/>
        <w:jc w:val="both"/>
      </w:pPr>
      <w:r>
        <w:rPr>
          <w:rFonts w:ascii="Arial" w:cs="Arial" w:eastAsia="Arial" w:hAnsi="Arial"/>
          <w:sz w:val="24"/>
          <w:szCs w:val="24"/>
        </w:rPr>
        <w:t xml:space="preserve">который(-ая) осуществлял(а) 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что является нарушением статьи ____________ КоАО.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Дополнительные сведения о нарушителе:</w:t>
      </w:r>
    </w:p>
    <w:p>
      <w:pPr>
        <w:spacing w:after="120"/>
        <w:jc w:val="both"/>
      </w:pPr>
      <w:r>
        <w:rPr>
          <w:rFonts w:ascii="Arial" w:cs="Arial" w:eastAsia="Arial" w:hAnsi="Arial"/>
          <w:sz w:val="24"/>
          <w:szCs w:val="24"/>
        </w:rPr>
        <w:t xml:space="preserve">Паспортные данные: ________________________ Дата рождения: ______________________</w:t>
      </w:r>
    </w:p>
    <w:p>
      <w:pPr>
        <w:spacing w:after="120"/>
        <w:jc w:val="both"/>
      </w:pPr>
      <w:r>
        <w:rPr>
          <w:rFonts w:ascii="Arial" w:cs="Arial" w:eastAsia="Arial" w:hAnsi="Arial"/>
          <w:sz w:val="24"/>
          <w:szCs w:val="24"/>
        </w:rPr>
        <w:t xml:space="preserve">Место рождения: ________________________________________________________________</w:t>
      </w:r>
    </w:p>
    <w:p>
      <w:pPr>
        <w:spacing w:after="120"/>
        <w:jc w:val="both"/>
      </w:pPr>
      <w:r>
        <w:rPr>
          <w:rFonts w:ascii="Arial" w:cs="Arial" w:eastAsia="Arial" w:hAnsi="Arial"/>
          <w:sz w:val="24"/>
          <w:szCs w:val="24"/>
        </w:rPr>
        <w:t xml:space="preserve">Место прописки: _________________________________________________________________</w:t>
      </w:r>
    </w:p>
    <w:p>
      <w:pPr>
        <w:spacing w:after="120"/>
        <w:jc w:val="both"/>
      </w:pPr>
      <w:r>
        <w:rPr>
          <w:rFonts w:ascii="Arial" w:cs="Arial" w:eastAsia="Arial" w:hAnsi="Arial"/>
          <w:sz w:val="24"/>
          <w:szCs w:val="24"/>
        </w:rPr>
        <w:t xml:space="preserve">Место фактического проживания: __________________________________________________</w:t>
      </w:r>
    </w:p>
    <w:p>
      <w:pPr>
        <w:spacing w:after="120"/>
        <w:jc w:val="both"/>
      </w:pPr>
      <w:r>
        <w:rPr>
          <w:rFonts w:ascii="Arial" w:cs="Arial" w:eastAsia="Arial" w:hAnsi="Arial"/>
          <w:sz w:val="24"/>
          <w:szCs w:val="24"/>
        </w:rPr>
        <w:t xml:space="preserve">Адрес, где совершено правонарушение _____________________________________________</w:t>
      </w:r>
    </w:p>
    <w:p>
      <w:pPr>
        <w:spacing w:after="120"/>
        <w:jc w:val="both"/>
      </w:pPr>
      <w:r>
        <w:rPr>
          <w:rFonts w:ascii="Arial" w:cs="Arial" w:eastAsia="Arial" w:hAnsi="Arial"/>
          <w:sz w:val="24"/>
          <w:szCs w:val="24"/>
        </w:rPr>
        <w:t xml:space="preserve">Дата и время совершения правонарушения: _________________________________________</w:t>
      </w:r>
    </w:p>
    <w:p>
      <w:pPr>
        <w:spacing w:after="120"/>
        <w:jc w:val="both"/>
      </w:pPr>
      <w:r>
        <w:rPr>
          <w:rFonts w:ascii="Arial" w:cs="Arial" w:eastAsia="Arial" w:hAnsi="Arial"/>
          <w:sz w:val="24"/>
          <w:szCs w:val="24"/>
        </w:rPr>
        <w:t xml:space="preserve">Примечание: ____________________________________________________________________</w:t>
      </w:r>
    </w:p>
    <w:p>
      <w:pPr>
        <w:spacing w:after="120"/>
        <w:jc w:val="both"/>
      </w:pPr>
      <w:r>
        <w:rPr>
          <w:rFonts w:ascii="Arial" w:cs="Arial" w:eastAsia="Arial" w:hAnsi="Arial"/>
          <w:sz w:val="24"/>
          <w:szCs w:val="24"/>
        </w:rPr>
        <w:t xml:space="preserve">(объяснительная, акт об отказе в подписании)</w:t>
      </w:r>
    </w:p>
    <w:p>
      <w:pPr>
        <w:spacing w:after="120"/>
        <w:jc w:val="both"/>
      </w:pPr>
      <w:r>
        <w:rPr>
          <w:rFonts w:ascii="Arial" w:cs="Arial" w:eastAsia="Arial" w:hAnsi="Arial"/>
          <w:sz w:val="24"/>
          <w:szCs w:val="24"/>
        </w:rPr>
        <w:t xml:space="preserve">__</w:t>
      </w:r>
      <w:r>
        <w:rPr>
          <w:rFonts w:ascii="Arial" w:cs="Arial" w:eastAsia="Arial" w:hAnsi="Arial"/>
          <w:sz w:val="24"/>
          <w:szCs w:val="24"/>
        </w:rPr>
        <w:t xml:space="preserve">________________________________________</w:t>
      </w:r>
      <w:r>
        <w:rPr>
          <w:rFonts w:ascii="Arial" w:cs="Arial" w:eastAsia="Arial" w:hAnsi="Arial"/>
          <w:sz w:val="24"/>
          <w:szCs w:val="24"/>
        </w:rPr>
        <w:t xml:space="preserve">__</w:t>
      </w:r>
      <w:r>
        <w:rPr>
          <w:rFonts w:ascii="Arial" w:cs="Arial" w:eastAsia="Arial" w:hAnsi="Arial"/>
          <w:sz w:val="24"/>
          <w:szCs w:val="24"/>
        </w:rPr>
        <w:t xml:space="preserve">____________________________________</w:t>
      </w:r>
    </w:p>
    <w:p>
      <w:pPr>
        <w:spacing w:after="120"/>
        <w:jc w:val="both"/>
      </w:pPr>
      <w:r>
        <w:rPr>
          <w:rFonts w:ascii="Arial" w:cs="Arial" w:eastAsia="Arial" w:hAnsi="Arial"/>
          <w:sz w:val="24"/>
          <w:szCs w:val="24"/>
        </w:rPr>
        <w:t xml:space="preserve">Контактные данные: </w:t>
      </w:r>
      <w:r>
        <w:rPr>
          <w:rFonts w:ascii="Arial" w:cs="Arial" w:eastAsia="Arial" w:hAnsi="Arial"/>
          <w:sz w:val="24"/>
          <w:szCs w:val="24"/>
        </w:rPr>
        <w:t xml:space="preserve">_</w:t>
      </w:r>
      <w:r>
        <w:rPr>
          <w:rFonts w:ascii="Arial" w:cs="Arial" w:eastAsia="Arial" w:hAnsi="Arial"/>
          <w:sz w:val="24"/>
          <w:szCs w:val="24"/>
        </w:rPr>
        <w:t xml:space="preserve">_____________________________________________________________</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Со стороны Национального банка:</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Лицо, привлекаемое к административной ответственности:</w:t>
      </w:r>
    </w:p>
    <w:p>
      <w:pPr>
        <w:tabs>
          <w:tab w:val="right" w:pos="10178"/>
        </w:tabs>
        <w:spacing w:after="120"/>
      </w:pPr>
      <w:r>
        <w:rPr>
          <w:rFonts w:ascii="Arial" w:cs="Arial" w:eastAsia="Arial" w:hAnsi="Arial"/>
          <w:sz w:val="24"/>
          <w:szCs w:val="24"/>
        </w:rPr>
        <w:t xml:space="preserve">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w:t>
      </w:r>
    </w:p>
    <w:p>
      <w:pPr>
        <w:tabs>
          <w:tab w:val="right" w:pos="10178"/>
        </w:tabs>
        <w:spacing w:after="120"/>
      </w:pPr>
      <w:r>
        <w:rPr>
          <w:rFonts w:ascii="Arial" w:cs="Arial" w:eastAsia="Arial" w:hAnsi="Arial"/>
          <w:sz w:val="24"/>
          <w:szCs w:val="24"/>
        </w:rPr>
        <w:t xml:space="preserve">(ФИО)</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1. Лицо, привлекаемое к административной ответственности вправе присутствовать на рассмотрении дела, знакомиться с материалами дела, давать объяснения представлять доказательства, заявлять ходатайства, пользоваться юридической помощью адвоката, выступать на родном или ином языке которым владеет, пользоваться услугами переводчика при незнании языка, обжаловать постановление по делу (ст.570 КоАО).</w:t>
      </w:r>
    </w:p>
    <w:p>
      <w:pPr>
        <w:spacing w:after="120"/>
        <w:jc w:val="both"/>
      </w:pPr>
      <w:r>
        <w:rPr>
          <w:rFonts w:ascii="Arial" w:cs="Arial" w:eastAsia="Arial" w:hAnsi="Arial"/>
          <w:sz w:val="24"/>
          <w:szCs w:val="24"/>
        </w:rPr>
        <w:t xml:space="preserve">2. При составлении настоящего протокола Нарушителю были разъяснены его права и обязанности, предусмотренные ст.570 КоАО, а именно:</w:t>
      </w:r>
    </w:p>
    <w:p>
      <w:pPr>
        <w:spacing w:after="120"/>
        <w:jc w:val="both"/>
      </w:pPr>
      <w:r>
        <w:rPr>
          <w:rFonts w:ascii="Arial" w:cs="Arial" w:eastAsia="Arial" w:hAnsi="Arial"/>
          <w:sz w:val="24"/>
          <w:szCs w:val="24"/>
        </w:rPr>
        <w:t xml:space="preserve">Статья 570. Права и обязанности правонарушителя</w:t>
      </w:r>
    </w:p>
    <w:p>
      <w:pPr>
        <w:spacing w:after="120"/>
        <w:jc w:val="both"/>
      </w:pPr>
      <w:r>
        <w:rPr>
          <w:rFonts w:ascii="Arial" w:cs="Arial" w:eastAsia="Arial" w:hAnsi="Arial"/>
          <w:sz w:val="24"/>
          <w:szCs w:val="24"/>
        </w:rPr>
        <w:t xml:space="preserve">Лицо, привлекаемое к административной ответственности, вправе 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 выступать на родном или ином языке, которым он владеет, и пользоваться услугами переводчика, если не владеет языком, на котором ведется производство, обжаловать постановление по делу.</w:t>
      </w:r>
    </w:p>
    <w:p>
      <w:pPr>
        <w:spacing w:after="120"/>
        <w:jc w:val="both"/>
      </w:pPr>
      <w:r>
        <w:rPr>
          <w:rFonts w:ascii="Arial" w:cs="Arial" w:eastAsia="Arial" w:hAnsi="Arial"/>
          <w:sz w:val="24"/>
          <w:szCs w:val="24"/>
        </w:rPr>
        <w:t xml:space="preserve">Дело об административном правонарушении рассматривается в присутствии лица, привлекаемого к административной ответственности. В отсутствие этого лица дело может быть рассмотрено лишь в случаях, предусмотренных пунктом 3 статьи 559 КоАО, либо когда имеются данные о своевременном его извещении о месте и времени рассмотрения дела и если от него не поступило ходатайство об отложении рассмотрения дела. В случае его уклонения от явки по вызову суда или органа внутренних дел, это лицо может быть подвергнуто принудительному приводу, предусмотренному статьей 51 КоАО.</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С правами и обязанностями правонарушителя ознакомлен(-а):</w:t>
      </w:r>
    </w:p>
    <w:p>
      <w:pPr>
        <w:tabs>
          <w:tab w:val="right" w:pos="10178"/>
        </w:tabs>
        <w:spacing w:after="120"/>
      </w:pPr>
      <w:r>
        <w:rPr>
          <w:rFonts w:ascii="Arial" w:cs="Arial" w:eastAsia="Arial" w:hAnsi="Arial"/>
          <w:sz w:val="24"/>
          <w:szCs w:val="24"/>
        </w:rPr>
        <w:t xml:space="preserve">________________________________________________________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(подпись,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ПОСТАНОВЛЕНИЕ
 о наложении штрафа</w:t>
      </w:r>
    </w:p>
    <w:p>
      <w:pPr>
        <w:tabs>
          <w:tab w:val="right" w:pos="10178"/>
        </w:tabs>
        <w:spacing w:after="120"/>
      </w:pPr>
      <w:r>
        <w:rPr>
          <w:rFonts w:ascii="Arial" w:cs="Arial" w:eastAsia="Arial" w:hAnsi="Arial"/>
          <w:sz w:val="24"/>
          <w:szCs w:val="24"/>
        </w:rPr>
        <w:t xml:space="preserve">_________</w:t>
      </w:r>
      <w:r>
        <w:rPr>
          <w:rFonts w:ascii="Arial" w:cs="Arial" w:eastAsia="Arial" w:hAnsi="Arial"/>
          <w:sz w:val="24"/>
          <w:szCs w:val="24"/>
        </w:rPr>
        <w:t xml:space="preserve">_</w:t>
      </w:r>
      <w:r>
        <w:rPr>
          <w:rFonts w:ascii="Arial" w:cs="Arial" w:eastAsia="Arial" w:hAnsi="Arial"/>
          <w:sz w:val="24"/>
          <w:szCs w:val="24"/>
        </w:rPr>
        <w:t xml:space="preserve">________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20__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(ФИО уполномоченного лица)</w:t>
      </w:r>
    </w:p>
    <w:p>
      <w:pPr>
        <w:spacing w:after="120"/>
        <w:jc w:val="both"/>
      </w:pPr>
      <w:r>
        <w:rPr>
          <w:rFonts w:ascii="Arial" w:cs="Arial" w:eastAsia="Arial" w:hAnsi="Arial"/>
          <w:sz w:val="24"/>
          <w:szCs w:val="24"/>
        </w:rPr>
        <w:t xml:space="preserve">______</w:t>
      </w:r>
      <w:r>
        <w:rPr>
          <w:rFonts w:ascii="Arial" w:cs="Arial" w:eastAsia="Arial" w:hAnsi="Arial"/>
          <w:sz w:val="24"/>
          <w:szCs w:val="24"/>
        </w:rPr>
        <w:t xml:space="preserve">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w:t>
      </w:r>
      <w:r>
        <w:rPr>
          <w:rFonts w:ascii="Arial" w:cs="Arial" w:eastAsia="Arial" w:hAnsi="Arial"/>
          <w:sz w:val="24"/>
          <w:szCs w:val="24"/>
        </w:rPr>
        <w:t xml:space="preserve">______</w:t>
      </w:r>
    </w:p>
    <w:p>
      <w:pPr>
        <w:spacing w:after="120"/>
        <w:jc w:val="both"/>
      </w:pPr>
      <w:r>
        <w:rPr>
          <w:rFonts w:ascii="Arial" w:cs="Arial" w:eastAsia="Arial" w:hAnsi="Arial"/>
          <w:sz w:val="24"/>
          <w:szCs w:val="24"/>
        </w:rPr>
        <w:t xml:space="preserve">(ФИО/наименование лица, привлекаемого к административной ответственности)</w:t>
      </w:r>
    </w:p>
    <w:p>
      <w:pPr>
        <w:spacing w:after="120"/>
        <w:jc w:val="both"/>
      </w:pPr>
      <w:r>
        <w:rPr>
          <w:rFonts w:ascii="Arial" w:cs="Arial" w:eastAsia="Arial" w:hAnsi="Arial"/>
          <w:sz w:val="24"/>
          <w:szCs w:val="24"/>
        </w:rPr>
        <w:t xml:space="preserve">"___" ________________________ года рождения, место рождения _________________________</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место работы ______________________________________________________________________</w:t>
      </w:r>
    </w:p>
    <w:p>
      <w:pPr>
        <w:spacing w:after="120"/>
        <w:jc w:val="both"/>
      </w:pPr>
      <w:r>
        <w:rPr>
          <w:rFonts w:ascii="Arial" w:cs="Arial" w:eastAsia="Arial" w:hAnsi="Arial"/>
          <w:sz w:val="24"/>
          <w:szCs w:val="24"/>
        </w:rPr>
        <w:t xml:space="preserve">установил факт 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(обстоятельства, установленные при рассмотрении дела)</w:t>
      </w:r>
    </w:p>
    <w:p>
      <w:pPr>
        <w:spacing w:after="120"/>
        <w:jc w:val="both"/>
      </w:pPr>
      <w:r>
        <w:rPr>
          <w:rFonts w:ascii="Arial" w:cs="Arial" w:eastAsia="Arial" w:hAnsi="Arial"/>
          <w:sz w:val="24"/>
          <w:szCs w:val="24"/>
        </w:rPr>
        <w:t xml:space="preserve">что является нарушением следующих норм банковского законодательства Кыргызской Республики:</w:t>
      </w:r>
    </w:p>
    <w:p>
      <w:pPr>
        <w:spacing w:after="120"/>
        <w:jc w:val="both"/>
      </w:pPr>
      <w:r>
        <w:rPr>
          <w:rFonts w:ascii="Arial" w:cs="Arial" w:eastAsia="Arial" w:hAnsi="Arial"/>
          <w:sz w:val="24"/>
          <w:szCs w:val="24"/>
        </w:rPr>
        <w:t xml:space="preserve">___________________________________________________________________________________</w:t>
      </w:r>
    </w:p>
    <w:p>
      <w:pPr>
        <w:spacing w:after="120"/>
        <w:jc w:val="both"/>
      </w:pPr>
      <w:r>
        <w:rPr>
          <w:rFonts w:ascii="Arial" w:cs="Arial" w:eastAsia="Arial" w:hAnsi="Arial"/>
          <w:sz w:val="24"/>
          <w:szCs w:val="24"/>
        </w:rPr>
        <w:t xml:space="preserve">(статьи, которые были нарушены)</w:t>
      </w:r>
    </w:p>
    <w:p>
      <w:pPr>
        <w:spacing w:after="120"/>
        <w:jc w:val="both"/>
      </w:pPr>
      <w:r>
        <w:rPr>
          <w:rFonts w:ascii="Arial" w:cs="Arial" w:eastAsia="Arial" w:hAnsi="Arial"/>
          <w:sz w:val="24"/>
          <w:szCs w:val="24"/>
        </w:rPr>
        <w:t xml:space="preserve">и постановляет наложить на __________________________________________________________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____________________________________________________________________________________</w:t>
      </w:r>
    </w:p>
    <w:p>
      <w:pPr>
        <w:spacing w:after="120"/>
        <w:jc w:val="both"/>
      </w:pPr>
      <w:r>
        <w:rPr>
          <w:rFonts w:ascii="Arial" w:cs="Arial" w:eastAsia="Arial" w:hAnsi="Arial"/>
          <w:sz w:val="24"/>
          <w:szCs w:val="24"/>
        </w:rPr>
        <w:t xml:space="preserve">(ФИО, паспортные данные, место регистрации, место фактического проживания)</w:t>
      </w:r>
    </w:p>
    <w:p>
      <w:pPr>
        <w:spacing w:after="120"/>
        <w:jc w:val="both"/>
      </w:pPr>
      <w:r>
        <w:rPr>
          <w:rFonts w:ascii="Arial" w:cs="Arial" w:eastAsia="Arial" w:hAnsi="Arial"/>
          <w:sz w:val="24"/>
          <w:szCs w:val="24"/>
        </w:rPr>
        <w:t xml:space="preserve">денежный штраф в соответствии со статьей __________ Кодекса Кыргызской Республики</w:t>
      </w:r>
    </w:p>
    <w:p>
      <w:pPr>
        <w:spacing w:after="120"/>
        <w:jc w:val="both"/>
      </w:pPr>
      <w:r>
        <w:rPr>
          <w:rFonts w:ascii="Arial" w:cs="Arial" w:eastAsia="Arial" w:hAnsi="Arial"/>
          <w:sz w:val="24"/>
          <w:szCs w:val="24"/>
        </w:rPr>
        <w:t xml:space="preserve">"Об административной ответственности", в размере</w:t>
      </w:r>
    </w:p>
    <w:p>
      <w:pPr>
        <w:spacing w:after="120"/>
        <w:jc w:val="both"/>
      </w:pPr>
      <w:r>
        <w:rPr>
          <w:rFonts w:ascii="Arial" w:cs="Arial" w:eastAsia="Arial" w:hAnsi="Arial"/>
          <w:sz w:val="24"/>
          <w:szCs w:val="24"/>
        </w:rPr>
        <w:t xml:space="preserve">________________________________ (__________________________________________________)</w:t>
      </w:r>
    </w:p>
    <w:p>
      <w:pPr>
        <w:spacing w:after="120"/>
        <w:jc w:val="both"/>
      </w:pPr>
      <w:r>
        <w:rPr>
          <w:rFonts w:ascii="Arial" w:cs="Arial" w:eastAsia="Arial" w:hAnsi="Arial"/>
          <w:sz w:val="24"/>
          <w:szCs w:val="24"/>
        </w:rPr>
        <w:t xml:space="preserve">(сумма цифрами) (сумма прописью)</w:t>
      </w:r>
    </w:p>
    <w:p>
      <w:pPr>
        <w:spacing w:after="120"/>
        <w:jc w:val="both"/>
      </w:pPr>
      <w:r>
        <w:rPr>
          <w:rFonts w:ascii="Arial" w:cs="Arial" w:eastAsia="Arial" w:hAnsi="Arial"/>
          <w:sz w:val="24"/>
          <w:szCs w:val="24"/>
        </w:rPr>
        <w:t xml:space="preserve">сомов, с внесением суммы штрафа в пользу государственного бюджета.</w:t>
      </w:r>
    </w:p>
    <w:p>
      <w:pPr>
        <w:spacing w:after="120"/>
        <w:jc w:val="both"/>
      </w:pPr>
      <w:r>
        <w:rPr>
          <w:rFonts w:ascii="Arial" w:cs="Arial" w:eastAsia="Arial" w:hAnsi="Arial"/>
          <w:sz w:val="24"/>
          <w:szCs w:val="24"/>
        </w:rPr>
        <w:t xml:space="preserve">Настоящее постановление вступает в силу после истечения срока на обжалование, если оно</w:t>
      </w:r>
    </w:p>
    <w:p>
      <w:pPr>
        <w:spacing w:after="120"/>
        <w:jc w:val="both"/>
      </w:pPr>
      <w:r>
        <w:rPr>
          <w:rFonts w:ascii="Arial" w:cs="Arial" w:eastAsia="Arial" w:hAnsi="Arial"/>
          <w:sz w:val="24"/>
          <w:szCs w:val="24"/>
        </w:rPr>
        <w:t xml:space="preserve">не было обжаловано, в соответствии с пунктом 8 статьи 589КоАО. Срок обжалования</w:t>
      </w:r>
    </w:p>
    <w:p>
      <w:pPr>
        <w:spacing w:after="120"/>
        <w:jc w:val="both"/>
      </w:pPr>
      <w:r>
        <w:rPr>
          <w:rFonts w:ascii="Arial" w:cs="Arial" w:eastAsia="Arial" w:hAnsi="Arial"/>
          <w:sz w:val="24"/>
          <w:szCs w:val="24"/>
        </w:rPr>
        <w:t xml:space="preserve">постановления устанавливается в соответствии со статьей 597 КоАО.</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Уполномоченное лицо</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(ФИО уполномоченного лица) (подпись) (дата)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Копию постановления получил</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right"/>
      </w:pPr>
      <w:r>
        <w:rPr>
          <w:rFonts w:ascii="Arial" w:cs="Arial" w:eastAsia="Arial" w:hAnsi="Arial"/>
          <w:sz w:val="24"/>
          <w:szCs w:val="24"/>
        </w:rPr>
        <w:t xml:space="preserve">(ФИО правонарушителя) (подпись) (дата)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ПОСТАНОВЛЕНИЕ
 о прекращении дела об административном правонарушении</w:t>
      </w:r>
    </w:p>
    <w:p>
      <w:pPr>
        <w:tabs>
          <w:tab w:val="right" w:pos="10178"/>
        </w:tabs>
        <w:spacing w:after="120"/>
      </w:pPr>
      <w:r>
        <w:rPr>
          <w:rFonts w:ascii="Arial" w:cs="Arial" w:eastAsia="Arial" w:hAnsi="Arial"/>
          <w:sz w:val="24"/>
          <w:szCs w:val="24"/>
        </w:rPr>
        <w:t xml:space="preserve">____________</w:t>
      </w:r>
      <w:r>
        <w:rPr>
          <w:rFonts w:ascii="Arial" w:cs="Arial" w:eastAsia="Arial" w:hAnsi="Arial"/>
          <w:sz w:val="24"/>
          <w:szCs w:val="24"/>
        </w:rPr>
        <w:t xml:space="preserve">_</w:t>
      </w:r>
      <w:r>
        <w:rPr>
          <w:rFonts w:ascii="Arial" w:cs="Arial" w:eastAsia="Arial" w:hAnsi="Arial"/>
          <w:sz w:val="24"/>
          <w:szCs w:val="24"/>
        </w:rPr>
        <w:t xml:space="preserve">_____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w:t>
      </w:r>
      <w:r>
        <w:rPr>
          <w:rFonts w:ascii="Arial" w:cs="Arial" w:eastAsia="Arial" w:hAnsi="Arial"/>
          <w:sz w:val="24"/>
          <w:szCs w:val="24"/>
        </w:rPr>
        <w:t xml:space="preserve">__</w:t>
      </w:r>
      <w:r>
        <w:rPr>
          <w:rFonts w:ascii="Arial" w:cs="Arial" w:eastAsia="Arial" w:hAnsi="Arial"/>
          <w:sz w:val="24"/>
          <w:szCs w:val="24"/>
        </w:rPr>
        <w:t xml:space="preserve">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w:t>
      </w:r>
      <w:r>
        <w:rPr>
          <w:rFonts w:ascii="Arial" w:cs="Arial" w:eastAsia="Arial" w:hAnsi="Arial"/>
          <w:sz w:val="24"/>
          <w:szCs w:val="24"/>
        </w:rPr>
        <w:t xml:space="preserve">____________________________________________________________</w:t>
      </w:r>
      <w:r>
        <w:rPr>
          <w:rFonts w:ascii="Arial" w:cs="Arial" w:eastAsia="Arial" w:hAnsi="Arial"/>
          <w:sz w:val="24"/>
          <w:szCs w:val="24"/>
        </w:rPr>
        <w:t xml:space="preserve">____</w:t>
      </w:r>
      <w:r>
        <w:rPr>
          <w:rFonts w:ascii="Arial" w:cs="Arial" w:eastAsia="Arial" w:hAnsi="Arial"/>
          <w:sz w:val="24"/>
          <w:szCs w:val="24"/>
        </w:rPr>
        <w:t xml:space="preserve">__________</w:t>
      </w:r>
      <w:r>
        <w:rPr>
          <w:rFonts w:ascii="Arial" w:cs="Arial" w:eastAsia="Arial" w:hAnsi="Arial"/>
          <w:sz w:val="24"/>
          <w:szCs w:val="24"/>
        </w:rPr>
        <w:t xml:space="preserve">__</w:t>
      </w:r>
    </w:p>
    <w:p>
      <w:pPr>
        <w:spacing w:after="120"/>
        <w:jc w:val="both"/>
      </w:pPr>
      <w:r>
        <w:rPr>
          <w:rFonts w:ascii="Arial" w:cs="Arial" w:eastAsia="Arial" w:hAnsi="Arial"/>
          <w:sz w:val="24"/>
          <w:szCs w:val="24"/>
        </w:rPr>
        <w:t xml:space="preserve">(ФИО, должность лица, выносящего постановление):</w:t>
      </w:r>
    </w:p>
    <w:p>
      <w:pPr>
        <w:spacing w:after="120"/>
        <w:jc w:val="both"/>
      </w:pPr>
      <w:r>
        <w:rPr>
          <w:rFonts w:ascii="Arial" w:cs="Arial" w:eastAsia="Arial" w:hAnsi="Arial"/>
          <w:sz w:val="24"/>
          <w:szCs w:val="24"/>
        </w:rPr>
        <w:t xml:space="preserve">рассмотрев материалы дела № _______, об административном правонарушении в области</w:t>
      </w:r>
    </w:p>
    <w:p>
      <w:pPr>
        <w:spacing w:after="120"/>
        <w:jc w:val="both"/>
      </w:pPr>
      <w:r>
        <w:rPr>
          <w:rFonts w:ascii="Arial" w:cs="Arial" w:eastAsia="Arial" w:hAnsi="Arial"/>
          <w:sz w:val="24"/>
          <w:szCs w:val="24"/>
        </w:rPr>
        <w:t xml:space="preserve">банковского законодательства со стороны ___________________________________________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 адрес)</w:t>
      </w:r>
    </w:p>
    <w:p>
      <w:pPr>
        <w:spacing w:after="120"/>
        <w:jc w:val="both"/>
      </w:pPr>
      <w:r>
        <w:rPr>
          <w:rFonts w:ascii="Arial" w:cs="Arial" w:eastAsia="Arial" w:hAnsi="Arial"/>
          <w:sz w:val="24"/>
          <w:szCs w:val="24"/>
        </w:rPr>
        <w:t xml:space="preserve">установил _______________________________________________________________________</w:t>
      </w:r>
    </w:p>
    <w:p>
      <w:pPr>
        <w:spacing w:after="120"/>
        <w:jc w:val="both"/>
      </w:pPr>
      <w:r>
        <w:rPr>
          <w:rFonts w:ascii="Arial" w:cs="Arial" w:eastAsia="Arial" w:hAnsi="Arial"/>
          <w:sz w:val="24"/>
          <w:szCs w:val="24"/>
        </w:rPr>
        <w:t xml:space="preserve">(обстоятельства, установленные при рассмотрении дела)</w:t>
      </w:r>
    </w:p>
    <w:p>
      <w:pPr>
        <w:spacing w:after="120"/>
        <w:jc w:val="both"/>
      </w:pPr>
      <w:r>
        <w:rPr>
          <w:rFonts w:ascii="Arial" w:cs="Arial" w:eastAsia="Arial" w:hAnsi="Arial"/>
          <w:sz w:val="24"/>
          <w:szCs w:val="24"/>
        </w:rPr>
        <w:t xml:space="preserve">что не является нарушением _______________________________________________________</w:t>
      </w:r>
    </w:p>
    <w:p>
      <w:pPr>
        <w:spacing w:after="120"/>
        <w:jc w:val="both"/>
      </w:pPr>
      <w:r>
        <w:rPr>
          <w:rFonts w:ascii="Arial" w:cs="Arial" w:eastAsia="Arial" w:hAnsi="Arial"/>
          <w:sz w:val="24"/>
          <w:szCs w:val="24"/>
        </w:rPr>
        <w:t xml:space="preserve">(статья, нормативный акт)</w:t>
      </w:r>
    </w:p>
    <w:p>
      <w:pPr>
        <w:spacing w:after="120"/>
        <w:jc w:val="both"/>
      </w:pPr>
      <w:r>
        <w:rPr>
          <w:rFonts w:ascii="Arial" w:cs="Arial" w:eastAsia="Arial" w:hAnsi="Arial"/>
          <w:sz w:val="24"/>
          <w:szCs w:val="24"/>
        </w:rPr>
        <w:t xml:space="preserve">постановляет прекратить дело об административном правонарушении в отношении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(наименование или ФИО лица, привлекаемого к административной ответственности)</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за отсутствием состава нарушения банковского законодательства Кыргызской Республики.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(ФИО, лица, вынесшего постановление)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__________________________________</w:t>
      </w:r>
    </w:p>
    <w:p>
      <w:pPr>
        <w:spacing w:after="120"/>
        <w:jc w:val="right"/>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ОПРЕДЕЛЕНИЕ</w:t>
      </w:r>
    </w:p>
    <w:p>
      <w:pPr>
        <w:tabs>
          <w:tab w:val="right" w:pos="10178"/>
        </w:tabs>
        <w:spacing w:after="120"/>
      </w:pPr>
      <w:r>
        <w:rPr>
          <w:rFonts w:ascii="Arial" w:cs="Arial" w:eastAsia="Arial" w:hAnsi="Arial"/>
          <w:sz w:val="24"/>
          <w:szCs w:val="24"/>
        </w:rPr>
        <w:t xml:space="preserve">"___" </w:t>
      </w:r>
      <w:r>
        <w:rPr>
          <w:rFonts w:ascii="Arial" w:cs="Arial" w:eastAsia="Arial" w:hAnsi="Arial"/>
          <w:sz w:val="24"/>
          <w:szCs w:val="24"/>
        </w:rPr>
        <w:t xml:space="preserve">_______</w:t>
      </w:r>
      <w:r>
        <w:rPr>
          <w:rFonts w:ascii="Arial" w:cs="Arial" w:eastAsia="Arial" w:hAnsi="Arial"/>
          <w:sz w:val="24"/>
          <w:szCs w:val="24"/>
        </w:rPr>
        <w:t xml:space="preserve">__________ 20__ года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_______</w:t>
      </w:r>
      <w:r>
        <w:rPr>
          <w:rFonts w:ascii="Arial" w:cs="Arial" w:eastAsia="Arial" w:hAnsi="Arial"/>
          <w:sz w:val="24"/>
          <w:szCs w:val="24"/>
        </w:rPr>
        <w:t xml:space="preserve">_____________________________________________________________________</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(ФИО, должность лица, выносящего определение)</w:t>
      </w:r>
    </w:p>
    <w:p>
      <w:pPr>
        <w:spacing w:after="120"/>
        <w:jc w:val="both"/>
      </w:pPr>
      <w:r>
        <w:rPr>
          <w:rFonts w:ascii="Arial" w:cs="Arial" w:eastAsia="Arial" w:hAnsi="Arial"/>
          <w:sz w:val="24"/>
          <w:szCs w:val="24"/>
        </w:rPr>
        <w:t xml:space="preserve">рассмотрев заключение/служебную записку, иные документы, касательно возбуждения дела</w:t>
      </w:r>
    </w:p>
    <w:p>
      <w:pPr>
        <w:spacing w:after="120"/>
        <w:jc w:val="both"/>
      </w:pPr>
      <w:r>
        <w:rPr>
          <w:rFonts w:ascii="Arial" w:cs="Arial" w:eastAsia="Arial" w:hAnsi="Arial"/>
          <w:sz w:val="24"/>
          <w:szCs w:val="24"/>
        </w:rPr>
        <w:t xml:space="preserve">об административном правонарушении по статье 363 Кодекса Кыргызской Республики об</w:t>
      </w:r>
    </w:p>
    <w:p>
      <w:pPr>
        <w:spacing w:after="120"/>
        <w:jc w:val="both"/>
      </w:pPr>
      <w:r>
        <w:rPr>
          <w:rFonts w:ascii="Arial" w:cs="Arial" w:eastAsia="Arial" w:hAnsi="Arial"/>
          <w:sz w:val="24"/>
          <w:szCs w:val="24"/>
        </w:rPr>
        <w:t xml:space="preserve">административной ответственности по факту обнаружения/совершения, руководствуясь</w:t>
      </w:r>
    </w:p>
    <w:p>
      <w:pPr>
        <w:spacing w:after="120"/>
        <w:jc w:val="both"/>
      </w:pPr>
      <w:r>
        <w:rPr>
          <w:rFonts w:ascii="Arial" w:cs="Arial" w:eastAsia="Arial" w:hAnsi="Arial"/>
          <w:sz w:val="24"/>
          <w:szCs w:val="24"/>
        </w:rPr>
        <w:t xml:space="preserve">статьями 363, 547-1 Кодекса Кыргызской Республики об административной ответственности,</w:t>
      </w:r>
    </w:p>
    <w:p>
      <w:pPr>
        <w:spacing w:after="120"/>
        <w:ind w:firstLine="708"/>
        <w:jc w:val="both"/>
      </w:pPr>
      <w:r>
        <w:rPr>
          <w:rFonts w:ascii="Arial" w:cs="Arial" w:eastAsia="Arial" w:hAnsi="Arial"/>
          <w:sz w:val="24"/>
          <w:szCs w:val="24"/>
        </w:rPr>
        <w:t xml:space="preserve">ОПРЕДЕЛИЛ(А):</w:t>
      </w:r>
    </w:p>
    <w:p>
      <w:pPr>
        <w:spacing w:after="120"/>
        <w:jc w:val="both"/>
      </w:pPr>
      <w:r>
        <w:rPr>
          <w:rFonts w:ascii="Arial" w:cs="Arial" w:eastAsia="Arial" w:hAnsi="Arial"/>
          <w:sz w:val="24"/>
          <w:szCs w:val="24"/>
        </w:rPr>
        <w:t xml:space="preserve">1. Возбудить дело об административном правонарушении.</w:t>
      </w:r>
    </w:p>
    <w:p>
      <w:pPr>
        <w:spacing w:after="120"/>
        <w:jc w:val="both"/>
      </w:pPr>
      <w:r>
        <w:rPr>
          <w:rFonts w:ascii="Arial" w:cs="Arial" w:eastAsia="Arial" w:hAnsi="Arial"/>
          <w:sz w:val="24"/>
          <w:szCs w:val="24"/>
        </w:rPr>
        <w:t xml:space="preserve">2. Уполномоченному подразделению провести административное расследование.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_____________________________________________________________________________</w:t>
      </w:r>
    </w:p>
    <w:p>
      <w:pPr>
        <w:spacing w:after="120"/>
        <w:jc w:val="left"/>
      </w:pPr>
      <w:r>
        <w:rPr>
          <w:rFonts w:ascii="Arial" w:cs="Arial" w:eastAsia="Arial" w:hAnsi="Arial"/>
          <w:sz w:val="24"/>
          <w:szCs w:val="24"/>
        </w:rPr>
        <w:t xml:space="preserve">(ФИО, подпись должностного лица)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ОПРЕДЕЛЕНИЕ
 о передаче рассмотрения дела об административном правонарушении по подведомственности</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w:t>
      </w:r>
      <w:r>
        <w:rPr>
          <w:rFonts w:ascii="Arial" w:cs="Arial" w:eastAsia="Arial" w:hAnsi="Arial"/>
          <w:sz w:val="24"/>
          <w:szCs w:val="24"/>
        </w:rPr>
        <w:t xml:space="preserve">__</w:t>
      </w:r>
      <w:r>
        <w:rPr>
          <w:rFonts w:ascii="Arial" w:cs="Arial" w:eastAsia="Arial" w:hAnsi="Arial"/>
          <w:sz w:val="24"/>
          <w:szCs w:val="24"/>
        </w:rPr>
        <w:t xml:space="preserve">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w:t>
      </w:r>
    </w:p>
    <w:p>
      <w:pPr>
        <w:spacing w:after="120"/>
        <w:jc w:val="both"/>
      </w:pPr>
      <w:r>
        <w:rPr>
          <w:rFonts w:ascii="Arial" w:cs="Arial" w:eastAsia="Arial" w:hAnsi="Arial"/>
          <w:sz w:val="24"/>
          <w:szCs w:val="24"/>
        </w:rPr>
        <w:t xml:space="preserve">(ФИО, должность лица, выносящего Определение)</w:t>
      </w:r>
    </w:p>
    <w:p>
      <w:pPr>
        <w:spacing w:after="120"/>
        <w:jc w:val="both"/>
      </w:pPr>
      <w:r>
        <w:rPr>
          <w:rFonts w:ascii="Arial" w:cs="Arial" w:eastAsia="Arial" w:hAnsi="Arial"/>
          <w:sz w:val="24"/>
          <w:szCs w:val="24"/>
        </w:rPr>
        <w:t xml:space="preserve">рассмотрев материалы дела № _____, об административном правонарушении в области</w:t>
      </w:r>
    </w:p>
    <w:p>
      <w:pPr>
        <w:spacing w:after="120"/>
        <w:jc w:val="both"/>
      </w:pPr>
      <w:r>
        <w:rPr>
          <w:rFonts w:ascii="Arial" w:cs="Arial" w:eastAsia="Arial" w:hAnsi="Arial"/>
          <w:sz w:val="24"/>
          <w:szCs w:val="24"/>
        </w:rPr>
        <w:t xml:space="preserve">банковского законодательства со стороны 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 адрес)</w:t>
      </w:r>
    </w:p>
    <w:p>
      <w:pPr>
        <w:spacing w:after="120"/>
        <w:jc w:val="both"/>
      </w:pPr>
      <w:r>
        <w:rPr>
          <w:rFonts w:ascii="Arial" w:cs="Arial" w:eastAsia="Arial" w:hAnsi="Arial"/>
          <w:sz w:val="24"/>
          <w:szCs w:val="24"/>
        </w:rPr>
        <w:t xml:space="preserve">установив _____________________________________________________________________,</w:t>
      </w:r>
    </w:p>
    <w:p>
      <w:pPr>
        <w:spacing w:after="120"/>
        <w:jc w:val="both"/>
      </w:pPr>
      <w:r>
        <w:rPr>
          <w:rFonts w:ascii="Arial" w:cs="Arial" w:eastAsia="Arial" w:hAnsi="Arial"/>
          <w:sz w:val="24"/>
          <w:szCs w:val="24"/>
        </w:rPr>
        <w:t xml:space="preserve">(обстоятельства, установленные при рассмотрении дела)</w:t>
      </w:r>
    </w:p>
    <w:p>
      <w:pPr>
        <w:spacing w:after="120"/>
        <w:jc w:val="both"/>
      </w:pPr>
      <w:r>
        <w:rPr>
          <w:rFonts w:ascii="Arial" w:cs="Arial" w:eastAsia="Arial" w:hAnsi="Arial"/>
          <w:sz w:val="24"/>
          <w:szCs w:val="24"/>
        </w:rPr>
        <w:t xml:space="preserve">что является нарушением _______________________________________________________</w:t>
      </w:r>
    </w:p>
    <w:p>
      <w:pPr>
        <w:spacing w:after="120"/>
        <w:jc w:val="both"/>
      </w:pPr>
      <w:r>
        <w:rPr>
          <w:rFonts w:ascii="Arial" w:cs="Arial" w:eastAsia="Arial" w:hAnsi="Arial"/>
          <w:sz w:val="24"/>
          <w:szCs w:val="24"/>
        </w:rPr>
        <w:t xml:space="preserve">(статья, нормативный акт)</w:t>
      </w:r>
    </w:p>
    <w:p>
      <w:pPr>
        <w:spacing w:after="120"/>
        <w:jc w:val="both"/>
      </w:pPr>
      <w:r>
        <w:rPr>
          <w:rFonts w:ascii="Arial" w:cs="Arial" w:eastAsia="Arial" w:hAnsi="Arial"/>
          <w:sz w:val="24"/>
          <w:szCs w:val="24"/>
        </w:rPr>
        <w:t xml:space="preserve">постановляю передать дело № _____ об административном правонарушении со стороны</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(наименование или ФИО лица, привлекаемого к административной ответственности)</w:t>
      </w:r>
    </w:p>
    <w:p>
      <w:pPr>
        <w:spacing w:after="120"/>
        <w:jc w:val="both"/>
      </w:pPr>
      <w:r>
        <w:rPr>
          <w:rFonts w:ascii="Arial" w:cs="Arial" w:eastAsia="Arial" w:hAnsi="Arial"/>
          <w:sz w:val="24"/>
          <w:szCs w:val="24"/>
        </w:rPr>
        <w:t xml:space="preserve">на рассмотрение ________________________________________________________________</w:t>
      </w:r>
    </w:p>
    <w:p>
      <w:pPr>
        <w:spacing w:after="120"/>
        <w:jc w:val="both"/>
      </w:pPr>
      <w:r>
        <w:rPr>
          <w:rFonts w:ascii="Arial" w:cs="Arial" w:eastAsia="Arial" w:hAnsi="Arial"/>
          <w:sz w:val="24"/>
          <w:szCs w:val="24"/>
        </w:rPr>
        <w:t xml:space="preserve">(наименование судьи, органа правомочного налагать за данное правонарушение</w:t>
      </w:r>
    </w:p>
    <w:p>
      <w:pPr>
        <w:spacing w:after="120"/>
        <w:jc w:val="both"/>
      </w:pPr>
      <w:r>
        <w:rPr>
          <w:rFonts w:ascii="Arial" w:cs="Arial" w:eastAsia="Arial" w:hAnsi="Arial"/>
          <w:sz w:val="24"/>
          <w:szCs w:val="24"/>
        </w:rPr>
        <w:t xml:space="preserve">_______________________________________________________________________________</w:t>
      </w:r>
    </w:p>
    <w:p>
      <w:pPr>
        <w:spacing w:after="120"/>
        <w:jc w:val="both"/>
      </w:pPr>
      <w:r>
        <w:rPr>
          <w:rFonts w:ascii="Arial" w:cs="Arial" w:eastAsia="Arial" w:hAnsi="Arial"/>
          <w:sz w:val="24"/>
          <w:szCs w:val="24"/>
        </w:rPr>
        <w:t xml:space="preserve">административное взыскание)</w:t>
      </w:r>
    </w:p>
    <w:p>
      <w:pPr>
        <w:spacing w:after="120"/>
        <w:jc w:val="both"/>
      </w:pPr>
      <w:r>
        <w:rPr>
          <w:rFonts w:ascii="Arial" w:cs="Arial" w:eastAsia="Arial" w:hAnsi="Arial"/>
          <w:sz w:val="24"/>
          <w:szCs w:val="24"/>
        </w:rPr>
        <w:t xml:space="preserve">по подведомственности.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______________________________________________________________________</w:t>
      </w:r>
    </w:p>
    <w:p>
      <w:pPr>
        <w:spacing w:after="120"/>
        <w:jc w:val="left"/>
      </w:pPr>
      <w:r>
        <w:rPr>
          <w:rFonts w:ascii="Arial" w:cs="Arial" w:eastAsia="Arial" w:hAnsi="Arial"/>
          <w:sz w:val="24"/>
          <w:szCs w:val="24"/>
        </w:rPr>
        <w:t xml:space="preserve">(ФИО, лица, вынесшего Определение)</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_______________________</w:t>
      </w:r>
    </w:p>
    <w:p>
      <w:pPr>
        <w:spacing w:after="120"/>
        <w:jc w:val="right"/>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ОПРЕДЕЛЕНИЕ
 об отложении рассмотрения дела об административном правонарушении</w:t>
      </w:r>
    </w:p>
    <w:p>
      <w:pPr>
        <w:tabs>
          <w:tab w:val="right" w:pos="10178"/>
        </w:tabs>
        <w:spacing w:after="120"/>
      </w:pPr>
      <w:r>
        <w:rPr>
          <w:rFonts w:ascii="Arial" w:cs="Arial" w:eastAsia="Arial" w:hAnsi="Arial"/>
          <w:sz w:val="24"/>
          <w:szCs w:val="24"/>
        </w:rPr>
        <w:t xml:space="preserve">_____________</w:t>
      </w:r>
      <w:r>
        <w:rPr>
          <w:rFonts w:ascii="Arial" w:cs="Arial" w:eastAsia="Arial" w:hAnsi="Arial"/>
          <w:sz w:val="24"/>
          <w:szCs w:val="24"/>
        </w:rPr>
        <w:t xml:space="preserve">_</w:t>
      </w:r>
      <w:r>
        <w:rPr>
          <w:rFonts w:ascii="Arial" w:cs="Arial" w:eastAsia="Arial" w:hAnsi="Arial"/>
          <w:sz w:val="24"/>
          <w:szCs w:val="24"/>
        </w:rPr>
        <w:t xml:space="preserve">____</w:t>
      </w:r>
      <w:r>
        <w:rPr>
          <w:rFonts w:ascii="Arial" w:cs="Arial" w:eastAsia="Arial" w:hAnsi="Arial"/>
          <w:sz w:val="24"/>
          <w:szCs w:val="24"/>
        </w:rPr>
        <w:t xml:space="preserve">	</w:t>
      </w:r>
      <w:r>
        <w:rPr>
          <w:rFonts w:ascii="Arial" w:cs="Arial" w:eastAsia="Arial" w:hAnsi="Arial"/>
          <w:sz w:val="24"/>
          <w:szCs w:val="24"/>
        </w:rPr>
        <w:t xml:space="preserve">"___" </w:t>
      </w:r>
      <w:r>
        <w:rPr>
          <w:rFonts w:ascii="Arial" w:cs="Arial" w:eastAsia="Arial" w:hAnsi="Arial"/>
          <w:sz w:val="24"/>
          <w:szCs w:val="24"/>
        </w:rPr>
        <w:t xml:space="preserve">__</w:t>
      </w:r>
      <w:r>
        <w:rPr>
          <w:rFonts w:ascii="Arial" w:cs="Arial" w:eastAsia="Arial" w:hAnsi="Arial"/>
          <w:sz w:val="24"/>
          <w:szCs w:val="24"/>
        </w:rPr>
        <w:t xml:space="preserve">____________ </w:t>
      </w:r>
      <w:r>
        <w:rPr>
          <w:rFonts w:ascii="Arial" w:cs="Arial" w:eastAsia="Arial" w:hAnsi="Arial"/>
          <w:sz w:val="24"/>
          <w:szCs w:val="24"/>
        </w:rPr>
        <w:t xml:space="preserve">__</w:t>
      </w:r>
      <w:r>
        <w:rPr>
          <w:rFonts w:ascii="Arial" w:cs="Arial" w:eastAsia="Arial" w:hAnsi="Arial"/>
          <w:sz w:val="24"/>
          <w:szCs w:val="24"/>
        </w:rPr>
        <w:t xml:space="preserve">__ г.</w:t>
      </w:r>
    </w:p>
    <w:p>
      <w:pPr>
        <w:tabs>
          <w:tab w:val="right" w:pos="10178"/>
        </w:tabs>
        <w:spacing w:after="120"/>
      </w:pPr>
      <w:r>
        <w:rPr>
          <w:rFonts w:ascii="Arial" w:cs="Arial" w:eastAsia="Arial" w:hAnsi="Arial"/>
          <w:sz w:val="24"/>
          <w:szCs w:val="24"/>
        </w:rPr>
        <w:t xml:space="preserve">(место вынесения)</w:t>
      </w:r>
      <w:r>
        <w:rPr>
          <w:rFonts w:ascii="Arial" w:cs="Arial" w:eastAsia="Arial" w:hAnsi="Arial"/>
          <w:sz w:val="24"/>
          <w:szCs w:val="24"/>
        </w:rPr>
        <w:t xml:space="preserve">	</w:t>
      </w:r>
      <w:r>
        <w:rPr>
          <w:rFonts w:ascii="Arial" w:cs="Arial" w:eastAsia="Arial" w:hAnsi="Arial"/>
          <w:sz w:val="24"/>
          <w:szCs w:val="24"/>
        </w:rPr>
        <w:t xml:space="preserve">(дата вынесения)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 </w:t>
      </w: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_____________________________________________________________________</w:t>
      </w:r>
      <w:r>
        <w:rPr>
          <w:rFonts w:ascii="Arial" w:cs="Arial" w:eastAsia="Arial" w:hAnsi="Arial"/>
          <w:sz w:val="24"/>
          <w:szCs w:val="24"/>
        </w:rPr>
        <w:t xml:space="preserve">___</w:t>
      </w:r>
    </w:p>
    <w:p>
      <w:pPr>
        <w:spacing w:after="120"/>
        <w:jc w:val="both"/>
      </w:pPr>
      <w:r>
        <w:rPr>
          <w:rFonts w:ascii="Arial" w:cs="Arial" w:eastAsia="Arial" w:hAnsi="Arial"/>
          <w:sz w:val="24"/>
          <w:szCs w:val="24"/>
        </w:rPr>
        <w:t xml:space="preserve">(ФИО, должность лица, выносящего Определение)</w:t>
      </w:r>
    </w:p>
    <w:p>
      <w:pPr>
        <w:spacing w:after="120"/>
        <w:jc w:val="both"/>
      </w:pPr>
      <w:r>
        <w:rPr>
          <w:rFonts w:ascii="Arial" w:cs="Arial" w:eastAsia="Arial" w:hAnsi="Arial"/>
          <w:sz w:val="24"/>
          <w:szCs w:val="24"/>
        </w:rPr>
        <w:t xml:space="preserve">рассмотрев материалы дела № ______, об административном правонарушении в области</w:t>
      </w:r>
    </w:p>
    <w:p>
      <w:pPr>
        <w:spacing w:after="120"/>
        <w:jc w:val="both"/>
      </w:pPr>
      <w:r>
        <w:rPr>
          <w:rFonts w:ascii="Arial" w:cs="Arial" w:eastAsia="Arial" w:hAnsi="Arial"/>
          <w:sz w:val="24"/>
          <w:szCs w:val="24"/>
        </w:rPr>
        <w:t xml:space="preserve">банковского законодательства со стороны 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w:t>
      </w:r>
    </w:p>
    <w:p>
      <w:pPr>
        <w:spacing w:after="120"/>
        <w:jc w:val="both"/>
      </w:pPr>
      <w:r>
        <w:rPr>
          <w:rFonts w:ascii="Arial" w:cs="Arial" w:eastAsia="Arial" w:hAnsi="Arial"/>
          <w:sz w:val="24"/>
          <w:szCs w:val="24"/>
        </w:rPr>
        <w:t xml:space="preserve">(ФИО лица, привлекаемого к административной ответственности, адрес)</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(статья, нормативный акт)</w:t>
      </w:r>
    </w:p>
    <w:p>
      <w:pPr>
        <w:spacing w:after="120"/>
        <w:jc w:val="both"/>
      </w:pPr>
      <w:r>
        <w:rPr>
          <w:rFonts w:ascii="Arial" w:cs="Arial" w:eastAsia="Arial" w:hAnsi="Arial"/>
          <w:sz w:val="24"/>
          <w:szCs w:val="24"/>
        </w:rPr>
        <w:t xml:space="preserve">установил _______________________________________________________________________</w:t>
      </w:r>
    </w:p>
    <w:p>
      <w:pPr>
        <w:spacing w:after="120"/>
        <w:jc w:val="both"/>
      </w:pPr>
      <w:r>
        <w:rPr>
          <w:rFonts w:ascii="Arial" w:cs="Arial" w:eastAsia="Arial" w:hAnsi="Arial"/>
          <w:sz w:val="24"/>
          <w:szCs w:val="24"/>
        </w:rPr>
        <w:t xml:space="preserve">(излагаются мотивы отложения: ходатайства сторон, необходимость затребования</w:t>
      </w:r>
    </w:p>
    <w:p>
      <w:pPr>
        <w:spacing w:after="120"/>
        <w:jc w:val="both"/>
      </w:pPr>
      <w:r>
        <w:rPr>
          <w:rFonts w:ascii="Arial" w:cs="Arial" w:eastAsia="Arial" w:hAnsi="Arial"/>
          <w:sz w:val="24"/>
          <w:szCs w:val="24"/>
        </w:rPr>
        <w:t xml:space="preserve">_________________________________________________________________________________</w:t>
      </w:r>
    </w:p>
    <w:p>
      <w:pPr>
        <w:spacing w:after="120"/>
        <w:jc w:val="both"/>
      </w:pPr>
      <w:r>
        <w:rPr>
          <w:rFonts w:ascii="Arial" w:cs="Arial" w:eastAsia="Arial" w:hAnsi="Arial"/>
          <w:sz w:val="24"/>
          <w:szCs w:val="24"/>
        </w:rPr>
        <w:t xml:space="preserve">дополнительных материалов, привлечение к участию в деле заинтересованных лиц и т.п.)</w:t>
      </w:r>
    </w:p>
    <w:p>
      <w:pPr>
        <w:spacing w:after="120"/>
        <w:jc w:val="both"/>
      </w:pPr>
      <w:r>
        <w:rPr>
          <w:rFonts w:ascii="Arial" w:cs="Arial" w:eastAsia="Arial" w:hAnsi="Arial"/>
          <w:sz w:val="24"/>
          <w:szCs w:val="24"/>
        </w:rPr>
        <w:t xml:space="preserve">и определил, что:</w:t>
      </w:r>
    </w:p>
    <w:p>
      <w:pPr>
        <w:spacing w:after="120"/>
        <w:jc w:val="both"/>
      </w:pPr>
      <w:r>
        <w:rPr>
          <w:rFonts w:ascii="Arial" w:cs="Arial" w:eastAsia="Arial" w:hAnsi="Arial"/>
          <w:sz w:val="24"/>
          <w:szCs w:val="24"/>
        </w:rPr>
        <w:t xml:space="preserve">1. по делу № _______ слушания отложить;</w:t>
      </w:r>
    </w:p>
    <w:p>
      <w:pPr>
        <w:spacing w:after="120"/>
        <w:jc w:val="both"/>
      </w:pPr>
      <w:r>
        <w:rPr>
          <w:rFonts w:ascii="Arial" w:cs="Arial" w:eastAsia="Arial" w:hAnsi="Arial"/>
          <w:sz w:val="24"/>
          <w:szCs w:val="24"/>
        </w:rPr>
        <w:t xml:space="preserve">2. назначить рассмотрение дела на "___" ______________ 20__ года.</w:t>
      </w:r>
    </w:p>
    <w:p>
      <w:pPr>
        <w:spacing w:after="120"/>
        <w:jc w:val="both"/>
      </w:pPr>
      <w:r>
        <w:rPr>
          <w:rFonts w:ascii="Arial" w:cs="Arial" w:eastAsia="Arial" w:hAnsi="Arial"/>
          <w:sz w:val="24"/>
          <w:szCs w:val="24"/>
        </w:rPr>
        <w:t xml:space="preserve">3. предоставить __________________________________________ дополнительные документы</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(кому)</w:t>
      </w:r>
    </w:p>
    <w:p>
      <w:pPr>
        <w:spacing w:after="120"/>
        <w:jc w:val="both"/>
      </w:pPr>
      <w:r>
        <w:rPr>
          <w:rFonts w:ascii="Arial" w:cs="Arial" w:eastAsia="Arial" w:hAnsi="Arial"/>
          <w:sz w:val="24"/>
          <w:szCs w:val="24"/>
        </w:rPr>
        <w:t xml:space="preserve">в срок до "___" ___________________ 20__ года.</w:t>
      </w:r>
    </w:p>
    <w:p>
      <w:pPr>
        <w:spacing w:after="120"/>
        <w:jc w:val="both"/>
      </w:pPr>
      <w:r>
        <w:rPr>
          <w:rFonts w:ascii="Arial" w:cs="Arial" w:eastAsia="Arial" w:hAnsi="Arial"/>
          <w:sz w:val="24"/>
          <w:szCs w:val="24"/>
        </w:rPr>
        <w:t xml:space="preserve">4. привлечь к участию в рассмотрении дела __________________________________________</w:t>
      </w:r>
    </w:p>
    <w:p>
      <w:pPr>
        <w:spacing w:after="120"/>
        <w:jc w:val="both"/>
      </w:pPr>
      <w:r>
        <w:rPr>
          <w:rFonts w:ascii="Arial" w:cs="Arial" w:eastAsia="Arial" w:hAnsi="Arial"/>
          <w:sz w:val="24"/>
          <w:szCs w:val="24"/>
        </w:rPr>
        <w:t xml:space="preserve">__________________________________________________________________________________</w:t>
      </w:r>
    </w:p>
    <w:p>
      <w:pPr>
        <w:spacing w:after="120"/>
        <w:jc w:val="both"/>
      </w:pPr>
      <w:r>
        <w:rPr>
          <w:rFonts w:ascii="Arial" w:cs="Arial" w:eastAsia="Arial" w:hAnsi="Arial"/>
          <w:sz w:val="24"/>
          <w:szCs w:val="24"/>
        </w:rPr>
        <w:t xml:space="preserve">(ФИО, лица, вынесшего Определение)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____________________________</w:t>
      </w:r>
    </w:p>
    <w:p>
      <w:pPr>
        <w:spacing w:after="120"/>
        <w:jc w:val="center"/>
      </w:pP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gvnten7loll4qzm7t02r">
      <w:r>
        <w:rPr>
          <w:rFonts w:ascii="Arial" w:cs="Arial" w:eastAsia="Arial" w:hAnsi="Arial"/>
          <w:color w:val="132D3F"/>
          <w:sz w:val="16"/>
          <w:szCs w:val="16"/>
          <w:u w:val="single"/>
        </w:rPr>
        <w:t xml:space="preserve">dalil.kg/document/303038</w:t>
      </w:r>
    </w:hyperlink>
  </w:p>
  <w:p>
    <w:pPr>
      <w:spacing w:after="0" w:before="40"/>
      <w:jc w:val="center"/>
    </w:pPr>
    <w:hyperlink w:history="1" r:id="rIdbsryhoi82uayqlqobxdf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zvsqufmkcy7vobhm01cb" Type="http://schemas.openxmlformats.org/officeDocument/2006/relationships/hyperlink" Target="https://dalil.kg/document/800243" TargetMode="External"/><Relationship Id="rIdhj-vq0pkm1kpunbrxftpj" Type="http://schemas.openxmlformats.org/officeDocument/2006/relationships/hyperlink" Target="https://dalil.kg/document/800775" TargetMode="External"/><Relationship Id="rIdi4-rbfphetioy-ivh0v1a" Type="http://schemas.openxmlformats.org/officeDocument/2006/relationships/hyperlink" Target="https://dalil.kg/document/6" TargetMode="External"/><Relationship Id="rId9r8onnarikpr4h7rb2ciu" Type="http://schemas.openxmlformats.org/officeDocument/2006/relationships/hyperlink" Target="https://dalil.kg/document/559" TargetMode="External"/><Relationship Id="rId5tj8suznrkslte06hzudg" Type="http://schemas.openxmlformats.org/officeDocument/2006/relationships/hyperlink" Target="https://dalil.kg/document/205425" TargetMode="External"/><Relationship Id="rIdhadoi2cl9wlfeb9ocayrl" Type="http://schemas.openxmlformats.org/officeDocument/2006/relationships/hyperlink" Target="https://dalil.kg/document/6" TargetMode="External"/><Relationship Id="rIdzxdlguwdy9fcz0g-2ebcz" Type="http://schemas.openxmlformats.org/officeDocument/2006/relationships/hyperlink" Target="https://dalil.kg/document/6" TargetMode="External"/><Relationship Id="rIdf5paxzatrxr8orppzp7ah" Type="http://schemas.openxmlformats.org/officeDocument/2006/relationships/hyperlink" Target="https://dalil.kg/document/6" TargetMode="External"/><Relationship Id="rIdmpso6kwg6lsg6ovexrcxy" Type="http://schemas.openxmlformats.org/officeDocument/2006/relationships/hyperlink" Target="https://dalil.kg/document/800775" TargetMode="External"/><Relationship Id="rIddsvjjvkqkfqrpyka_fir3" Type="http://schemas.openxmlformats.org/officeDocument/2006/relationships/hyperlink" Target="https://dalil.kg/document/303038#p1" TargetMode="External"/><Relationship Id="rIdyuj1wr_jz2aq8jd96dfnw" Type="http://schemas.openxmlformats.org/officeDocument/2006/relationships/hyperlink" Target="https://dalil.kg/document/303038#p4" TargetMode="External"/><Relationship Id="rId5yjdhkiglqa8mtjpxldmt" Type="http://schemas.openxmlformats.org/officeDocument/2006/relationships/hyperlink" Target="https://dalil.kg/document/303038#p1" TargetMode="External"/><Relationship Id="rIdwjbkquxlmvqbxgacc9byo" Type="http://schemas.openxmlformats.org/officeDocument/2006/relationships/hyperlink" Target="https://dalil.kg/document/303038#p6"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gvnten7loll4qzm7t02r" Type="http://schemas.openxmlformats.org/officeDocument/2006/relationships/hyperlink" Target="https://dalil.kg/document/303038" TargetMode="External"/><Relationship Id="rIdbsryhoi82uayqlqobxdf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2026-09-25T07:34:12.378Z</dcterms:created>
  <dcterms:modified xsi:type="dcterms:W3CDTF">2026-09-25T07:34:12.378Z</dcterms:modified>
</cp:coreProperties>
</file>

<file path=docProps/custom.xml><?xml version="1.0" encoding="utf-8"?>
<Properties xmlns="http://schemas.openxmlformats.org/officeDocument/2006/custom-properties" xmlns:vt="http://schemas.openxmlformats.org/officeDocument/2006/docPropsVTypes"/>
</file>