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7_zlxinufbxgk_5_fr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bhi8xuap-ppdiqllb6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октября 2016 года № 159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информировании избирателей и распространении информации в ходе подготовки и проведения выборов депутатов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fvan_xq22gihourg-we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"Об информировании избирателей и распространении информации в ходе подготовки и проведения выборов депутатов местных кенешей" (далее - Положение) регламентирует порядок и условия информирования избирателей и иных участников выборов, гарантии прав граждан на получение и распространение информации, а также участие государственных органов, органов местного самоуправления, средств массовой информации, интернет изданий и избирательных комиссий в информировании избирателей в период подготовки и проведения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Целями настоящего Положения являются укрепление демократических начал при подготовке и проведении свободных выборов в полном соответствии с международными избирательными стандартами и законодательством Кыргызской Республики, повышение общественного доверия к избирательной системе и институту выборов, обеспечение информационных гарантий избирателей и иных участников выборов, обеспечение осознанного выбора избирателями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Настоящее Положение разработано в соответствии с требованиями </w:t>
      </w:r>
      <w:hyperlink w:history="1" r:id="rIdpxb_lptp7d-j8mrasz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_ozf13ssphgrng8npy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Закон), "</w:t>
      </w:r>
      <w:hyperlink w:history="1" r:id="rIdq-rsujkrxgrgn1fgfa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ialxq5v61nr_ola-o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7cvr_bwrix4jukdxft4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wbv3wrpv_dmktw-5q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k5bwutxeqtpvusu5z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мирных собраниях</w:t>
        </w:r>
      </w:hyperlink>
      <w:r>
        <w:rPr>
          <w:rFonts w:ascii="Arial" w:cs="Arial" w:eastAsia="Arial" w:hAnsi="Arial"/>
          <w:sz w:val="24"/>
          <w:szCs w:val="24"/>
        </w:rPr>
        <w:t xml:space="preserve">", иных законов и нормативных правовых актов, постановлений и решений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- организации, учрежденные на постоянной основе в соответствии с </w:t>
      </w:r>
      <w:hyperlink w:history="1" r:id="rIdjtpxw-30r7bdxv9n6o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уполномоченные осуществлять функции государственной власти, а также принимать обязательные для исполнения решения и обеспечивать их реализацию, финансируемые полностью из республиканского бюджета, также любое территориальное подразделение или структурная единица, осуществляющие функции или часть функций центрального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избирателей -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комиссий, избирательных участках, порядке формирования и изменения списка избирателей, порядке участия в голосовании, порядке голосования, порядке установления итогов голосования и определения результатов выборов; официальная информация избирательных комиссий и средств массовой информации о кандидате (кандидатах) и политической (политических) партии (партиях) и их программах, не создающая предпочтений к какому-либо кандидату (кандидатам), политической (политическим) партии (партиям) и не содержащая признаков предвыборной агитации за того или иного кандидата, политическую партию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материал - печатные, аудиовизуальные и иные материалы, содержащие информацию о ходе избирательной кампании и деятельности избирательных комиссий, избирательных участках, порядке формирования и изменения списка избирателей, порядке участия в голосовании, порядке голосования, порядке установления итогов голосования и определения результатов выборов; официальная информация избирательных комиссий и средств массовой информации о кандидате (кандидатах) и политической (политических) партии (партиях) и их программах, не создающая предпочтений к какому-либо кандидату (кандидатам), политической (политическим) партии (партиям) и не содержащая признаков предвыборной агитации за того или иного кандидата, политическую партию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 - глобальная (всемирная) компьютерная сеть (система объединенных компьютерных сетей) для хранения и передачи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интернет-издания - интернет-сайт (портал, форум), кроме интернет-блогов и персональных страниц физических лиц в социальных сетях, содержащий материалы новостного, информационно-аналитического, развлекательного и иного характера, администрируемый (модерируемый) в Кыргызской Республике или владельцами которых являются граждане и (или) юридические лица Кыргызской Республики, позволяющий свободный доступ к нему в сети интернет посетителей, если число посещений интернет-издания превышает 500 уникальных посетителей в сутки или 1000 уникальных посетителей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- органы, обеспечивающие подготовку и проведение выборов и референдумов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комиссия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ограниченного доступа - сведения, отнесенные к государственным секретам в соответствии с законодательством, а также конфиденциальная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- представительные, исполнительные органы, формируемые местным сообществом для решения дел местного значения, а также любое территориальное подразделение или структурная единица, осуществляющие функции или часть функций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- добровольное объединение граждан Кыргызской Республики, которые имеют общие политические цели и задачи, способствующие осуществлению политической воли определенной части населения и принимают участие через своих представителей в управлении делами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предвыборная агитация - деятельность граждан Кыргызской Республики, кандидатов, уполномоченных представителей и доверенных лиц кандидатов, политических партий, по подготовке и распространению информации в период избирательной кампании, имеющая целью побудить или побуждающая избирателей к голосованию за тех или иных кандидатов, список кандидатов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- организации, которые имеют в собственности, хозяйственном ведении или оперативном управлении обособленное имущество и отвечают по своим обязательствам этим имуществом, могут от своего имени приобретать и осуществлять имущественные и личные неимущественные права и обязанности, и быть истцами и ответчиками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- кандидат в депутаты местных кенешей, выдвинутый путем самовыдвижения и/или выдвинутый политической партией в списке, кандидатов в депутаты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 кандидат - лицо, соответствующее требованиям, установленным </w:t>
      </w:r>
      <w:hyperlink w:history="1" r:id="rIddctzlgzc8j_aps8yri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5aumgoklbrzwamgwkq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--jsuwma96us0onwhof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информированию избирателей и иных участников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Информирование избирателей - деятельность по подготовке и распространению информации в период избирательной кампании, способствующая побудить избирателей к принятию участия на выборах, осознанному и свободному волеизъявлению граждан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избирателей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Распространение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избирательной кампании,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деятельности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избирательных участках,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формирования и изменения списка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участия в голосовании,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установления итогов голосования и определения результатов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Официальную информацию избирательных комиссий и средств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кандидате (кандидатах) и его (их) программах, не создающая предпочтений к какому-либо кандидату (кандидатам), не содержащая признаков предвыборной агитации за того или иного кандидата, либо против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политической (политических) партии (партиях) и ее (их) программах, не создающая предпочтений к какой-либо политической (политическим) партии (партиям) и не содержащая признаков предвыборной агитации за ту или иную политическую партию либо против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dcnggdoli5pkyj-dtp6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Информирование избирателей осуществляют государственные органы, органы местного самоуправления, избирательные комиссии, средства массовой информации, интернет издания,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Органы государственной власти, местного самоуправления, избирательные комиссии несут ответственность за своевременность и достоверность информирования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Информирование избирателей допустимо лишь в пределах, установленных законодательством, настоящим Положением и не должно содержать элементы или признаки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ajbul7p0wqqtbtp8vu1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Содержание информационных материалов, размещаемых в средствах массовой информации, интернет-изданиях и распространяемых иным способом, должно быть объективным, достоверным, не должно нарушать равенства граждан, кандидатов, допускать дискриминацию (умаление прав) кандидатов, политических партий. В содержании информационных материалов при информировании избирателей не должно отдаваться предпочтение какому бы то ни было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sr9x3ful_g5kjp5twer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2.5-1. Государственные телерадиоорганизации, иные телерадиоорганизации, финансируемые из республиканского бюджета, и телерадиоорганизации, вошедшие в социальный пакет цифрового вещания, обязаны предоставить бесплатное эфирное время избирательным комиссиям в достаточном объеме для информирования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необходимости проверить себя в списках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порядке участия в голосовании;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итогах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ходе избирательного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других вопросах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0yvr0fjh_d5lnswyjo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Размещение на зданиях и помещениях, в которых расположены штабы кандидатов, политических партий наименования (полного, сокращенного или аббревиатуры), эмблемы, логотипов, значков, флага, и/или иной атрибутики (символики) политических партий, не является предвыборной агитацией.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Опубликование (освещение) результатов опросов общественного мнения, связанных с выборами, является разновидностью информирования избирателей. При опубликовании (освещении) результатов опросов общественного мнения, связанных с выборами, субъекты информирования избирателей обязаны указывать: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или физическое лицо, проводившее опрос;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проведения 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опрошенных (выборку);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сбора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 проведения 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точную формулировку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статистическую оценку возможной погрешности;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 (лиц), заказавшее (заказавших) проведение опроса и оплатившее (оплативших) опубликование 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Количество абзацев в пункте 2.7 настоящего Положения не соответствует количеству абзацев в пункте 2.7 текста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последние 5 дней до дня голосования, а также в день голосования опубликование (освещение) в средствах массовой информации результатов опросов общественного мнения, прогнозов результатов выборов, иных исследований, связанных с выборами, в том числе их размещение в информационно-телекоммуникационных сетях общего пользования (включая сеть "Интернет"),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Несоблюдение требований настоящего Положения влечет за собой признание информационных материалов агитационными и ответственность, предусмотренную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государственных органов, органов местного самоуправления, избирательных комиссий, средств массовой информации и интернет изданий по информированию избирателей и иных участников выборов о ходе подготовки и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Государственные органы, органы местного самоуправления, избирательные комиссии, средства массовой информации, интернет издания в соответствии с законодательством информирует избирателей и иных участников выборов о ходе подготовки и проведении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органов государственной власти, органов местного самоуправления, избирательных комиссий, принятые в пределах их компетенции и связанные с назначением, подготовкой и проведением выборов, обеспечением и защитой избирательных прав и свобод гражданина, в обязательном порядке подлежат официальному опубликованию либо доводятся до всеобщего сведения иным путем в порядке и сроки, предусмотренные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акты и решения, затрагивающие избирательные права, свободы и обязанности гражданина, не могут применяться, если они не опубликованы официально для всеобщего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Основными способами предоставления информации о ходе подготовки и проведения выборов государственными органами, избирательными комиссиями и органами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опубликование и распространение соответствующих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информации физическим и юридическим лицам на основании их запроса, заявления и иных форм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обнародование информации о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заседаниям избирательных комиссий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вправе использовать для информирования населения о своей деятельности любые иные способы, не запрещенные законодательством Кыргызской Республики. Центральная избирательная комиссия размещают списки избирателей на официальных сайтах без информации о месте постоянного либо фактического проживания, годе рождения избирателя для ознакомления и соответствующего уточнения указанных данных, определения ошибок и неточностей в списках.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dbo_cavj2abudv-eoh8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Отказ избирательной комиссии в предоставлении информации, может быть обжалован в вышестоящую избирательную комиссию, либо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и интернет издания осуществляют информирование избирателей в соответствии с действующим законодательством и настоящим Положениями Центральной избирательной комиссии и несут ответственность за достоверность информирования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информирования составляют разъяснение избирательного законодательства Кыргызской Республики, особенностей его применения на выборах, оповещение участников избирательного процесса о сроках и порядке осуществления избирательного процесса, опубликование сведений о явке избирателей для участия в голосовании, а также сведений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осуществляют информирование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выдвинутых, зарегистрированных кандидатах,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поступлении и расходовании средств избирательного фонда кандидата и политической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финансовых отчетах кандидатов и политических партий в избирательных фондах.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комиссии через средства массовой информации и иным способом информируют граждан о времени и месте голосования, об итогах голосования на избирательном участке, итогах голосования на соответствующей территории, список избирателей, принявших участие на выборах, общие данные о результатах выборов и другая информация публикуются в средствах массовой информации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yd70noet0-q6gmk3c1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Средства массовой информации и интернет-издания призваны информировать население о выборах, выдвижении списков кандидатов, их предвыборных программах (платформах), о ходе избирательной кампании, итогах голосования и результатах выборов и осуществлять свою деятельность в рамках </w:t>
      </w:r>
      <w:hyperlink w:history="1" r:id="rId1ttbdpsxedoj1yjugyn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законов, международных обязательств государства. При информировании средства массовой информации и интернет издания должны распространять материалы соответствующие требованиям законодательства,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объективным, достоверным;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должны нарушать принцип равенства граждан, кандидатов, допускать дискриминацию (умаление прав)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содержании информационных материалов, распространяемых средствами массовой информации и интернет изданиями при информировании избирателей не должно отдаваться предпочтение какому бы то ни было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и издания иностранного государства не могут использоваться в целях участия в агитационной деятельности при проведении выборов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xdqrcim0dz_swnyvix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3.4-1. В информационных теле- и радиопрограммах, публикациях в периодических печатных изданиях (независимо от форм собственности) сведения о зарегистрированных кандидатах, политических партиях, сообщения о проведении предвыборных мероприятий кандидатами, политическими партиями должны даваться отдельным информационным блоком, без комментариев.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информационные блоки не оплачиваются кандидатами, уполномоченными представителями по финансовым вопросам,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них не должно отдаваться предпочтение какому-либо кандидату или политической партии, не должна допускаться дискриминация какого-либо кандидата или политической партии, в том числе по времени освещения их предвыборной деятельности, объему эфирного времени или печатной площади, отведенной для таких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v2mptc1syhsowo1vygi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Информирование избирателей и иных участников выборов осуществляется на всех стадиях выборов и является гарантией обеспечения избирательных прав граждан. Государственные органы, органы местного самоуправления и избирательные комиссии информируют избирателей и иных участников выборов в средствах массовой информации обо всех избирательных действиях и сроках их осуществления, начиная с назначения выборов и до официального опубликования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публикуется информация о назначении выборов, порядке составления и актуализация списков избирателей, сроках и порядке выдвижения и регистрации кандидатов, политических партий, порядке проведения предвыборной агитации, финансирование выборов и избирательной кампании кандидатов, политических партий, сроках и порядке голосования, подсчете голосов, установление итогов голосования и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3.5-1. Избирательные комиссии принимают необходимые специальные меры по информированию избирателей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 должны быть подготовлены в аудио-, видеоформатах (на цифровых носителях) с использованием сурдоперевода или субтитрирования, напечатаны увеличенным шрифтом, удобным для прочтения, а также с использованием шрифта Брайля и (или) специального оборудования (тифлосредствами), на котором установлены компьютерные программы экранного доступа, преобразующие текстовые файлы в звуковые или тактильные сигналы, а также иных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указанных норм Рабочая группа Центральной избирательной комиссии на основании информации полученной от уполномоченного государственного органа представляет информацию по перечню материалов предлагаемых к изданию специальными форматами предпочтительными для лиц с ограниченными возможностями здоровья. Перечень материалов предлагаемых к изданию специальными форматами проходит согласование с обществом лиц с ограниченными возможностями здоровья и направляется на изготовление.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wz96xur5vjg7ympy6ss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Центральная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избирателей о ходе избирательной кампании по выборам депутатов местных кенешей, избирательного законодательства и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содействие нижестоящим избирательным комиссиям в вопросах информирования избирателей о ходе избирательной кампании по выборам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информируют избирателей о ходе избирательной кампании по выборам депутатов местных кенешей, избирательного законодательства и деятельности избирательных комиссий в объеме и содержании определяемых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территориальная избирательная комиссия не позднее 5-ти календарных дней после регистрации кандидатов, списка кандидатов в депутаты местных кенешей публикует в печати сообщение о регистрации кандидатов, списка кандидатов с указанием наименований политических партий, фамилии, имени, отчества, года рождения, занимаемой должности (рода занятий) кандидатов, включенных в список кандидатов от политических партий, а также фамилии, имени, отчества, года рождения, занимаемой должности (рода занятий) кандидатов, выдвинутых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на основании договоров с региональными СМИ осуществляет информирование избирателей о ходе избирательной компании по выборам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3.6-1. Кандидаты и политические партии не позднее 5 календарных дней со дня регистрации кандидата, списков кандидатов в соответствующей избирательной комиссии представляют программу в соответствующую избирательную комиссию. Соответствующая избирательная комиссия в течение 24 часов с момента получения программы передает через электронную почту в Центральную избирательную комиссию, для публикации программы кандидатов, политических партий на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mqeq9ue5wc6kp7j_nn0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2020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О времени и месте голосования участковые избирательные комиссии обязаны оповестить избирателей не позднее, чем за 10 календарных дней до дня голосования через средства массовой информации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Итоги голосования по каждому избирательному участку, а также список избирателей, принявших участие на выборах, размещаются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на соответствующей территории устанавливаются территориальными избирательными комиссиями. Увеличенная форма протокола об итогах выборов размещается для всеобщего ознакомления в месте, установленном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выборов депутатов местных кенешей на соответствующей территории определяются территориальными избирательными комиссиями. Увеличенная форма протокола об определении результатов выборов размещается для всеобщего ознакомления в месте, установленном территориальной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проведении повторных выборов депутатов местных кенешей публикуется в средствах массовой информации не позднее 3 календарных дней после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Итоги голосования по каждому избирательному участку, территории, на которые распространяется деятельность избирательной комиссии, результаты выборов по избирательному округу в объеме данных, содержащихся в протоколе соответствующей избирательной комиссии и непосредственно нижестоящих избирательных комиссий, предоставляются для ознакомления избирателям, кандидатам, представителям политических партий, представителям кандидатов, наблюдателям, международным наблюдателям, представителям средств массовой информации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комиссии. 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Официальное опубликование результатов выборов, а также данных о количестве голосов избирателей, полученных каждым из кандидатов, списком кандидатов; голосов, поданных против всех кандидатов, против всех списков кандидатов, включая данные, которые содержатся в протоколах об итогах голосования непосредственно нижестоящих избирательных комиссий, на основании которых определялись результаты выборов, осуществляется Центральной избирательной комиссией в течение 10 календарных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ggolyx_qgikjhuvsg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dalil.kg/document/30543</w:t>
      </w:r>
    </w:hyperlink>
  </w:p>
  <w:p>
    <w:pPr>
      <w:spacing w:after="0" w:before="40"/>
      <w:jc w:val="center"/>
    </w:pPr>
    <w:hyperlink w:history="1" r:id="rIdyf_ycn6qhulgrd88dz0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_zlxinufbxgk_5_frpu" Type="http://schemas.openxmlformats.org/officeDocument/2006/relationships/hyperlink" Target="https://dalil.kg/document/230033362" TargetMode="External"/><Relationship Id="rIdvbhi8xuap-ppdiqllb6lv" Type="http://schemas.openxmlformats.org/officeDocument/2006/relationships/hyperlink" Target="https://dalil.kg/document/30542" TargetMode="External"/><Relationship Id="rIdfvan_xq22gihourg-we42" Type="http://schemas.openxmlformats.org/officeDocument/2006/relationships/hyperlink" Target="https://dalil.kg/document/86143" TargetMode="External"/><Relationship Id="rIdpxb_lptp7d-j8mraszxvz" Type="http://schemas.openxmlformats.org/officeDocument/2006/relationships/hyperlink" Target="https://dalil.kg/document/202913" TargetMode="External"/><Relationship Id="rId_ozf13ssphgrng8npycbg" Type="http://schemas.openxmlformats.org/officeDocument/2006/relationships/hyperlink" Target="https://dalil.kg/document/203103" TargetMode="External"/><Relationship Id="rIdq-rsujkrxgrgn1fgfa3jc" Type="http://schemas.openxmlformats.org/officeDocument/2006/relationships/hyperlink" Target="https://dalil.kg/document/203100" TargetMode="External"/><Relationship Id="rIdmialxq5v61nr_ola-oxwa" Type="http://schemas.openxmlformats.org/officeDocument/2006/relationships/hyperlink" Target="https://dalil.kg/document/588" TargetMode="External"/><Relationship Id="rId7cvr_bwrix4jukdxft4m8" Type="http://schemas.openxmlformats.org/officeDocument/2006/relationships/hyperlink" Target="https://dalil.kg/document/819" TargetMode="External"/><Relationship Id="rIdbwbv3wrpv_dmktw-5qphu" Type="http://schemas.openxmlformats.org/officeDocument/2006/relationships/hyperlink" Target="https://dalil.kg/document/589" TargetMode="External"/><Relationship Id="rId1k5bwutxeqtpvusu5zitr" Type="http://schemas.openxmlformats.org/officeDocument/2006/relationships/hyperlink" Target="https://dalil.kg/document/203664" TargetMode="External"/><Relationship Id="rIdjtpxw-30r7bdxv9n6od3x" Type="http://schemas.openxmlformats.org/officeDocument/2006/relationships/hyperlink" Target="https://dalil.kg/document/202913" TargetMode="External"/><Relationship Id="rIddctzlgzc8j_aps8yridup" Type="http://schemas.openxmlformats.org/officeDocument/2006/relationships/hyperlink" Target="https://dalil.kg/document/202913" TargetMode="External"/><Relationship Id="rIdi5aumgoklbrzwamgwkqpy" Type="http://schemas.openxmlformats.org/officeDocument/2006/relationships/hyperlink" Target="https://dalil.kg/document/203103" TargetMode="External"/><Relationship Id="rId--jsuwma96us0onwhof_8" Type="http://schemas.openxmlformats.org/officeDocument/2006/relationships/hyperlink" Target="https://dalil.kg/document/86143" TargetMode="External"/><Relationship Id="rIddcnggdoli5pkyj-dtp6v9" Type="http://schemas.openxmlformats.org/officeDocument/2006/relationships/hyperlink" Target="https://dalil.kg/document/86143" TargetMode="External"/><Relationship Id="rIdajbul7p0wqqtbtp8vu1ug" Type="http://schemas.openxmlformats.org/officeDocument/2006/relationships/hyperlink" Target="https://dalil.kg/document/86143" TargetMode="External"/><Relationship Id="rIdsr9x3ful_g5kjp5twer4g" Type="http://schemas.openxmlformats.org/officeDocument/2006/relationships/hyperlink" Target="https://dalil.kg/document/86143" TargetMode="External"/><Relationship Id="rId0yvr0fjh_d5lnswyjoryu" Type="http://schemas.openxmlformats.org/officeDocument/2006/relationships/hyperlink" Target="https://dalil.kg/document/86143" TargetMode="External"/><Relationship Id="rIddbo_cavj2abudv-eoh83l" Type="http://schemas.openxmlformats.org/officeDocument/2006/relationships/hyperlink" Target="https://dalil.kg/document/86143" TargetMode="External"/><Relationship Id="rIdyd70noet0-q6gmk3c1bar" Type="http://schemas.openxmlformats.org/officeDocument/2006/relationships/hyperlink" Target="https://dalil.kg/document/86143" TargetMode="External"/><Relationship Id="rId1ttbdpsxedoj1yjugyn0a" Type="http://schemas.openxmlformats.org/officeDocument/2006/relationships/hyperlink" Target="https://dalil.kg/document/202913" TargetMode="External"/><Relationship Id="rIdxdqrcim0dz_swnyvixuot" Type="http://schemas.openxmlformats.org/officeDocument/2006/relationships/hyperlink" Target="https://dalil.kg/document/86143" TargetMode="External"/><Relationship Id="rIdv2mptc1syhsowo1vygiba" Type="http://schemas.openxmlformats.org/officeDocument/2006/relationships/hyperlink" Target="https://dalil.kg/document/86143" TargetMode="External"/><Relationship Id="rIdwz96xur5vjg7ympy6ssif" Type="http://schemas.openxmlformats.org/officeDocument/2006/relationships/hyperlink" Target="https://dalil.kg/document/86143" TargetMode="External"/><Relationship Id="rIdmqeq9ue5wc6kp7j_nn0c4" Type="http://schemas.openxmlformats.org/officeDocument/2006/relationships/hyperlink" Target="https://dalil.kg/document/8614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ggolyx_qgikjhuvsgfh" Type="http://schemas.openxmlformats.org/officeDocument/2006/relationships/hyperlink" Target="https://dalil.kg/document/30543" TargetMode="External"/><Relationship Id="rIdyf_ycn6qhulgrd88dz0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2026-09-27T10:09:41.030Z</dcterms:created>
  <dcterms:modified xsi:type="dcterms:W3CDTF">2026-09-27T10:09:41.030Z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