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xqgukgheae_ufdihzx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7  июля2000 года. Регистрационный номер 134                                </w:t>
      </w:r>
      <w:hyperlink w:history="1" r:id="rIder7huk3t-sjvk9rte6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 Председатель Государственного                   фонда поддержки малого и среднего                       бизнеса при Правительстве                         Кыргызской Республики                            К.Н.Кененбаева                         от 14 июня 2000 года                                ПОЛОЖЕНИЕ         о микрокредитовании Государственного фонда поддержки        малого и среднего бизнеса при Правительстве Кыргызской            Республики субъектов малого и среднего бизнеса     Настоящее  Положение разработано в соответствии  с  "</w:t>
      </w:r>
      <w:hyperlink w:history="1" r:id="rIddbznr7cbarow0i7omjo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оГосударственном   фонде  поддержки  малого  и  среднего  бизнеса   приПравительстве  Кыргызской Республики", </w:t>
      </w:r>
      <w:hyperlink w:history="1" r:id="rIdjcsvjprt4fhouxg16o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малого  исреднего бизнеса в Кыргызской Республике, утвержденными </w:t>
      </w:r>
      <w:hyperlink w:history="1" r:id="rIde3qrlih3pfc9xchehs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июля 1998 года за №  423,   атакже     другими     нормативными     документами,      регулирующимипредпринимательскую   деятельность  малого  и   среднего   бизнеса   вКыргызской Республике.    Настоящее   Положение   является  нормативно-правовым   документомГосударственного  фонда  поддержки  малого  и  среднего  бизнеса   приПравительстве    Кыргызской   Республики  и   регламентирует   правилареализации его кредитной политики.    Реализация    политики    микрокредитования    осуществляется    всоответствии  и  во  исполнение  Национальной  программы   преодолениябедности   </w:t>
      </w:r>
      <w:hyperlink w:history="1" r:id="rIdcyiyqxjddlxgki8f0m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4"/>
          <w:szCs w:val="24"/>
        </w:rPr>
        <w:t xml:space="preserve">   для поддержки малообеспеченных  слоев  населенияКыргызской Республики.                           I. Общие положения     1.1. Государственный фонд поддержки малого и среднего бизнеса  приПравительстве   Кыргызской  Республики  (далее  -  Фонд)  осуществляетфинансовую поддержку субъектов малого и среднего бизнеса в  КыргызскойРеспублике посредством микрокредитования.    1.2.  В  целях  обеспечения  государственной  поддержки  субъектовмалого     и    среднего   бизнеса   предпринимательства   (далее    -Кредитозаявитель),  Фонд  предоставляет микрокредиты  из   собственныхсредств,  а  также  из средств, предоставляемых Фонду отечественными ииностранными инвесторами.    1.3.  В   случае  несогласия  инвестора  с  порядком  и  условиямимикрокредитования,    закрепленными  в   настоящем   Положении,   Фондсовместно  с  инвестором  могут разработать особый порядок  и  условиямикрокредитования,  в  соответствии с законодательством,  регулирующимпорядок  инвестирования иностранного капитала на территории КыргызскойРеспублики.    1.4.  Право  на  получение микрокредита имеют  Кредитозаявители  -физические   лица,  являющиеся  гражданами Кыргызской  Республики,   атакже представляющие малообеспеченные слои населения.    1.5.   Преимущественное  право  на  получение  микрокредита  имеютспециально    зарегистрированные   безработные   граждане   КыргызскойРеспублики.    1.6. Тексты  договоров,  дополнений  или  изменений к ним являютсяконфиденциальными    документами   и   не    могут    быть    переданыКредитозаявителем  или  Фондом  третьей  стороне без  предварительногосогласия  другой  стороны,  за  исключением  случаев,  предусмотренныхзаконодательством.    1.7. Решение  о выделении микрокредита Кредитополучателю принимаетКредитная комиссия Фонда.    1.8. В  состав  Кредитной комиссии входят Председатель Фонда,  егозаместители,    начальники  управлений  и   отделов   и   утверждаютсясоответствующим приказом Председателя Фонда.    1.9. Председатель Фонда является Председателем Кредитной комиссии.    1.10. В  компетенцию  Кредитной  комиссии входит вынесение решенийпо:    - определению суммы микрокредита;    - определению процентной  ставки  за  пользование  микрокредитнымисредствами;    - определению сроков финансирования;    - принятию залогового обеспечения.    1.11. Решение Кредитной комиссии принимается большинством голосов.Решение Кредитной комиссии вправе отменить только Кредитная комиссия.    1.12. Кредитная комиссия  принимает  решение  о  микрокредитованиитолько    при  наличии  конкретных  и  реальных  источников  погашениякраткосрочных  займов,  а  также  надежного  и  ликвидного  залоговогообеспечения.    1.13.   Приобретаемое  за  счет  средств  микрокредита  имущество,техника или оборудование может входить в состав залогового обеспеченияКредитозаявителя.                       II. Условия финансирования     2.1. Максимальная сумма микрокредита составляет 30000 сомов, срокипредоставления   микрокредита  до  1  года,   процентная   ставка   запользование микрокредитом устанавливается в размере 25% годовых.    2.2. Микрокредиты предоставляются Кредитополучателю  во  временноепользование и подлежат обязательному и своевременному возврату.    2.3.  Микрокредит  выдается  в национальной,  либо  в  иностраннойвалюте, имеющейся в распоряжении Фонда.                III. Порядок предоставления микрокредита     3.1.   Кредитозаявитель  подает  в  Фонд  заявление  на  получениемикрокредита (приложение 1).  Заявление регистрируется и  заносится  винформационную базу данных заявок Фонда.    3.2. Начальник кредитного отдела представляет заявление  Кредитнойкомиссии.   При  принятии  Кредитной  комиссией  решения  о  выделениимикрокредита,   Залоговая  комиссия Фонда  приступает   к   оформлениюзалогового   имущества.   Решение  Кредитной  комиссии   заносится   взаявление и протокол заседания.    3.3. Сотрудники кредитного отдела,  отдела залогового обеспечения,отдела  возврата,   юридического  отдела  являются  членами  Залоговойкомиссии  Фонда.  При  необходимости приказом  Председателя  Кредитнойкомиссии  в  состав  Залоговой комиссии могут быть включены  и  другиесотрудники  Фонда.    3.4. Кредитозаявитель в обязательном порядке  предоставляет  Фондузалоговое    обеспечение,   находящееся   на   территории   КыргызскойРеспублики.    3.5. Залоговое обеспечение является гарантией  возврата  Фонду  состороны  Кредитозаявителя краткосрочного займа и оформляется  с  цельюобращения    на   него   взыскания   Фондом   в   случае     нарушенияКредитозаявителем условий Договора о микрокредитовании (приложение 2).    3.6.  Залоговым  обеспечением может  быть  движимое  и  недвижимоеимущество,     выставляемое   Кредитозаявителем   с    предоставлениемсоответствующих   документов,  заверенных  нотариально   и   залоговойконторой.    3.7. Общая  стоимость  выставляемого  Кредитозаявителем залоговогоимущества,   в зависимости от степени риска проекта, должна  покрыватьне менее 125% от размера запрашиваемого микрокредита.    3.8.   Стоимость,    приемлемость,  ликвидность  и   достаточностьзалогового  обеспечения определяется Залоговой комиссией в присутствииКредитозаявителя, Залогодателя.    3.9. После оформления залогового имущества в нотариате и залоговойконторе  Председатель  Кредитной  комиссии  издает   распоряжение    овыдаче микрокредита.                    IV. Погашение кредитных платежей     4.1. Кредитными платежами являются:    - сумма микрокредита;    - сумма процентов за пользование микрокредитом;    - штрафные пени за нарушение Кредитополучателем условий Договора омикрокредитовании.    4.2. Кредитозаявитель осуществляет  погашение  кредитных  платежейФонду в следующем порядке:    - выплата процентов за пользование микрокредитом;    - выплата суммы микрокредита.    4.3. В случае нарушения условий Договора  о  микрокредитовании  повине  Кредитополучателя  погашение кредитных платежей  производится  вследующем порядке:    - выплата штрафных пени;    - выплата процентов за пользование микрокредитом;    - выплата суммы микрокредита.    4.4.  В  случае  нарушения условий Договора о микрокредитовании  всилу обстоятельств,  не зависящих от Кредитозаявителя и оговоренных  вДоговоре  микрокредитования, виды выплат,  порядок,  размеры  и  срокипогашения   кредитных  платежей  передаются  на  усмотрение  Кредитнойкомиссии.    4.5.  Погашение кредитных платежей производится в  той  валюте,  вкоторой был выдан микрокредит.    4.6. В реализации политики микрокредитования  Фонд  придерживаетсянаиболее    лояльного   режима   благоприятствования    при   возвратевыданных средств Кредитозаявителям.                     V. Санкции за нарушение условий                     договора о микрокредитовании     5.1. При  нарушении  по  вине  Кредитозаявителя условий Договора омикрокредитовании  Фонд  имеет  право  предпринять  по   отношению   кнарушителю следующие меры:    - обратить взыскание на залоговое имущество  согласно  подписаннымзалоговым  документам  в  соответствии с законодательством  КыргызскойРеспублики;    - изменить процентную ставку по кредиту;    - обратиться в судебные органы по поводу досрочного  взыскания  наденежные средства Кредитозаявителя.    5.2. Все споры,  связанные с исполнением  договорных  обязательствмежду  Фондом  и Кредитозаявителем,  решаются путем переговоров,  а  вслучае недостижения согласия - в установленном законом порядке.    5.3.  Фонд   самостоятельно определяет  применение  той  или  инойсанкции  в  отношении Кредитозаявителя,  если это  не   определено   вДоговоре микрокредитования.                       VI. Кредитная документация     6.1.   Конкретные  условия  предоставления  каждого  микрокредита,порядок  его  использования  и погашения оформляются  соответствующимидоговорами    между    Фондом  и  Кредитозаявителем,    подписываемымируководителями обеих сторон.    6.2. Содержание текстов кредитной документации готовится Фондом.    6.3. На основании заявления кредитный  отдел  оформляет  кредитноедосье,     состоящее   из   следующих   документов,    и    следующимиподразделениями Фонда:    Кредитный отдел:    1. Заявление на получение микрокредита (приложение 1).    2. Залоговые документы (форма № 46).    Отдел залогового обеспечения:    3. Договор о микрокредитовании (приложение 2).    Административно-хозяйственное управление:    4. Распоряжение Председателя Фонда о выдаче микрокредита.    Бухгалтерия:    5.  Копия   банковского документа (платежного поручения)  Фонда  оперечислении им кредитных средств Кредитозаявителю.    6.4. На каждое кредитное досье эксперт,  курирующий данный проект,заводит  карточку  Кредитного  паспорта  (приложение  11),  с  которойведется текущая работа с Кредитозаявителем.    6.5.  Все  собранные  документы передаются  на  хранение  в  архивАдминистративно-хозяйственного управления Фонда.    6.6. Начальник Административно-хозяйственного управления принимаетна     хранение   кредитное   досье   только   при   наличии   в   немвышеперечисленных документов.    6.7.  В  дальнейшем,  эксперты Фонда  проводят  текущую  работу  сКредитозаявителем  по сопровождению кредитов,  по возврату  и  т.д.  сиспользованием  карточки  Кредитного паспорта  и  информационной  базыданных.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5vjxbp0wuzmriygqu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dalil.kg/document/30579</w:t>
      </w:r>
    </w:hyperlink>
  </w:p>
  <w:p>
    <w:pPr>
      <w:spacing w:after="0" w:before="40"/>
      <w:jc w:val="center"/>
    </w:pPr>
    <w:hyperlink w:history="1" r:id="rIdl27hywnzyd1pufqugy_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gukgheae_ufdihzxuyb" Type="http://schemas.openxmlformats.org/officeDocument/2006/relationships/hyperlink" Target="https://dalil.kg/document/202591" TargetMode="External"/><Relationship Id="rIder7huk3t-sjvk9rte6dfw" Type="http://schemas.openxmlformats.org/officeDocument/2006/relationships/hyperlink" Target="https://dalil.kg/document/30577" TargetMode="External"/><Relationship Id="rIddbznr7cbarow0i7omjoaj" Type="http://schemas.openxmlformats.org/officeDocument/2006/relationships/hyperlink" Target="https://dalil.kg/document/5577" TargetMode="External"/><Relationship Id="rIdjcsvjprt4fhouxg16ohkw" Type="http://schemas.openxmlformats.org/officeDocument/2006/relationships/hyperlink" Target="https://dalil.kg/document/5578" TargetMode="External"/><Relationship Id="rIde3qrlih3pfc9xchehslih" Type="http://schemas.openxmlformats.org/officeDocument/2006/relationships/hyperlink" Target="https://dalil.kg/document/5576" TargetMode="External"/><Relationship Id="rIdcyiyqxjddlxgki8f0mnme" Type="http://schemas.openxmlformats.org/officeDocument/2006/relationships/hyperlink" Target="https://dalil.kg/document/25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5vjxbp0wuzmriygqupy" Type="http://schemas.openxmlformats.org/officeDocument/2006/relationships/hyperlink" Target="https://dalil.kg/document/30579" TargetMode="External"/><Relationship Id="rIdl27hywnzyd1pufqugy_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2026-09-29T16:52:54.720Z</dcterms:created>
  <dcterms:modified xsi:type="dcterms:W3CDTF">2026-09-29T16:52:54.720Z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