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УТРАТИЛO СИЛУ          с момента вступления в силу приказа Госрегистра КР                      от </w:t>
      </w:r>
      <w:hyperlink w:history="1" r:id="rIdvbpz819qsqrga3maktw01">
        <w:r>
          <w:rPr>
            <w:rFonts w:ascii="Arial" w:cs="Arial" w:eastAsia="Arial" w:hAnsi="Arial"/>
            <w:color w:val="1D4ED8"/>
            <w:sz w:val="24"/>
            <w:szCs w:val="24"/>
            <w:u w:val="single"/>
          </w:rPr>
          <w:t xml:space="preserve">27 июля 2005 года № 107</w:t>
        </w:r>
      </w:hyperlink>
      <w:r>
        <w:rPr>
          <w:rFonts w:ascii="Arial" w:cs="Arial" w:eastAsia="Arial" w:hAnsi="Arial"/>
          <w:sz w:val="24"/>
          <w:szCs w:val="24"/>
        </w:rPr>
        <w:t xml:space="preserve"> Зарегистрировано в Министерстве юстиции Кыргызской Республики 13 мая2003 года. Регистрационный номер 58-03                                Утверждено                       </w:t>
      </w:r>
      <w:hyperlink w:history="1" r:id="rId8xszrzlcjft_tgxiexg6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11 апреля 2003 года N 42                         ПРАКТИЧЕСКОЕ РУКОВОДСТВО           по государственной регистрации прав и обременений              (ограничений) прав на недвижимое имущество    Глава 1. Введение  Глава 2. Государственная регистрация прав и обременений                 (ограничений) на недвижимое имущество  Глава 3. Порядок заполнения основных документов единой                  государственной системы регистрации  Глава 4. Порядок регистрации прав при разделении и объединении                     единиц недвижимого имущества  Глава 5. Кодирование единиц недвижимого имущества  Глава 6. Первоначальная регистрация отдельных видов прав и                       обременений (ограничений)  Глава 7. Регистрация прав, возникающих после заключения вторичных                                сделок  Глава 8. Порядок осуществления системной регистрации                                  Глава 1                               Введение    1.1. Цель Практического руководства по государственной регистрации     прав и обременений (ограничений) прав на недвижимое имущество    Данное Практическое руководство по государственной регистрации  прави  обременений  (ограничений)  прав  на  недвижимое  имущество  (далееПрактическое   руководство)  разработано  на  основании   Гражданского</w:t>
      </w:r>
      <w:hyperlink w:history="1" r:id="rIdy05qqxx2sf6ihlevztua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Земельного </w:t>
      </w:r>
      <w:hyperlink w:history="1" r:id="rId2wmjer4dvzsa0wug751j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Законов КР </w:t>
      </w:r>
      <w:hyperlink w:history="1" r:id="rIdvhtzzxffe0e_deaysmiqm">
        <w:r>
          <w:rPr>
            <w:rFonts w:ascii="Arial" w:cs="Arial" w:eastAsia="Arial" w:hAnsi="Arial"/>
            <w:color w:val="1D4ED8"/>
            <w:sz w:val="24"/>
            <w:szCs w:val="24"/>
            <w:u w:val="single"/>
          </w:rPr>
          <w:t xml:space="preserve">"О государственной регистрации</w:t>
        </w:r>
      </w:hyperlink>
      <w:hyperlink w:history="1" r:id="rId54sqz3wwpyfl88fji_mzw">
        <w:r>
          <w:rPr>
            <w:rFonts w:ascii="Arial" w:cs="Arial" w:eastAsia="Arial" w:hAnsi="Arial"/>
            <w:color w:val="1D4ED8"/>
            <w:sz w:val="24"/>
            <w:szCs w:val="24"/>
            <w:u w:val="single"/>
          </w:rPr>
          <w:t xml:space="preserve">прав  на  недвижимое имущество"</w:t>
        </w:r>
      </w:hyperlink>
      <w:r>
        <w:rPr>
          <w:rFonts w:ascii="Arial" w:cs="Arial" w:eastAsia="Arial" w:hAnsi="Arial"/>
          <w:sz w:val="24"/>
          <w:szCs w:val="24"/>
        </w:rPr>
        <w:t xml:space="preserve">, </w:t>
      </w:r>
      <w:hyperlink w:history="1" r:id="rIdpmzeoq1e5r6um7mj5kvda">
        <w:r>
          <w:rPr>
            <w:rFonts w:ascii="Arial" w:cs="Arial" w:eastAsia="Arial" w:hAnsi="Arial"/>
            <w:color w:val="1D4ED8"/>
            <w:sz w:val="24"/>
            <w:szCs w:val="24"/>
            <w:u w:val="single"/>
          </w:rPr>
          <w:t xml:space="preserve">"Об ипотеке"</w:t>
        </w:r>
      </w:hyperlink>
      <w:r>
        <w:rPr>
          <w:rFonts w:ascii="Arial" w:cs="Arial" w:eastAsia="Arial" w:hAnsi="Arial"/>
          <w:sz w:val="24"/>
          <w:szCs w:val="24"/>
        </w:rPr>
        <w:t xml:space="preserve">, </w:t>
      </w:r>
      <w:hyperlink w:history="1" r:id="rIdftx1fwpgezyvqxfx4ilab">
        <w:r>
          <w:rPr>
            <w:rFonts w:ascii="Arial" w:cs="Arial" w:eastAsia="Arial" w:hAnsi="Arial"/>
            <w:color w:val="1D4ED8"/>
            <w:sz w:val="24"/>
            <w:szCs w:val="24"/>
            <w:u w:val="single"/>
          </w:rPr>
          <w:t xml:space="preserve">"Об управлении  землями</w:t>
        </w:r>
      </w:hyperlink>
      <w:hyperlink w:history="1" r:id="rIdq3folrxlb8rinm-spfue8">
        <w:r>
          <w:rPr>
            <w:rFonts w:ascii="Arial" w:cs="Arial" w:eastAsia="Arial" w:hAnsi="Arial"/>
            <w:color w:val="1D4ED8"/>
            <w:sz w:val="24"/>
            <w:szCs w:val="24"/>
            <w:u w:val="single"/>
          </w:rPr>
          <w:t xml:space="preserve">сельскохозяйственного назначения"</w:t>
        </w:r>
      </w:hyperlink>
      <w:r>
        <w:rPr>
          <w:rFonts w:ascii="Arial" w:cs="Arial" w:eastAsia="Arial" w:hAnsi="Arial"/>
          <w:sz w:val="24"/>
          <w:szCs w:val="24"/>
        </w:rPr>
        <w:t xml:space="preserve"> и иных нормативных  правовых  актов,регулирует  правоотношения  по  государственной  регистрации  прав   иобременений  (ограничений) на недвижимое имущество далее  (регистрацияправ).  Соблюдение  требований данного Практического руководства обязательнопри осуществлении регистрации прав на недвижимое имущество.    1.2. Термины и определения    "Правообладатель"  -  физическое или  юридическое  лицо,  обладающееправом на недвижимое имущество;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"Правоустанавливающий   документ"   -   документ,   устанавливающий,передающий,  ограничивающий  или прекращающий  право  собственности  идругие   права  на  единицу  недвижимого  имущества  (закон,   решениесоответствующего компетентного органа, договор, решение суда и др.);  "Правовая   экспертиза"   -  работа  по  проверке   полноты   пакетадокументов,  представленных для проведения государственной регистрациии   отсутствия   противоречий   между  зарегистрированными   ранее   изаявленными правами и обременениями (ограничениями);  "Решение  суда"  -  судебный акт, принимаемый в  форме  определения,решение, постановление;  "Регистрационная  зона"  - зона административной  ответственности  июрисдикции   местного   регистрационного   органа,   границы   которойопределяются     Госрегистром    Кыргызской    Республики.     Границырегистрационной зоны могут не совпадать с административными  границамирайонов и городов;  "Регистрационный  сектор"  -  составляющаяся  часть  регистрационнойзоны, имеющая свой код;  "Регистрационный  квартал" - составляющаяся  часть  регистрационногосектора в населенных пунктах, имеющая свой код;  "Строение" - отдельно построенное здание, сооружение, дом или другойобъект состоящий из одной или нескольких частей;  "Геодезические    измерения"   -   измерения    в    ГосударственнойГеодезической Сети (ГГС) Кыргызской Республики;  "Геодезический  пункт"  -  пункт (ГГС),  закрепленный  на  местностизнаками  соответствующей  конструкции и имеющей  координаты  в  ЕдинойГосударственной Системе Координат;  "Техническая  документация" - к технической  документации  относитсякадастровый план, технический паспорт, землеустроительное дело;  "Кадастровый план" - план единицы недвижимого имущества в  масштабе,где   отражаются   границы  недвижимого  имущества,  ограничения,   ееповоротные точки и расстояния между ними;  "Специалист    по    приему   документов"   -   служащий    местногорегистрационного органа, осуществляющий прием и выдачу документов;  "Картограф"   -   специалист   местного   регистрационного   органа,занимающийся   подготовкой   индексированных   карт   и    присвоениемидентификационных кодов.  "Специалист по правовому кадастру" - физическое лицо соответствующейквалификации,  ответственное  за сбор, анализ,  сверку,  достоверностьинформации,  связанной с правами на единицы недвижимого имущества  припроведении системной регистрации;  "Специалист   по  кадастровой  топографии"  (кадастровый   топограф)физическое  лицо соответствующей квалификации, выполняющее кадастрово-топографические работы при проведении системной регистрации;  "Межевые  знаки"  - знаки, определенного образца,  установленные  наповоротных  точках  границ,  проходящих  между  земельными  участками,принадлежащие разным собственникам или пользователям;  "Полное  наименование  юридического лица" -  организационно-правоваяформа юридического лица и его наименование;  "Бенефициарное  право"  - это право одной из  сторон  правоотношенийполучать  определенную  выгоду  в  результате  заключения  гражданско-правовой сделки либо на основании решения уполномоченного органа;  "Бенефициарное  лицо или единица" - это правообладатель  или  объектнедвижимости,   собственник  которой  получает   определенные   выгодыматериального  или нематериального характера в результате  обременениясоответствующими обязательствами другого лица или единицы  недвижимогоимущества;  "БТИ"- Бюро технической инвентаризации.                                  Глава 2            Государственная регистрация прав и обременений                 (ограничений) на недвижимое имущество    В  соответствии  с Законом Кыргызской Республики "О  государственнойрегистрации    прав    на    недвижимое    имущество",    обязательнойгосударственной  регистрации подлежат следующие  права  и  обременения(ограничения):  - собственности;  - хозяйственного ведения (ст.230 ГК);  - оперативного управления (ст.231 ГК);  -  возникающего из ипотеки или залога (ст.325 ГК и ст.12 Закона  "Обипотеке");  -  на временное пользование, аренду или субаренду (ст.542, 553 ГК  ист.7 Земельного кодекса);  -  сервитуты  (кроме, указанных в статье 6 Закона "О государственнойрегистрации прав на недвижимое имущество) (ст.242 ГК);  -  ограничение  прав по проектированию, строительству и  пользованиюотдельной  единицей недвижимого имущества, кроме ограничений,  которыераспространяются   на   недвижимое   имущество   в   соответствии    сзаконодательством и другими нормативными актами Кыргызской Республики;  - возникшие на основании решений суда;  -     природопользования,    перечень    которых     устанавливаетсязаконодательством Кыргызской Республики;  - бессрочного (постоянного) пользования земельным участком;  - иные права, подлежащие регистрации в настоящее время или в будущемв  соответствии  с  Гражданским кодексом  и  другими  законодательнымиактами Кыргызской Республики.    2.1 Общие положения проведения явочной регистрации    С  момента  официального  открытия местного регистрационного  органаявочной регистрации подлежат все права и обременения (ограничения)  наединицы  недвижимого имущества, предусмотренные настоящим Практическимруководством.  Регистрация   прав  на  недвижимое  имущество  в   явочном   порядкеосуществляется   на  основании  заявления,  за  исключением   случаев,предусмотренных настоящим Практическим руководством.  В  случае невозможности явки физического или юридического лица,  чьиправа   или   ограничения  должны  быть  зарегистрированы  в   местномрегистрационном   органе,  для  подачи  заявления  на  государственнуюрегистрацию, представляется нотариально удостоверенная доверенность нарегистрацию права.  Регистрация  прав  на  единицу недвижимого  имущества  физических  июридических  лиц,  возникших ранее и не зарегистрированных  в  органахБТИ, производится в соответствии с настоящим Практическим руководствомна основании заявления, на платной основе.  Государственная  регистрация  ранее  зарегистрированных   прав   илиобременений (ограничений) на единицы недвижимого имущества по  желаниюправообладателей  осуществляется на  основании  заявления  на  платнойоснове.  Государственная  регистрация  права  осуществляется  в  течение   10(десяти)   рабочих   дней   со   дня  подачи   заявления   в   местныйрегистрационный   орган,  по  месту  нахождения  единицы   недвижимогоимущества,    за   исключением   случаев,   установленных    настоящимПрактическим руководством.  Регистрация  ограничений  производится  при  условии  обязательностигосударственной   регистрации   права  собственности,   проводимой   всоответствии  с  Законом  "О  государственной  регистрации   прав   нанедвижимое имущество".  Для   регистрации  прав  и  обременений  (ограничений)  на   единицунедвижимого имущества представляются следующие документы:  - заявление установленной формы (Приложение 1);  -  документы,  удостоверяющие  личность  заявителей  (паспорта,  длявоеннослужащих - военный билет, для лиц освободившихся из мест лишениясвободы - справка об освобождении);  - правоустанавливающие документы на единицы недвижимого имущества;  -  документ, подтверждающий полномочия представителя физического илиюридического лица на осуществление государственной регистрации;  - документы, удостоверяющие личность полномочного представителя;  -   нотариально   удостоверенные  копии   учредительных   документовюридического лица, если иное не предусмотрено законодательством;  -  подлинник  и копия свидетельства о регистрации юридического  лица(при   отсутствии  регистрации  в  Министерстве  юстиции  в   качествеюридического  лица  представляется  подлинник  и  копия  постановленияместного  органа  власти  или статистическая  карточка  регистрации  вкачестве юридического лица);  -    документ,   содержащий   технические   характеристики   единицынедвижимого имущества.  Если  представителем юридического лица выступает  его  руководитель,представляется выписка из устава, протокол о его избрании или приказ оназначении.  С заявлением на государственную регистрацию имеют право обратиться:  1. собственник;  2. арендатор;  3. залогодержатель;  4. доверительный управляющий;  5. арендодатель, не являющийся собственником;  6. специальный администратор в случаях начала процесса банкротства;  7. опекун;  8. попечитель;  9. иные лица, чьи права или ограничения должны быть зарегистрированыв соответствии с законодательством;  10. лицо, не являющееся правообладателем, но имеющее доверенность наосуществление государственной регистрации;  11. иные уполномоченные лица в соответствии с законодательством.  Исключением    является    требование,    установленное    настоящимПрактическим    руководством    о    необходимости    обращения    длягосударственной  регистрации прав (ограничений) специально  указанноголица (представляющее сторону сделки либо уполномоченный орган).    2.1.1. Требования к документам представленным к регистрации    Все представленные на регистрацию документы должны быть оформлены  вустановленном законодательством порядке:  -  с  заполненными реквизитами: наименование органа, учреждения  илиорганизации,  выдавшего документ; дату; номер документа;  печать  либоугловой штамп;  -  фамилии, имена, отчества и адрес места жительства, написанные безсокращений;  -   наименование  юридических  лиц,  написанные  без  сокращения,  суказанием почтового и юридического адресов;  -  печати  юридических  лиц  с указанием  идентификационного  номераналогоплательщика;  -  исправления  в документах должны быть удостоверены  органом,  еговыдавшим.  Если  представленные на регистрацию документы  изложены  на  двух  иболее  листах,  они  должны быть прошнурованы и пронумерованы  лицами,обратившимися для государственной регистрации.    2.1.2. Прием заявления и документов    Прием   заявлений   и  документов  на  государственную   регистрациюпроизводится   в  местных  регистрационных  органах  в   установленныеприемные дни и часы, в специально оборудованных помещениях.  Специалист по приему и выдаче документов проверяет:  -    соответствуют   ли   лица,   подающие   заявление   документам,удостоверяющим их личность;  - законность полномочий представителя на подачу заявления;  - соответствие представленных документов установленным требованиям.  Если    представленные    документы   соответствуют    установленнымтребованиям, специалист по приему и выдаче документов:  -   выписывает   документ   на  оплату  работ   по   государственнойрегистрации;  -  после представления документа об оплате регистрирует заявление  вЖурнале  приема  заявлений на регистрацию прав, ограничений  и  выдачидокументов после регистрации (Приложение 3);  -  проверяет  правильность заполнения заявления и проставляет  дату,время приема, порядковый номер заявления и номер документа об оплате;  -  выдает  заявителям  расписку  о приеме  заявления  и  документов,согласно  установленной  форме и записывает  контактный  телефон  (приналичии) (Приложение 5);  -  передает  заявление с приложенными документами начальнику  отделарегистрации.  Доверенности,   выданные  на  осуществление  регистрации   и   (или)совершение  сделок,  предоставляемые в местные регистрационные  органырегистрируются  в  Журнале  приема  заявлений  на  регистрацию   прав,ограничений и выдачи документов после регистрации (Приложение 3).  В  случае,  если  недвижимое  имущество  находится  в  собственностинескольких   лиц,   к   заявлению  прикладываются  правоустанавливющиедокументы,   подтверждающие   факт  нахождение   имущества   в   общейсобственности.  При  отсутствии  документов,  перечисленных  в  пункте  2.1  или  ихнесоответствии установленным законодательством требованиям,  заявлениявозвращаются  заявителям  с  указанием  причины  возврата  на   бланкеустановленной  формы (Приложение 2). Специалист по  приему  документоврегистрирует  отказ  в Журнале приема заявлений на  регистрацию  прав,ограничений  и  выдачи документов после регистрации и  передает  копииотказов   архивариусу  для  помещения  в  регистрационное  дело.   Приотсутствии регистрационного дела - в специальную папку отказов.  Основанием для отказа в приеме документов является:  - обращение ненадлежащего лица;  -   отсутствие   документа  об  оплате  работ   по   государственнойрегистрации или его неправильное оформление;  -  отсутствие  у лица, подавшего заявление документа удостоверяющегоего личность;  -   отсутствие   или  оформленный  в  ненадлежащем  виде   документ,удостоверяющий полномочия представителя.  В  случае  отказа в приеме документов заявители вправе обратиться  круководству местного регистрационного органа для обжалования  действийспециалиста  по приему и выдаче документов, а также в административномили судебном порядке.    2.1.3. Порядок рассмотрения документов и принятие решения о                           регистрации права    Очередность  рассмотрения заявлений на регистрацию прав определяетсядатой и временем его подачи, в соответствии с которым начальник отделарегистрации направляет документы регистратору для проведения  правовойэкспертизы.  В случаях отсутствия идентификационного кода, регистраторнаправляет документы картографу местного регистрационного органа.  Картограф   наносит   границы  единицы  недвижимого   имущества   нарегистрационную  индексированную карту, присваивает  идентификационныйкод,   вносит  запись  в  журнал  присвоения  идентификационных  кодов(Приложение  28)  и заполняет первую строку раздела 1  регистрационнойкарточки, после чего, возвращает регистратору.  Регистратор   проводит   правовую   экспертизу   представленных   нагосударственную   регистрацию  документов.  При  проведении   правовойэкспертизы  регистратор  запрашивает  наличие  архивных  документов  вархиве  местного регистрационного офиса. В случае отсутствия  архивныхдокументов на единицу недвижимого имущества, архивариус делает отметкуна заявлении об отсутствии архивного дела.  В  случаях  поступления регистратору неполного пакета  документов  ивыявления  устранимых  противоречий в представленных  для  регистрациидокументах, регистратор уведомляет заявителей (на фирменном бланке  заподписью   начальника   управления)  о  необходимости   предоставлениянедостающих  документов  либо  документов,  подтверждающих  устранениепротиворечий, в течение 30 дней со дня отправления уведомления.  Если  заявитель  в  течение  срока,  указанного  в  уведомлении,  непредоставит   регистратору  необходимые  документы,  то   производитсяпредварительная регистрация или отказ.  Если  результатом  правовой экспертизы является принятие  решения  опроведении   государственной   регистрации,   регистратор    заполняетрегистрационную карточку и направляет начальнику отдела регистрации.  Начальник  отдела  регистрации проверяет  правильность  производимойгосударственной  регистрации и в подтверждение решения  о  регистрациизаявленного  права и обременения (ограничения) ставит дату регистрациии подписывает регистрационную карточку.  После  принятия решения начальником отдела регистрации о регистрацииправ  и  обременений  (ограничений), регистратор вносит  запись  и  напоследней   странице   подлинников   правоустанавливающих   документовпроизводит  удостоверительную надпись о  зарегистрированных  правах  иделает  запись  в Журнале регистрации права собственности  (Приложение10) или в Журнале регистрации ограничений прав (Приложение 11).  Информация   о  единице  недвижимости  и  зарегистрированном   правевносится в электронную версию Единого государственного реестра прав допоступления в архив управления.  Копии  всех  документов, представленных для регистрации, техническаядокументация  и  вся  выданная  и  полученная  информация  о   единиценедвижимости   помещаются  в  регистрационное  дело.   Регистрационнаякарточка  помещается в специальную папку (файл) и  хранится  в  отделерегистрации.  Регистрационное  дело  единицы  недвижимости  передается   в   архивместного  регистрационного  органа, а подлинники  правоустанавливающихдокументов - в отдел приема и выдачи документов.  Специалист  по  приему и выдаче документов выдает  представленные  крегистрации  документы  заявителю по предъявлению  расписки  и  вноситзапись  в  Журнал приема заявлений на регистрацию прав  собственности,ограничений прав и выдачи документов после регистрации (Приложение 3).В   случае  утери  расписки  документы  выдаются  лично  заявителю  попредъявлению документа, удостоверяющего его личность.  В   местном   регистрационном  органе  г.Бишкек   учет   принимаемыхдокументов  производится  в Журнале приема  заявлений  на  регистрациюправ,  ограничений  и  выдачи документов после регистрации,  а  выдачадокументов осуществляется по предъявлению заявителем расписок о приемедокументов на регистрацию, о чем делается запись в журнале.  В  случаеутери   расписки  выписывается  дубликат,  по  предъявлении   котороговыдаются документы.  С  письменного  разрешения владельца права на  недвижимое  имуществовыдается копия регистрационной карточки, при этом производится  запись"копия  верна"  и  удостоверяется  печатью  местного  регистрационногооргана.  В оригинале регистрационной карточки отмечается дата  "выдачикопии".  Если  для  предоставления согласия на выдачу  копии  регистрационнойкарточки владелец обращается в местный регистрационный орган лично, тозаполняется  заявление  о  согласии на  выдачу  копии  регистрационнойкарточки  (Приложение 27). В случае, когда владелец не  может  явитьсялично,   то   должно  быть  предоставлено  нотариально  удостоверенноесогласие  (в  свободной форме) на предоставление копии регистрационнойкарточки.    2.2. Приостановление регистрации    Статья  22  Закона "О Государственной регистрации прав на недвижимоеимущество"  предусматривает возможность приостановления регистрации  вслучае  возникновения  спорной ситуации. Лицо, оспаривающее  право,  ижелающее  приостановить  регистрацию, подает заявление  установленногообразца (Приложение 12) в местный регистрационный орган. Специалист поприему  документов регистрирует заявление о приостановлении в  Журналеприема  заявлений на регистрацию прав, ограничений и выдачи документовпосле регистрации при наличии согласия владельца на приостановление  ипри этом ставит в известность заявителя о сроках подачи в суд исковогозаявления  и  направляет  начальнику  отдела  регистрации.  При  этом,местный  регистрационный  орган уведомляет  фактического  владельца  оподаче   заявления   третьим   лицом  о  приостановлении   регистрациизаявленного  права  (Приложение  13).  При  предоставлении  документа,подтверждающего поступление в суд искового заявления по этому вопросу,регистрация  приостанавливается  до  вынесения  судебного  решения.  Вслучае   не   представления  по  истечении  десяти   дней   документа,подтверждающего  поступление  искового  заявления  по  этому  вопросу,производится регистрация заявленного права.    2.3. Отказ в регистрации права    Отказ  в  регистрации  прав  на  недвижимое  имущество  может   бытьпроизведен по следующим основаниям:  а)  если  представленные  документы  не  соответствуют  требованиям,установленным  настоящим  Законом  и  другими  нормативными  правовымиактами Кыргызской Республики;  б)  если  с  заявлением о регистрации права обратился недееспособныйгражданин;  в)  если организация или лицо, выдавшее представленный документ, илитот,  кого  касается  данный  документ, не уполномочены  распоряжатьсяправами,  регистрации  которых они добиваются по  отношению  к  даннойединице недвижимого имущества.  При  отказе в регистрации регистратор заполняет заключение об отказев  регистрации (Приложение 8) и передает начальнику отдела регистрациидля    принятия   окончательного   решения,   после   чего,    местныйрегистрационный орган направляет уведомление об отказе  в  регистрациизаявителю   (Приложение  9).  Заключение  об  отказе   в   регистрациипомещается в регистрационное дело.  При  отказе  в  регистрации,  для целей  учета  единицы  недвижимогоимущества, в обязательном порядке присваивается идентификационный  коди заводится регистрационная карточка.  В  случае  несогласия  начальника  отдела  с  регистратором  решениепринимает начальник местного регистрационного органа.  Отказ в государственной регистрации прав на недвижимое имущество илисделок  с  ним, либо уклонение регистрационного органа от  регистрацииможет   быть   обжалован   в   Госрегистре   КР   в   соответствии   сзаконодательством Кыргызской Республики или в суд.  Все  уведомления,  кроме  уведомления в отказе  приема  заявлений  идокументов на регистрацию, отправляются через общий отдел.    2.4. Исправление ошибок, допущенных при регистрации    Ошибки,  допущенные  при регистрации, не изменяющие  принадлежность,характер   или  содержание  зарегистрированного  права,   могут   бытьисправлены регистрационным органом самостоятельно с уведомлением  всехзаинтересованных сторон.  Исправление   ошибок,   изменяющих  принадлежность,   характер   илисодержание  зарегистрированного права, допускается только  с  согласиязаинтересованных сторон.  Если   заинтересованное  лицо  обнаружило  ошибки,  допущенные   прирегистрации,  то  оно подает письменное заявление  на  имя  начальникаотдела регистрации об исправлении ошибок с указанием характера ошибок,к   которому   прикладываются  соответствующие  документы,  содержащиеоснования внесения исправлений. При этом, заинтересованное лицо должноуказать  лиц, права которых могут быть затронуты в результате внесениясоответствующих исправлений.  Начальник  отдела  поручает  регистратору  проверить  документы   напредмет  соответствия законодательству и если документы  соответствуюттребованиям   законодательства  регистратор   вносит   соответствующиеизменения  в основные документы, если ((*) см. примечание).  При  этомвсе документы должны быть помещены в регистрационное дело.  Если ошибки были обнаружены регистратором:  -  регистратор  подает  начальнику отдела регистрации  заявление  наразрешение  исправления  ошибки (в свободной  форме),  допущенной  прирегистрации права либо обременения (ограничения) с указанием причин  иописанием содержания предстоящего исправления;  -  в  случаях,  если ошибка может изменить характер  или  содержаниезарегистрированного  права,  регистратор  направляет   уведомление   вписьменной форме всем заинтересованным лицам;  -  регистратор с разрешения начальника отдела регистрации и согласиязаинтересованных  сторон, вносит исправление. При  этом  заявление  наразрешение исправления ошибки, копия уведомления и письменное согласиезаинтересованных сторон подшиваются в регистрационное дело.  Если заинтересованное лицо не указало перечень иных заинтересованныхлиц,  право  которых  могут быть затронуты, а местный  регистрационныйорган  не знал и не мог знать о наличии этих заинтересованных лиц,  томестный  регистрационный  орган не несет  ответственности  за  ошибки,допущенные по регистрации прав, допущенных в результате исправления.    2.5. Исправление ошибок, связанных с ошибками в документах,         выданных или удостоверенных уполномоченными органами    Если   регистрация   права  произведена  на   основании   документа,содержащего   ошибки  и  удостоверенного  (подписанным  и   завереннымпечатью) уполномоченным органом, исправление ошибок допускается толькопри  условии  внесения  этим  органом  соответствующих  исправлений  вуказанный документ.  Процедура исправления ошибок:  -  регистратор  подает  начальнику отдела регистрации  заявление  наразрешение  исправления ошибки, допущенной при регистрации права  либообременения  (ограничения) с указанием причин и  описанием  содержанияпредстоящего исправления;  -   местный   регистрационный   орган   направляет   уведомление   онеобходимости  внесения  исправлений  и  копию  документа,  в  которыйисправление должно быть внесено, в уполномоченный орган, выдавший  илиудостоверивший документ, а также информирует заинтересованные стороны;  - после получения исправленного документа от уполномоченного органа,местный регистрационный орган производит соответствующие исправления врегистрационных документах.  Исправление   ошибок,   изменяющих  принадлежность,   характер   илисодержание  зарегистрированного права, допускается только  с  согласиязаинтересованных сторон.    2.6. Порядок регистрации запрещений    Документ о наложении запрещения может быть представлен как с подачейзаявления, так и направлен по почте.  Запрещения   регистрируются  по  дате  поступления  их   в   местныйрегистрационный орган.  Запрещения,  наложенные судом, регистрируются по  их  поступлении  врегистрационный орган с момента их принятия судом независимо от  того,вступили ли эти решения в законную силу или нет.  Запрещения,       накладываемые      специально      уполномоченнымигосударственными  органами  или лицами, регистрируются  независимо  оттого, было ли зарегистрировано право собственности или нет.  Если  документ  о  наложении запрещения подается  с  заявлением,  тоназванные документы регистрируются в Журнале регистрации заявлений  нарегистрацию прав, ограничений и выдачи документов после регистрации.  Регистрация   ограничения   производится   в   Журнале   регистрацииограничений прав (Приложение 11).  Для   регистрации   арестов,  налагаемых   судебными   исполнителяминеобходимо предоставление извещения с предложением о наложении ареста.  В извещении должно быть указано:  1) фамилия, имя, отчество должника;  2) обозначение строения или его части, на которую наложен арест, егоместонахождение (населенный пункт, улица, номер дома);  3)  исполнительный  документ,  на  основании  которого  производитсявзыскание;  4) наименование органа, выдавшего исполнительный лист;  5) сумма взыскания.  Снятие  ареста, наложенного в судебном порядке возможно  только  приналичии определения суда.  Подача частной жалобы на определение об отмене обеспечения иска  илио   замене  одного  вида  обеспечения  иска  другим,  приостанавливаетисполнение  определения. Определение суда об отмене  обеспечения  искавступает  в  силу  по  истечении десяти дней с  момента,  когда  лица,участвующие в деле, ознакомлены с определением и суд обязан  указыватьв  определении о вступлении в законную силу, с заверением этой надписигербовой печатью.  Для  регистрации ареста, наложенного следственными органами или  егоснятия   необходимо   предоставление  соответствующего   постановленияследователя.  Перечисленные   документы   должны   быть   подписаны   судьей   илиследователем и заверены печатью.  В  случае, если предоставляются копии этих документов, то они должныa</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pz819qsqrga3maktw01" Type="http://schemas.openxmlformats.org/officeDocument/2006/relationships/hyperlink" Target="http://kodeks.duckdns.org/document/30055" TargetMode="External"/><Relationship Id="rId8xszrzlcjft_tgxiexg6g" Type="http://schemas.openxmlformats.org/officeDocument/2006/relationships/hyperlink" Target="http://kodeks.duckdns.org/document/30726" TargetMode="External"/><Relationship Id="rIdy05qqxx2sf6ihlevztuao" Type="http://schemas.openxmlformats.org/officeDocument/2006/relationships/hyperlink" Target="http://kodeks.duckdns.org/document/4" TargetMode="External"/><Relationship Id="rId2wmjer4dvzsa0wug751j5" Type="http://schemas.openxmlformats.org/officeDocument/2006/relationships/hyperlink" Target="http://kodeks.duckdns.org/document/8" TargetMode="External"/><Relationship Id="rIdvhtzzxffe0e_deaysmiqm" Type="http://schemas.openxmlformats.org/officeDocument/2006/relationships/hyperlink" Target="http://kodeks.duckdns.org/document/160" TargetMode="External"/><Relationship Id="rId54sqz3wwpyfl88fji_mzw" Type="http://schemas.openxmlformats.org/officeDocument/2006/relationships/hyperlink" Target="http://kodeks.duckdns.org/document/160" TargetMode="External"/><Relationship Id="rIdpmzeoq1e5r6um7mj5kvda" Type="http://schemas.openxmlformats.org/officeDocument/2006/relationships/hyperlink" Target="http://kodeks.duckdns.org/document/207" TargetMode="External"/><Relationship Id="rIdftx1fwpgezyvqxfx4ilab" Type="http://schemas.openxmlformats.org/officeDocument/2006/relationships/hyperlink" Target="http://kodeks.duckdns.org/document/386" TargetMode="External"/><Relationship Id="rIdq3folrxlb8rinm-spfue8" Type="http://schemas.openxmlformats.org/officeDocument/2006/relationships/hyperlink" Target="http://kodeks.duckdns.org/document/38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2026-09-23T11:51:42.702Z</dcterms:created>
  <dcterms:modified xsi:type="dcterms:W3CDTF">2026-09-23T11:51:42.702Z</dcterms:modified>
</cp:coreProperties>
</file>

<file path=docProps/custom.xml><?xml version="1.0" encoding="utf-8"?>
<Properties xmlns="http://schemas.openxmlformats.org/officeDocument/2006/custom-properties" xmlns:vt="http://schemas.openxmlformats.org/officeDocument/2006/docPropsVTypes"/>
</file>