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dqn6c1buduqt9mxow0jy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w:t>
      </w:r>
    </w:p>
    <w:p>
      <w:pPr>
        <w:spacing w:after="120"/>
        <w:jc w:val="center"/>
      </w:pPr>
      <w:r>
        <w:rPr>
          <w:rFonts w:ascii="Arial" w:cs="Arial" w:eastAsia="Arial" w:hAnsi="Arial"/>
          <w:i/>
          <w:iCs/>
          <w:sz w:val="24"/>
          <w:szCs w:val="24"/>
        </w:rPr>
        <w:t xml:space="preserve">от 31 октября 2012 года № 41/12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25 марта 2003 года. Регистрационный номер 25-03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ИНСТРУКЦИЯ</w:t>
      </w:r>
      <w:r>
        <w:rPr>
          <w:rFonts w:ascii="Arial" w:cs="Arial" w:eastAsia="Arial" w:hAnsi="Arial"/>
          <w:sz w:val="24"/>
          <w:szCs w:val="24"/>
        </w:rPr>
        <w:t xml:space="preserve">
 по работе с депозитами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yu5yhe1yooo2wp2gk0k4i">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_l5ewkgloxluim6waa2t7">
        <w:r>
          <w:rPr>
            <w:rFonts w:ascii="Arial" w:cs="Arial" w:eastAsia="Arial" w:hAnsi="Arial"/>
            <w:color w:val="1D4ED8"/>
            <w:sz w:val="24"/>
            <w:szCs w:val="24"/>
            <w:u w:val="single"/>
          </w:rPr>
          <w:t xml:space="preserve">27 июня 2008 года № 25/9</w:t>
        </w:r>
      </w:hyperlink>
      <w:r>
        <w:rPr>
          <w:rFonts w:ascii="Arial" w:cs="Arial" w:eastAsia="Arial" w:hAnsi="Arial"/>
          <w:sz w:val="24"/>
          <w:szCs w:val="24"/>
        </w:rPr>
        <w:t xml:space="preserve">,
  </w:t>
      </w:r>
      <w:hyperlink w:history="1" r:id="rIdybfik-0htkshs6t82otwg">
        <w:r>
          <w:rPr>
            <w:rFonts w:ascii="Arial" w:cs="Arial" w:eastAsia="Arial" w:hAnsi="Arial"/>
            <w:color w:val="1D4ED8"/>
            <w:sz w:val="24"/>
            <w:szCs w:val="24"/>
            <w:u w:val="single"/>
          </w:rPr>
          <w:t xml:space="preserve">29 июля 2009 года № 32/4</w:t>
        </w:r>
      </w:hyperlink>
      <w:r>
        <w:rPr>
          <w:rFonts w:ascii="Arial" w:cs="Arial" w:eastAsia="Arial" w:hAnsi="Arial"/>
          <w:sz w:val="24"/>
          <w:szCs w:val="24"/>
        </w:rPr>
        <w:t xml:space="preserve">, </w:t>
      </w:r>
      <w:hyperlink w:history="1" r:id="rIdyko57tfy8ifdol3fobagm">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 
 </w:t>
      </w:r>
      <w:hyperlink w:history="1" r:id="rId5n4bhhitpkkk7pfg4gmxb">
        <w:r>
          <w:rPr>
            <w:rFonts w:ascii="Arial" w:cs="Arial" w:eastAsia="Arial" w:hAnsi="Arial"/>
            <w:color w:val="1D4ED8"/>
            <w:sz w:val="24"/>
            <w:szCs w:val="24"/>
            <w:u w:val="single"/>
          </w:rPr>
          <w:t xml:space="preserve">1 июня 2011 года № 31/4</w:t>
        </w:r>
      </w:hyperlink>
      <w:r>
        <w:rPr>
          <w:rFonts w:ascii="Arial" w:cs="Arial" w:eastAsia="Arial" w:hAnsi="Arial"/>
          <w:sz w:val="24"/>
          <w:szCs w:val="24"/>
        </w:rPr>
        <w:t xml:space="preserve">, </w:t>
      </w:r>
      <w:hyperlink w:history="1" r:id="rIdm9bci67haphinypz2rm9c">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Используемые термины и определения</w:t>
      </w:r>
    </w:p>
    <w:p>
      <w:pPr>
        <w:spacing w:after="120"/>
        <w:jc w:val="both"/>
      </w:pPr>
      <w:r>
        <w:rPr>
          <w:rFonts w:ascii="Arial" w:cs="Arial" w:eastAsia="Arial" w:hAnsi="Arial"/>
          <w:sz w:val="24"/>
          <w:szCs w:val="24"/>
        </w:rPr>
        <w:t xml:space="preserve">3. Виды депозитов</w:t>
      </w:r>
    </w:p>
    <w:p>
      <w:pPr>
        <w:spacing w:after="120"/>
        <w:jc w:val="both"/>
      </w:pPr>
      <w:r>
        <w:rPr>
          <w:rFonts w:ascii="Arial" w:cs="Arial" w:eastAsia="Arial" w:hAnsi="Arial"/>
          <w:sz w:val="24"/>
          <w:szCs w:val="24"/>
        </w:rPr>
        <w:t xml:space="preserve">4. Правовой режим депозитов. Права клиентов</w:t>
      </w:r>
    </w:p>
    <w:p>
      <w:pPr>
        <w:spacing w:after="120"/>
        <w:jc w:val="both"/>
      </w:pPr>
      <w:r>
        <w:rPr>
          <w:rFonts w:ascii="Arial" w:cs="Arial" w:eastAsia="Arial" w:hAnsi="Arial"/>
          <w:sz w:val="24"/>
          <w:szCs w:val="24"/>
        </w:rPr>
        <w:t xml:space="preserve">5. Порядок открытия банковских счетов по договору банковского вклада (депозита)</w:t>
      </w:r>
    </w:p>
    <w:p>
      <w:pPr>
        <w:spacing w:after="120"/>
        <w:jc w:val="both"/>
      </w:pPr>
      <w:r>
        <w:rPr>
          <w:rFonts w:ascii="Arial" w:cs="Arial" w:eastAsia="Arial" w:hAnsi="Arial"/>
          <w:sz w:val="24"/>
          <w:szCs w:val="24"/>
        </w:rPr>
        <w:t xml:space="preserve">6. Порядок открытия счетов по договору банковского счета</w:t>
      </w:r>
    </w:p>
    <w:p>
      <w:pPr>
        <w:spacing w:after="120"/>
        <w:jc w:val="both"/>
      </w:pPr>
      <w:r>
        <w:rPr>
          <w:rFonts w:ascii="Arial" w:cs="Arial" w:eastAsia="Arial" w:hAnsi="Arial"/>
          <w:sz w:val="24"/>
          <w:szCs w:val="24"/>
        </w:rPr>
        <w:t xml:space="preserve">7. Переоформление и закрытие депозитного счета</w:t>
      </w:r>
    </w:p>
    <w:p>
      <w:pPr>
        <w:spacing w:after="120"/>
        <w:jc w:val="both"/>
      </w:pPr>
      <w:hyperlink w:history="1" r:id="rIdljyfjr9uysyltn3vt-zt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Требования к политике "знай своего клиента"</w:t>
      </w:r>
    </w:p>
    <w:p>
      <w:pPr>
        <w:spacing w:after="120"/>
        <w:jc w:val="both"/>
      </w:pPr>
      <w:hyperlink w:history="1" r:id="rId9ea-ypmuz56_oe9lkcz1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Минимальные требования, предъявляемые к карточке с образцами подписей и оттиском печати</w:t>
      </w:r>
    </w:p>
    <w:p>
      <w:pPr>
        <w:spacing w:after="120"/>
        <w:jc w:val="both"/>
      </w:pPr>
      <w:hyperlink w:history="1" r:id="rIdum_dtka3l0pxbkdfzrom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Требования к работе банка с корреспондентскимисчетами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Инструкция разработана в соответствии с </w:t>
      </w:r>
      <w:hyperlink w:history="1" r:id="rIdh8q-ip8ghzhviikxyxfzy">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vfjv9lw8oqnc2vepjepsb">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kz8nkb5nkwxt7etyh4t-6">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nfhlh-qoxxswhtdrot9ac">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и определяет порядок открытия, ведения и закрытия банковских счетов физических и юридических лиц и индивидуальных предпринимателей резидентов и нерезидентов Кыргызской Республики (далее клиенты) в коммерческих банках, лицензируемых Национальным банком Кыргызской Республики (далее банк).</w:t>
      </w:r>
    </w:p>
    <w:p>
      <w:pPr>
        <w:spacing w:after="120"/>
        <w:jc w:val="both"/>
      </w:pPr>
      <w:r>
        <w:rPr>
          <w:rFonts w:ascii="Arial" w:cs="Arial" w:eastAsia="Arial" w:hAnsi="Arial"/>
          <w:sz w:val="24"/>
          <w:szCs w:val="24"/>
        </w:rPr>
        <w:t xml:space="preserve">Целью настоящей Инструкции является установление минимальных требований к режиму работы банковских счетов (вкладов) и порядок проведения операций по ним.</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hnht3fxiiw5rk-vuytrmp">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v3wrlgzqtxswoglrzgbqf">
        <w:r>
          <w:rPr>
            <w:rFonts w:ascii="Arial" w:cs="Arial" w:eastAsia="Arial" w:hAnsi="Arial"/>
            <w:color w:val="1D4ED8"/>
            <w:sz w:val="24"/>
            <w:szCs w:val="24"/>
            <w:u w:val="single"/>
          </w:rPr>
          <w:t xml:space="preserve">27 июня 2008 года №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Привлечение депозитов является одним из основных видов операций банков и в соответствии с Законом Кыргызской Республики "О банках и банковской деятельности в Кыргызской Республике" осуществлять его могут лишь банки, получившие лицензию Национального банка Кыргызской Республики (далее - Национальный банк). Порядок открытия, ведения и закрытия банковских счетов осуществляется в соответствии с законодательством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В целях выработки механизма работы с депозитами каждый банк обязан разработать соответствующие внутренние нормативные документы по привлечению и работе с депозитами (политика, процедура и др.), которые подлежат утверждению органами управления банка (Советом Директоров, Правлением). В этих документах должны быть отражены все основные положения, касающиеся совершения операций с депозитами: правила открытия банковских счетов, порядок распоряжения денежными средствами на них, порядок выплаты депозитов и процентов по ним, права клиента и обязательства банка перед вкладчиками, порядок закрытия банковских счетов, порядок хранения информации в банке и т.д., а также процедура идентификации и изучения коммерческими банками своих клиентов, разработанная в соответствии с рекомендациями в Приложении 1.</w:t>
      </w:r>
    </w:p>
    <w:p>
      <w:pPr>
        <w:spacing w:after="120"/>
        <w:jc w:val="both"/>
      </w:pPr>
      <w:r>
        <w:rPr>
          <w:rFonts w:ascii="Arial" w:cs="Arial" w:eastAsia="Arial" w:hAnsi="Arial"/>
          <w:sz w:val="24"/>
          <w:szCs w:val="24"/>
        </w:rPr>
        <w:t xml:space="preserve">В целях недопущения проведения операций, связанных с финансированием терроризма (экстремизма) и легализацией (отмыванием) доходов, полученных преступным путем, в банке должны быть разработаны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(например, интернет-банкинг), и подлежащие обязательному и полному соблюдению.</w:t>
      </w:r>
    </w:p>
    <w:p>
      <w:pPr>
        <w:spacing w:after="120"/>
        <w:jc w:val="both"/>
      </w:pPr>
      <w:r>
        <w:rPr>
          <w:rFonts w:ascii="Arial" w:cs="Arial" w:eastAsia="Arial" w:hAnsi="Arial"/>
          <w:sz w:val="24"/>
          <w:szCs w:val="24"/>
        </w:rPr>
        <w:t xml:space="preserve">Разработанная банком политика и соответствующие процедуры должны соответствовать требованиям Национального банка, изложенным в настоящей Инструкции.</w:t>
      </w:r>
    </w:p>
    <w:p>
      <w:pPr>
        <w:spacing w:after="120"/>
        <w:jc w:val="both"/>
      </w:pPr>
      <w:r>
        <w:rPr>
          <w:rFonts w:ascii="Arial" w:cs="Arial" w:eastAsia="Arial" w:hAnsi="Arial"/>
          <w:sz w:val="24"/>
          <w:szCs w:val="24"/>
        </w:rPr>
        <w:t xml:space="preserve">Помимо этого, в нормативных документах банка должны приводиться все виды и формы внутренней отчетности, разработанные банком.</w:t>
      </w:r>
    </w:p>
    <w:p>
      <w:pPr>
        <w:spacing w:after="120"/>
        <w:jc w:val="both"/>
      </w:pPr>
      <w:r>
        <w:rPr>
          <w:rFonts w:ascii="Arial" w:cs="Arial" w:eastAsia="Arial" w:hAnsi="Arial"/>
          <w:sz w:val="24"/>
          <w:szCs w:val="24"/>
        </w:rPr>
        <w:t xml:space="preserve">В целях исключения возможности проведения одним сотрудником банка операций от начала до конца функции сотрудников банка должны быть четко разграничены и отражены в должностных инструкциях сотрудников соответствующих подразделений банка. Сотрудники банка несут персональную ответственность за исполнение своих обязанностей.</w:t>
      </w:r>
    </w:p>
    <w:p>
      <w:pPr>
        <w:spacing w:after="120"/>
        <w:jc w:val="both"/>
      </w:pPr>
      <w:r>
        <w:rPr>
          <w:rFonts w:ascii="Arial" w:cs="Arial" w:eastAsia="Arial" w:hAnsi="Arial"/>
          <w:sz w:val="24"/>
          <w:szCs w:val="24"/>
        </w:rPr>
        <w:t xml:space="preserve">Банк может составлять рекомендации для клиентов по заполнению форм документации, расчета начисленных процентов и другие разъяснения. Проценты начисляются по каждому договору банковского вклада (депозита) на сумму вклада со дня, следующего за днем ее поступления в банк, до дня, предшествующего ее возврату клиенту либо ее списанию со счета клиента по иным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Записи, содержащие сведения об операциях с денежными средствами или иным имуществом, должны храниться банком в установленном порядке. Банки должны хранить не менее десяти лет с момента закрытия счета сведения и записи, относящиеся к идентификации клиента, а также сведения об операциях с денежными средствами или иным имуществом. Информация в таких записях должна быть достаточной, чтобы иметь возможность произвести восстановление отдельных операций с целью предоставления соответствующих доказательств для рассмотрения и расследования, и содержать, по крайней мере, следующие сведения: сумма сделки, номер счета, тип счета, валюта сделки, имя счета, дата, тип сделки, назначение платежа. Представленные клиентом для открытия счета документы, включая копию документа, удостоверяющего личность, должны подшиваться и храниться в банке в специальном заведенном деле по каждому клиенту вместе с оригиналом договора.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xvisb9ni7sdsv7fjlpgdx">
        <w:r>
          <w:rPr>
            <w:rFonts w:ascii="Arial" w:cs="Arial" w:eastAsia="Arial" w:hAnsi="Arial"/>
            <w:color w:val="1D4ED8"/>
            <w:sz w:val="24"/>
            <w:szCs w:val="24"/>
            <w:u w:val="single"/>
          </w:rPr>
          <w:t xml:space="preserve">27 июня 2008 года № 25/9</w:t>
        </w:r>
      </w:hyperlink>
      <w:r>
        <w:rPr>
          <w:rFonts w:ascii="Arial" w:cs="Arial" w:eastAsia="Arial" w:hAnsi="Arial"/>
          <w:sz w:val="24"/>
          <w:szCs w:val="24"/>
        </w:rPr>
        <w:t xml:space="preserve">, </w:t>
      </w:r>
      <w:hyperlink w:history="1" r:id="rIdv6loyp-51_ivzhcwfbhta">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w:t>
      </w:r>
      <w:hyperlink w:history="1" r:id="rIdsilmcfbcpeqdofey5kxex">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Используемые термины и определения</w:t>
      </w:r>
    </w:p>
    <w:p>
      <w:pPr>
        <w:spacing w:after="120"/>
        <w:jc w:val="both"/>
      </w:pPr>
      <w:r>
        <w:rPr>
          <w:rFonts w:ascii="Arial" w:cs="Arial" w:eastAsia="Arial" w:hAnsi="Arial"/>
          <w:sz w:val="24"/>
          <w:szCs w:val="24"/>
        </w:rPr>
        <w:t xml:space="preserve">В настоящей Инструкции используются следующие термины и определения:</w:t>
      </w:r>
    </w:p>
    <w:p>
      <w:pPr>
        <w:spacing w:after="120"/>
        <w:jc w:val="both"/>
      </w:pPr>
      <w:r>
        <w:rPr>
          <w:rFonts w:ascii="Arial" w:cs="Arial" w:eastAsia="Arial" w:hAnsi="Arial"/>
          <w:sz w:val="24"/>
          <w:szCs w:val="24"/>
        </w:rPr>
        <w:t xml:space="preserve">Депозит (банковский вклад) - это сумма денежных средств, как в национальной, так и иностранной валюте, полученная банком от вкладчика или третьего лица на условиях возвратности (независимо от того, полная или частичная возвратность или возвратность большей суммы) и хранящаяся в банке на банковском счете.</w:t>
      </w:r>
    </w:p>
    <w:p>
      <w:pPr>
        <w:spacing w:after="120"/>
        <w:jc w:val="both"/>
      </w:pPr>
      <w:r>
        <w:rPr>
          <w:rFonts w:ascii="Arial" w:cs="Arial" w:eastAsia="Arial" w:hAnsi="Arial"/>
          <w:sz w:val="24"/>
          <w:szCs w:val="24"/>
        </w:rPr>
        <w:t xml:space="preserve">Банковский счет - это способ отражения договорных отношений между банком и клиентом по приему депозита (банковского вклада) и/или совершению банком операций, связанных с осуществлением банковского обслуживания клиента, предусмотренного договором банковского счета, законодательством и применяемыми в банковской практике обычаями делового оборота.</w:t>
      </w:r>
    </w:p>
    <w:p>
      <w:pPr>
        <w:spacing w:after="120"/>
        <w:jc w:val="both"/>
      </w:pPr>
      <w:r>
        <w:rPr>
          <w:rFonts w:ascii="Arial" w:cs="Arial" w:eastAsia="Arial" w:hAnsi="Arial"/>
          <w:sz w:val="24"/>
          <w:szCs w:val="24"/>
        </w:rPr>
        <w:t xml:space="preserve">Вкладчик - это лицо, которое внесло денежную сумму в банк или на имя которого поступила денежная сумма в банк от третьего лица и имеет соответствующий договор на открытие и ведение банковского счета.</w:t>
      </w:r>
    </w:p>
    <w:p>
      <w:pPr>
        <w:spacing w:after="120"/>
        <w:jc w:val="both"/>
      </w:pPr>
      <w:r>
        <w:rPr>
          <w:rFonts w:ascii="Arial" w:cs="Arial" w:eastAsia="Arial" w:hAnsi="Arial"/>
          <w:sz w:val="24"/>
          <w:szCs w:val="24"/>
        </w:rPr>
        <w:t xml:space="preserve">Физические лица - это граждане Кыргызской Республики, иностранные граждане, а также лица без гражданства.</w:t>
      </w:r>
    </w:p>
    <w:p>
      <w:pPr>
        <w:spacing w:after="120"/>
        <w:jc w:val="both"/>
      </w:pPr>
      <w:r>
        <w:rPr>
          <w:rFonts w:ascii="Arial" w:cs="Arial" w:eastAsia="Arial" w:hAnsi="Arial"/>
          <w:sz w:val="24"/>
          <w:szCs w:val="24"/>
        </w:rPr>
        <w:t xml:space="preserve">Юридическое лицо - это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w:t>
      </w:r>
    </w:p>
    <w:p>
      <w:pPr>
        <w:spacing w:after="120"/>
        <w:jc w:val="both"/>
      </w:pPr>
      <w:r>
        <w:rPr>
          <w:rFonts w:ascii="Arial" w:cs="Arial" w:eastAsia="Arial" w:hAnsi="Arial"/>
          <w:sz w:val="24"/>
          <w:szCs w:val="24"/>
        </w:rPr>
        <w:t xml:space="preserve">Индивидуальный предприниматель - это гражданин Кыргызской Республики, иностранный гражданин или лицо без гражданства, проживающее постоянно или временно на территории Кыргызской Республики и занимающееся на ее территории индивидуальной предпринимательской деятельностью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Идентификация - установление банком данных в отношении физических и юридических лиц на основе предоставленных физическими и юридическими лицами оригиналов или надлежащим образом удостоверенных копий документов в соответствии с требованиями Закона Кыргызской Республики "О противодействии финансированию терроризма и легализации (отмыванию) доходов, полученных преступным путем" и настоящей Инструкции.</w:t>
      </w:r>
    </w:p>
    <w:p>
      <w:pPr>
        <w:spacing w:after="120"/>
        <w:jc w:val="both"/>
      </w:pPr>
      <w:r>
        <w:rPr>
          <w:rFonts w:ascii="Arial" w:cs="Arial" w:eastAsia="Arial" w:hAnsi="Arial"/>
          <w:sz w:val="24"/>
          <w:szCs w:val="24"/>
        </w:rPr>
        <w:t xml:space="preserve">Верификация - мероприятия по уточнению или надлежащей проверке результатов идентификации, осуществляемые банком в рамках внутреннего контроля.</w:t>
      </w:r>
    </w:p>
    <w:p>
      <w:pPr>
        <w:spacing w:after="120"/>
        <w:jc w:val="both"/>
      </w:pPr>
      <w:r>
        <w:rPr>
          <w:rFonts w:ascii="Arial" w:cs="Arial" w:eastAsia="Arial" w:hAnsi="Arial"/>
          <w:sz w:val="24"/>
          <w:szCs w:val="24"/>
        </w:rPr>
        <w:t xml:space="preserve">Выгодоприобретатель в целях настоящей Инструкции - лицо, обладающее правом собственности на денежные средства или имущество, и от имени и/или за счет которого клиентом совершается операция (сделка) с денежными средствами или имуществом, либо лицо, в пользу которого в конечном итоге совершается операция (сделка) с денежными средствами или имуществом.</w:t>
      </w:r>
    </w:p>
    <w:p>
      <w:pPr>
        <w:spacing w:after="120"/>
        <w:jc w:val="both"/>
      </w:pPr>
      <w:r>
        <w:rPr>
          <w:rFonts w:ascii="Arial" w:cs="Arial" w:eastAsia="Arial" w:hAnsi="Arial"/>
          <w:sz w:val="24"/>
          <w:szCs w:val="24"/>
        </w:rPr>
        <w:t xml:space="preserve">Сберегательный сертификат - ценная бумага, удостоверяющая факт внесения в банк денежных средств в качестве вклада и право вкладчика получить, по истечении установленного срока, сумму вклада и проценты по нему в любом учреждении данного банка. Держателем сберегательного сертификата может быть только физическое лицо.</w:t>
      </w:r>
    </w:p>
    <w:p>
      <w:pPr>
        <w:spacing w:after="120"/>
        <w:jc w:val="both"/>
      </w:pPr>
      <w:r>
        <w:rPr>
          <w:rFonts w:ascii="Arial" w:cs="Arial" w:eastAsia="Arial" w:hAnsi="Arial"/>
          <w:sz w:val="24"/>
          <w:szCs w:val="24"/>
        </w:rPr>
        <w:t xml:space="preserve">Депозитный сертификат - ценная бумага, аналогичная сберегательному сертификату, однако его держателем может быть только юридическое лицо.</w:t>
      </w:r>
    </w:p>
    <w:p>
      <w:pPr>
        <w:spacing w:after="120"/>
        <w:jc w:val="both"/>
      </w:pPr>
      <w:r>
        <w:rPr>
          <w:rFonts w:ascii="Arial" w:cs="Arial" w:eastAsia="Arial" w:hAnsi="Arial"/>
          <w:sz w:val="24"/>
          <w:szCs w:val="24"/>
        </w:rPr>
        <w:t xml:space="preserve">В основе отношений между банком-эмитентом депозитного или сберегательного сертификата и его клиентом лежат отношения банковского вклада.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idqcu3lsjqpg3vew278z">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w:t>
      </w:r>
      <w:hyperlink w:history="1" r:id="rIdylrys_fsd31kedxxwzrav">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Виды депозитов</w:t>
      </w:r>
    </w:p>
    <w:p>
      <w:pPr>
        <w:spacing w:after="120"/>
        <w:jc w:val="both"/>
      </w:pPr>
      <w:r>
        <w:rPr>
          <w:rFonts w:ascii="Arial" w:cs="Arial" w:eastAsia="Arial" w:hAnsi="Arial"/>
          <w:sz w:val="24"/>
          <w:szCs w:val="24"/>
        </w:rPr>
        <w:t xml:space="preserve">3.1. Банковские счета могут открываться и вестись как в национальной, так и в иностранной валюте. Банковские счета могут быть предназначены либо для проведения платежей и расчетов с третьими лицами, либо для сбережения и накопления средств клиента. Банковские счета могут быть процентными и беспроцентными в зависимости от условий договора и подразделяются на:</w:t>
      </w:r>
    </w:p>
    <w:p>
      <w:pPr>
        <w:spacing w:after="120"/>
        <w:jc w:val="both"/>
      </w:pPr>
      <w:r>
        <w:rPr>
          <w:rFonts w:ascii="Arial" w:cs="Arial" w:eastAsia="Arial" w:hAnsi="Arial"/>
          <w:sz w:val="24"/>
          <w:szCs w:val="24"/>
        </w:rPr>
        <w:t xml:space="preserve">- расчетные счета;</w:t>
      </w:r>
    </w:p>
    <w:p>
      <w:pPr>
        <w:spacing w:after="120"/>
        <w:jc w:val="both"/>
      </w:pPr>
      <w:r>
        <w:rPr>
          <w:rFonts w:ascii="Arial" w:cs="Arial" w:eastAsia="Arial" w:hAnsi="Arial"/>
          <w:sz w:val="24"/>
          <w:szCs w:val="24"/>
        </w:rPr>
        <w:t xml:space="preserve">- депозиты до востребования;</w:t>
      </w:r>
    </w:p>
    <w:p>
      <w:pPr>
        <w:spacing w:after="120"/>
        <w:jc w:val="both"/>
      </w:pPr>
      <w:r>
        <w:rPr>
          <w:rFonts w:ascii="Arial" w:cs="Arial" w:eastAsia="Arial" w:hAnsi="Arial"/>
          <w:sz w:val="24"/>
          <w:szCs w:val="24"/>
        </w:rPr>
        <w:t xml:space="preserve">- срочные депозиты.</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ihc6evntjishg05a7xc4n">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Расчетный счет - счет, предназначенный для хранения денежных средств и осуществления текущих расчетов, производимых юридическими лицами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учреждения) по договору банковского счета.</w:t>
      </w:r>
    </w:p>
    <w:p>
      <w:pPr>
        <w:spacing w:after="120"/>
        <w:jc w:val="both"/>
      </w:pPr>
      <w:r>
        <w:rPr>
          <w:rFonts w:ascii="Arial" w:cs="Arial" w:eastAsia="Arial" w:hAnsi="Arial"/>
          <w:sz w:val="24"/>
          <w:szCs w:val="24"/>
        </w:rPr>
        <w:t xml:space="preserve">Средства с расчетного счета выплачиваются по первому требованию вкладчика, без предварительного уведомления. Все расчетно-денежные операции должны проводиться по платежным документам с обязательным указанием всех необходимых реквизитов.</w:t>
      </w:r>
    </w:p>
    <w:p>
      <w:pPr>
        <w:spacing w:after="120"/>
        <w:jc w:val="both"/>
      </w:pPr>
      <w:r>
        <w:rPr>
          <w:rFonts w:ascii="Arial" w:cs="Arial" w:eastAsia="Arial" w:hAnsi="Arial"/>
          <w:sz w:val="24"/>
          <w:szCs w:val="24"/>
        </w:rPr>
        <w:t xml:space="preserve">Все расчетные операции по расчетному счету осуществляются по распоряжению клиента - владельца счета в соответствии с требованиями законодательства Кыргызской Республики и </w:t>
      </w:r>
      <w:hyperlink w:history="1" r:id="rIdn7wnw1lb-jnxtx2z1sbn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безналичных расчетах в Кыргызской Республике", утвержденного </w:t>
      </w:r>
      <w:hyperlink w:history="1" r:id="rId0xlctj5b2rfoqqh3xfr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09.09.2005 года № 420/21/4.</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3n_l3npkfxk5rcoobkub">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 Депозитный счет до востребования - счет, используемый для хранения и накопления денежных средств по договору банковского вклада и не предназначенный для расчетов связанных с осуществлением владельцем счета предпринимательской и/или подобной деятельности, с третьими лицами. Средства с депозитного счета до востребования выплачиваются по первому требованию вкладчика.</w:t>
      </w:r>
    </w:p>
    <w:p>
      <w:pPr>
        <w:spacing w:after="120"/>
        <w:jc w:val="both"/>
      </w:pPr>
      <w:r>
        <w:rPr>
          <w:rFonts w:ascii="Arial" w:cs="Arial" w:eastAsia="Arial" w:hAnsi="Arial"/>
          <w:sz w:val="24"/>
          <w:szCs w:val="24"/>
        </w:rPr>
        <w:t xml:space="preserve">К отношениям банка и вкладчика по вкладу до востребования применяются правила договора банковского счета, если иное не вытекает из существа договора банковского вклада.</w:t>
      </w:r>
    </w:p>
    <w:p>
      <w:pPr>
        <w:spacing w:after="120"/>
        <w:jc w:val="both"/>
      </w:pPr>
      <w:r>
        <w:rPr>
          <w:rFonts w:ascii="Arial" w:cs="Arial" w:eastAsia="Arial" w:hAnsi="Arial"/>
          <w:sz w:val="24"/>
          <w:szCs w:val="24"/>
        </w:rPr>
        <w:t xml:space="preserve">На депозитный счет до востребования физических лиц, помимо личных денежных средств клиента наличными и безналичными платежами, могут зачисляться путем перечисления: заработная плата, авторские гонорары, пенсии, алименты, социальные пособия, средства с другого банковского счета физического лица, платежи, связанные с наследованием, плата за реализацию личного имущества, принадлежащего владельцу счета и другие поступления и платежи, не связанные с осуществлением владельцем счета предпринимательской и/или подобной деятельности. С депозитного счета до востребования физического лица клиент может осуществлять платежи личного характера, включая платежи за приобретенные для личных целей товары (оказанные услуги), коммунальные платежи и иные подобные платежи, носящие личный характер и не связанные с осуществлением владельцем счета предпринимательской и/или подобной деятельности.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_eagqlzhbyjv5esbqdums">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3.1.3. Срочные депозиты - средства на депозитном счете, внесенные физическими и юридическими лицами, а также индивидуальными предпринимателями по договору банковского вклада (депозита) на определенный период времени, и приносящие владельцу доход по начисленным процентам. Этот счет используется для хранения денежных средств и не предназначен для расчетов с третьими лицами.</w:t>
      </w:r>
    </w:p>
    <w:p>
      <w:pPr>
        <w:spacing w:after="120"/>
        <w:jc w:val="both"/>
      </w:pPr>
      <w:r>
        <w:rPr>
          <w:rFonts w:ascii="Arial" w:cs="Arial" w:eastAsia="Arial" w:hAnsi="Arial"/>
          <w:sz w:val="24"/>
          <w:szCs w:val="24"/>
        </w:rPr>
        <w:t xml:space="preserve">Проценты на сумму вклада выплачиваются вкладчику по его требованию согласно условиям договора банковского вклада (депозита) или перечисляются по его требованию на другой счет.</w:t>
      </w:r>
    </w:p>
    <w:p>
      <w:pPr>
        <w:spacing w:after="120"/>
        <w:jc w:val="both"/>
      </w:pPr>
      <w:r>
        <w:rPr>
          <w:rFonts w:ascii="Arial" w:cs="Arial" w:eastAsia="Arial" w:hAnsi="Arial"/>
          <w:sz w:val="24"/>
          <w:szCs w:val="24"/>
        </w:rPr>
        <w:t xml:space="preserve">В случаях, когда срочный либо другой вклад, чем вклад до востребования, возвращается вкладчику по его требованию до истечения срока либо до наступления иных обстоятельств, указанных в договоре,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 более высокий размер процентов. По срочному вкладу возможны частичные взносы в основную сумму вклада в соответствии с договором банковского вклада.</w:t>
      </w:r>
    </w:p>
    <w:p>
      <w:pPr>
        <w:spacing w:after="120"/>
        <w:jc w:val="both"/>
      </w:pPr>
      <w:r>
        <w:rPr>
          <w:rFonts w:ascii="Arial" w:cs="Arial" w:eastAsia="Arial" w:hAnsi="Arial"/>
          <w:sz w:val="24"/>
          <w:szCs w:val="24"/>
        </w:rPr>
        <w:t xml:space="preserve">В случаях, когда вкладчик не требует возврата суммы срочного вклада по истечении срока либо суммы вклада, внесенных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spacing w:after="120"/>
        <w:jc w:val="both"/>
      </w:pPr>
      <w:r>
        <w:rPr>
          <w:rFonts w:ascii="Arial" w:cs="Arial" w:eastAsia="Arial" w:hAnsi="Arial"/>
          <w:sz w:val="24"/>
          <w:szCs w:val="24"/>
        </w:rPr>
        <w:t xml:space="preserve">По истечении срока хранения срочного депозита клиент имеет право переоформить его на новый срок. Вклад может быть переоформлен на новый срок хранения с увеличением или уменьшением суммы срочного депозита.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4rcm5scx0hl67s7ohujb2">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 (Исключен в соответствии с </w:t>
      </w:r>
      <w:hyperlink w:history="1" r:id="rIdzekhegr1z4eexsiha0sk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29 сентября 2011 года № 55/9)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Правовой режим депозитов. Права клиентов</w:t>
      </w:r>
    </w:p>
    <w:p>
      <w:pPr>
        <w:spacing w:after="120"/>
        <w:jc w:val="both"/>
      </w:pPr>
      <w:r>
        <w:rPr>
          <w:rFonts w:ascii="Arial" w:cs="Arial" w:eastAsia="Arial" w:hAnsi="Arial"/>
          <w:sz w:val="24"/>
          <w:szCs w:val="24"/>
        </w:rPr>
        <w:t xml:space="preserve">4.1. Физические и юридические лица вправе открывать банковские счета в одном или нескольких банках и распоряжаются своими средствами на депозитном счете самостоятельно.</w:t>
      </w:r>
    </w:p>
    <w:p>
      <w:pPr>
        <w:spacing w:after="120"/>
        <w:jc w:val="both"/>
      </w:pPr>
      <w:r>
        <w:rPr>
          <w:rFonts w:ascii="Arial" w:cs="Arial" w:eastAsia="Arial" w:hAnsi="Arial"/>
          <w:sz w:val="24"/>
          <w:szCs w:val="24"/>
        </w:rPr>
        <w:t xml:space="preserve">При открытии и ведении банковских счетов иностранные физические и юридические лица имеют равные права и обязанности с физическими и юридическими лицами Кыргызской Республики, если иное не предусмотрено законодательством.</w:t>
      </w:r>
    </w:p>
    <w:p>
      <w:pPr>
        <w:spacing w:after="120"/>
        <w:jc w:val="both"/>
      </w:pPr>
      <w:r>
        <w:rPr>
          <w:rFonts w:ascii="Arial" w:cs="Arial" w:eastAsia="Arial" w:hAnsi="Arial"/>
          <w:sz w:val="24"/>
          <w:szCs w:val="24"/>
        </w:rPr>
        <w:t xml:space="preserve">Банк не имеет права открывать и вести анонимные банковские счета (вклады), банковские счета (вклады) на предъявителя, без идентификации контрагентов и/или клиентов и установления выгодоприобретателя клиентов в соответствии с настоящей Инструкцией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Банк должен отказать в открытии банковского счета клиенту или приостановить проведение операций по счету, если:</w:t>
      </w:r>
    </w:p>
    <w:p>
      <w:pPr>
        <w:spacing w:after="120"/>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по открытию банковского счета, идентификации клиента и установления выгодоприобретателя, проведению операций по счету;</w:t>
      </w:r>
    </w:p>
    <w:p>
      <w:pPr>
        <w:spacing w:after="120"/>
        <w:jc w:val="both"/>
      </w:pPr>
      <w:r>
        <w:rPr>
          <w:rFonts w:ascii="Arial" w:cs="Arial" w:eastAsia="Arial" w:hAnsi="Arial"/>
          <w:sz w:val="24"/>
          <w:szCs w:val="24"/>
        </w:rPr>
        <w:t xml:space="preserve">- представлены недостоверные документы;</w:t>
      </w:r>
    </w:p>
    <w:p>
      <w:pPr>
        <w:spacing w:after="120"/>
        <w:jc w:val="both"/>
      </w:pPr>
      <w:r>
        <w:rPr>
          <w:rFonts w:ascii="Arial" w:cs="Arial" w:eastAsia="Arial" w:hAnsi="Arial"/>
          <w:sz w:val="24"/>
          <w:szCs w:val="24"/>
        </w:rPr>
        <w:t xml:space="preserve">- в отношении данного клиента имеются сведения об участии в легализации (отмывании) доходов, полученных преступным путем и/или в террористической деятельности, полученные в соответствии с нормами законодательства Кыргызской Республики.</w:t>
      </w:r>
    </w:p>
    <w:p>
      <w:pPr>
        <w:spacing w:after="120"/>
        <w:jc w:val="both"/>
      </w:pPr>
      <w:r>
        <w:rPr>
          <w:rFonts w:ascii="Arial" w:cs="Arial" w:eastAsia="Arial" w:hAnsi="Arial"/>
          <w:sz w:val="24"/>
          <w:szCs w:val="24"/>
        </w:rPr>
        <w:t xml:space="preserve">При открытии и ведении банковского счета банком должна соблюдаться политика "знай своего клиента" в соответствии с требованиями, указанными в Приложении 1.</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z2pyzdr0ozfjznn7docfy">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dkhmyoqposi4totpxjorn">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Открытие депозита влечет возникновение продолжающихся правовых отношений между банком и клиентом, которые прекращаются лишь после полного погашения взаимных обязательств сторонами по депозиту (т.е. основная сумма и проценты, комиссионные и др.) и закрытия счета. Отношения эти оформляются договором банковского вклада (депозита) или банковского счета, который считается заключенным со дня поступления суммы вклада в банк.</w:t>
      </w:r>
    </w:p>
    <w:p>
      <w:pPr>
        <w:spacing w:after="120"/>
        <w:jc w:val="both"/>
      </w:pPr>
      <w:r>
        <w:rPr>
          <w:rFonts w:ascii="Arial" w:cs="Arial" w:eastAsia="Arial" w:hAnsi="Arial"/>
          <w:sz w:val="24"/>
          <w:szCs w:val="24"/>
        </w:rPr>
        <w:t xml:space="preserve">Договором банковского счета может быть предусмотрено удостоверение прав по распоряжению денежными суммами, находящимися на счете, электронными средствами связи и другими документами с использованием в них аналогов собственноручной подписи, электронно-цифровой подписи, кодов, паролей и иных средств, подтверждающих что распоряжение дано уполномоченным на это лицом.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c43hdzpsox3qhvs6ha4qm">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На депозитный счет физических и юридических лиц могут зачисляться денежные средства, поступившие на имя вкладчика от третьих лиц с указанием необходимых данных о его счете по вкладу, если иное не предусмотрено договором банковского вклада (депозита) или банковского счета. При этом предполагается, что вкладчик выразил согласие на получение денежных средств от таких лиц и соответствующим образом уведомил это третье лицо с предоставлением ему необходимых данных о депозитном счете.</w:t>
      </w:r>
    </w:p>
    <w:p>
      <w:pPr>
        <w:spacing w:after="120"/>
        <w:jc w:val="both"/>
      </w:pPr>
      <w:r>
        <w:rPr>
          <w:rFonts w:ascii="Arial" w:cs="Arial" w:eastAsia="Arial" w:hAnsi="Arial"/>
          <w:sz w:val="24"/>
          <w:szCs w:val="24"/>
        </w:rPr>
        <w:t xml:space="preserve">В случае, если клиент открывает депозитный счет на имя третьего лица, которое приобретает права вкладчика с момента поступления денег на его счет или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 (депозита), банк обязан получить информацию и документы, позволяющие идентифицировать и изучить указанное третье лицо. При поступлении вклада на имя третьего лица банк обязан в течение 3-х рабочих дней известить это третье лицо о поступлении денежных средств на его депозитный счет.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или перевести его на свое имя.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ti8yuzxp-fv_-kfqq6nuh">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Депозиты выдаются по первому требованию клиента частями или полностью, за исключением депозитов, внесенных юридическими лицами на иных условиях возврата, предусмотренных договором. Сохранность денежных средств, выдача их по первому требованию клиента гарантируется банком.</w:t>
      </w:r>
    </w:p>
    <w:p>
      <w:pPr>
        <w:spacing w:after="120"/>
        <w:jc w:val="both"/>
      </w:pPr>
      <w:r>
        <w:rPr>
          <w:rFonts w:ascii="Arial" w:cs="Arial" w:eastAsia="Arial" w:hAnsi="Arial"/>
          <w:sz w:val="24"/>
          <w:szCs w:val="24"/>
        </w:rPr>
        <w:t xml:space="preserve">4.5. Сведения, составляющие банковскую тайну, могут быть предоставлены только самим клиентам или их законным представителям, а также Национальному банку для осуществления им своих функций по надзору и регулированию деятельности банков. Сведения другим лицам предоставляются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4.6. На депозиты юридических лиц арест может быть наложен только по определению либо решению (приговору) суда, постановлению следственных органов в соответствии с законодательством Кыргызской Республики. Взыскание может быть обращено лишь по исполнительным документам, выданным судами.</w:t>
      </w:r>
    </w:p>
    <w:p>
      <w:pPr>
        <w:spacing w:after="120"/>
        <w:jc w:val="both"/>
      </w:pPr>
      <w:r>
        <w:rPr>
          <w:rFonts w:ascii="Arial" w:cs="Arial" w:eastAsia="Arial" w:hAnsi="Arial"/>
          <w:sz w:val="24"/>
          <w:szCs w:val="24"/>
        </w:rPr>
        <w:t xml:space="preserve">На депозиты физических лиц арест может быть наложен только по определению, решению, приговору суда, постановлению следственных органов, с санкции прокурора по делам, находящимся в производстве, а взыскание может быть обращено только на основании приговора или решения суда.</w:t>
      </w:r>
    </w:p>
    <w:p>
      <w:pPr>
        <w:spacing w:after="120"/>
        <w:jc w:val="both"/>
      </w:pPr>
      <w:r>
        <w:rPr>
          <w:rFonts w:ascii="Arial" w:cs="Arial" w:eastAsia="Arial" w:hAnsi="Arial"/>
          <w:sz w:val="24"/>
          <w:szCs w:val="24"/>
        </w:rPr>
        <w:t xml:space="preserve">Конфискация депозитов физических лиц может быть произведена лишь на основании вступившего в законную силу приговора или вынесенного в соответствии с законом постановления суда, содержащих норму о конфискации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открытия банковских счетов по договору банковского вклада (депозита)</w:t>
      </w:r>
    </w:p>
    <w:p>
      <w:pPr>
        <w:spacing w:after="120"/>
        <w:jc w:val="both"/>
      </w:pPr>
      <w:r>
        <w:rPr>
          <w:rFonts w:ascii="Arial" w:cs="Arial" w:eastAsia="Arial" w:hAnsi="Arial"/>
          <w:sz w:val="24"/>
          <w:szCs w:val="24"/>
        </w:rPr>
        <w:t xml:space="preserve">При открытии счета по договору банковского вклада (депозита) банк обязуется принимать от вкладчика денежные средства (депозит), выплачивать по ним вознаграждение в размере и порядке, предусмотренными договором банковского вклада, и возвратить вклад на условиях и в порядке, предусмотренных для вклада данного вида законодательными актами Кыргызской Республики и договором банковского вклада, оказывать другие услуги, предусмотренные договором банковского вклада.</w:t>
      </w:r>
    </w:p>
    <w:p>
      <w:pPr>
        <w:spacing w:after="120"/>
        <w:jc w:val="both"/>
      </w:pPr>
      <w:r>
        <w:rPr>
          <w:rFonts w:ascii="Arial" w:cs="Arial" w:eastAsia="Arial" w:hAnsi="Arial"/>
          <w:sz w:val="24"/>
          <w:szCs w:val="24"/>
        </w:rPr>
        <w:t xml:space="preserve">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w:t>
      </w:r>
    </w:p>
    <w:p>
      <w:pPr>
        <w:spacing w:after="120"/>
        <w:jc w:val="both"/>
      </w:pPr>
      <w:r>
        <w:rPr>
          <w:rFonts w:ascii="Arial" w:cs="Arial" w:eastAsia="Arial" w:hAnsi="Arial"/>
          <w:sz w:val="24"/>
          <w:szCs w:val="24"/>
        </w:rPr>
        <w:t xml:space="preserve">Договором может быть предусмотрено внесение вкладов на иных условиях их возврата, не противоречащих законодательству Кыргызской Республики.</w:t>
      </w:r>
    </w:p>
    <w:p>
      <w:pPr>
        <w:spacing w:after="120"/>
        <w:jc w:val="both"/>
      </w:pPr>
      <w:r>
        <w:rPr>
          <w:rFonts w:ascii="Arial" w:cs="Arial" w:eastAsia="Arial" w:hAnsi="Arial"/>
          <w:sz w:val="24"/>
          <w:szCs w:val="24"/>
        </w:rPr>
        <w:t xml:space="preserve">При открытии счета по договору банковского вклада (депозита) денежные средства могут быть внесены на имя самого вкладчика, либо на имя определенного третьего лица, которое должно быть также идентифицировано путем предоставления документа, удостоверяющего личность, и в дальнейшем будет являться клиентом банка.</w:t>
      </w:r>
    </w:p>
    <w:p>
      <w:pPr>
        <w:spacing w:after="120"/>
        <w:jc w:val="both"/>
      </w:pPr>
      <w:r>
        <w:rPr>
          <w:rFonts w:ascii="Arial" w:cs="Arial" w:eastAsia="Arial" w:hAnsi="Arial"/>
          <w:sz w:val="24"/>
          <w:szCs w:val="24"/>
        </w:rPr>
        <w:t xml:space="preserve">Договор банковского вклада (депозита) должен содержать следующее:</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стороны договора (полное наименование адресов и паспортные данные);</w:t>
      </w:r>
    </w:p>
    <w:p>
      <w:pPr>
        <w:spacing w:after="120"/>
        <w:jc w:val="both"/>
      </w:pPr>
      <w:r>
        <w:rPr>
          <w:rFonts w:ascii="Arial" w:cs="Arial" w:eastAsia="Arial" w:hAnsi="Arial"/>
          <w:sz w:val="24"/>
          <w:szCs w:val="24"/>
        </w:rPr>
        <w:t xml:space="preserve">- обязательства сторон;</w:t>
      </w:r>
    </w:p>
    <w:p>
      <w:pPr>
        <w:spacing w:after="120"/>
        <w:jc w:val="both"/>
      </w:pPr>
      <w:r>
        <w:rPr>
          <w:rFonts w:ascii="Arial" w:cs="Arial" w:eastAsia="Arial" w:hAnsi="Arial"/>
          <w:sz w:val="24"/>
          <w:szCs w:val="24"/>
        </w:rPr>
        <w:t xml:space="preserve">- условия договора (срок хранения депозита, порядок начисления и выплаты процентов, и др.) и порядок их оплаты;</w:t>
      </w:r>
    </w:p>
    <w:p>
      <w:pPr>
        <w:spacing w:after="120"/>
        <w:jc w:val="both"/>
      </w:pPr>
      <w:r>
        <w:rPr>
          <w:rFonts w:ascii="Arial" w:cs="Arial" w:eastAsia="Arial" w:hAnsi="Arial"/>
          <w:sz w:val="24"/>
          <w:szCs w:val="24"/>
        </w:rPr>
        <w:t xml:space="preserve">- особые условия, если таковые имеются;</w:t>
      </w:r>
    </w:p>
    <w:p>
      <w:pPr>
        <w:spacing w:after="120"/>
        <w:jc w:val="both"/>
      </w:pPr>
      <w:r>
        <w:rPr>
          <w:rFonts w:ascii="Arial" w:cs="Arial" w:eastAsia="Arial" w:hAnsi="Arial"/>
          <w:sz w:val="24"/>
          <w:szCs w:val="24"/>
        </w:rPr>
        <w:t xml:space="preserve">- порядок разрешения споров;</w:t>
      </w:r>
    </w:p>
    <w:p>
      <w:pPr>
        <w:spacing w:after="120"/>
        <w:jc w:val="both"/>
      </w:pPr>
      <w:r>
        <w:rPr>
          <w:rFonts w:ascii="Arial" w:cs="Arial" w:eastAsia="Arial" w:hAnsi="Arial"/>
          <w:sz w:val="24"/>
          <w:szCs w:val="24"/>
        </w:rPr>
        <w:t xml:space="preserve">- срок действия договора;</w:t>
      </w:r>
    </w:p>
    <w:p>
      <w:pPr>
        <w:spacing w:after="120"/>
        <w:jc w:val="both"/>
      </w:pPr>
      <w:r>
        <w:rPr>
          <w:rFonts w:ascii="Arial" w:cs="Arial" w:eastAsia="Arial" w:hAnsi="Arial"/>
          <w:sz w:val="24"/>
          <w:szCs w:val="24"/>
        </w:rPr>
        <w:t xml:space="preserve">- подписи сторон, а если юридическое лицо или индивидуальный предприниматель, то печать.</w:t>
      </w:r>
    </w:p>
    <w:p>
      <w:pPr>
        <w:spacing w:after="120"/>
        <w:jc w:val="both"/>
      </w:pPr>
      <w:r>
        <w:rPr>
          <w:rFonts w:ascii="Arial" w:cs="Arial" w:eastAsia="Arial" w:hAnsi="Arial"/>
          <w:sz w:val="24"/>
          <w:szCs w:val="24"/>
        </w:rPr>
        <w:t xml:space="preserve">В договоре могут быть предусмотрены иные условия, согласованные сторонами.</w:t>
      </w:r>
    </w:p>
    <w:p>
      <w:pPr>
        <w:spacing w:after="120"/>
        <w:jc w:val="both"/>
      </w:pPr>
      <w:r>
        <w:rPr>
          <w:rFonts w:ascii="Arial" w:cs="Arial" w:eastAsia="Arial" w:hAnsi="Arial"/>
          <w:sz w:val="24"/>
          <w:szCs w:val="24"/>
        </w:rPr>
        <w:t xml:space="preserve">В договоре банковского вклада должны также содержаться дополнительные требования, установленные законодательством.</w:t>
      </w:r>
    </w:p>
    <w:p>
      <w:pPr>
        <w:spacing w:after="120"/>
        <w:jc w:val="both"/>
      </w:pPr>
      <w:r>
        <w:rPr>
          <w:rFonts w:ascii="Arial" w:cs="Arial" w:eastAsia="Arial" w:hAnsi="Arial"/>
          <w:sz w:val="24"/>
          <w:szCs w:val="24"/>
        </w:rPr>
        <w:t xml:space="preserve">Договор должен быть составлен на государственном и официальном языках и заключен в письменной форме, не менее чем в двух экземплярах, по одному на указанных языках для каждой из сторон. Несоблюдение письменной формы договора банковского вклада (депозита) влечет недействительность этого договора. При этом один экземпляр хранится в банке, другой выдается клиенту.</w:t>
      </w:r>
    </w:p>
    <w:p>
      <w:pPr>
        <w:spacing w:after="120"/>
        <w:jc w:val="both"/>
      </w:pPr>
      <w:r>
        <w:rPr>
          <w:rFonts w:ascii="Arial" w:cs="Arial" w:eastAsia="Arial" w:hAnsi="Arial"/>
          <w:sz w:val="24"/>
          <w:szCs w:val="24"/>
        </w:rPr>
        <w:t xml:space="preserve">Договор банковского вклада (депозита) с физическим лицом признается публичным договором, поэтому для его заключения достаточно подписи физического лица о том, что он ознакомлен с условиями договора. Банк обязан предоставить договор или условия (срок, процентные ставки и др.) вкладчику до принятия вклада.</w:t>
      </w:r>
    </w:p>
    <w:p>
      <w:pPr>
        <w:spacing w:after="120"/>
        <w:jc w:val="both"/>
      </w:pPr>
      <w:r>
        <w:rPr>
          <w:rFonts w:ascii="Arial" w:cs="Arial" w:eastAsia="Arial" w:hAnsi="Arial"/>
          <w:sz w:val="24"/>
          <w:szCs w:val="24"/>
        </w:rPr>
        <w:t xml:space="preserve">После заключения договора банковского вклада с физическим лицом банк обязан выдать вкладчику документ, удостоверяющий право требования физического лица к банку внесенной на депозит суммы, и определенных договором суммы процентов по нему (вкладной документ), оформляемый на имя клиента банка.</w:t>
      </w:r>
    </w:p>
    <w:p>
      <w:pPr>
        <w:spacing w:after="120"/>
        <w:jc w:val="both"/>
      </w:pPr>
      <w:r>
        <w:rPr>
          <w:rFonts w:ascii="Arial" w:cs="Arial" w:eastAsia="Arial" w:hAnsi="Arial"/>
          <w:sz w:val="24"/>
          <w:szCs w:val="24"/>
        </w:rPr>
        <w:t xml:space="preserve">Вкладными документами являются сберегательный (депозитный) сертификат, книжка вкладчика (сберегательная книжка), договор или другие документы, утвержденные банком.</w:t>
      </w:r>
    </w:p>
    <w:p>
      <w:pPr>
        <w:spacing w:after="120"/>
        <w:jc w:val="both"/>
      </w:pPr>
      <w:r>
        <w:rPr>
          <w:rFonts w:ascii="Arial" w:cs="Arial" w:eastAsia="Arial" w:hAnsi="Arial"/>
          <w:sz w:val="24"/>
          <w:szCs w:val="24"/>
        </w:rPr>
        <w:t xml:space="preserve">Выдача вкладного документа производится в соответствии с внутренними правилами банка и на его условиях.</w:t>
      </w:r>
    </w:p>
    <w:p>
      <w:pPr>
        <w:spacing w:after="120"/>
        <w:jc w:val="both"/>
      </w:pPr>
      <w:r>
        <w:rPr>
          <w:rFonts w:ascii="Arial" w:cs="Arial" w:eastAsia="Arial" w:hAnsi="Arial"/>
          <w:sz w:val="24"/>
          <w:szCs w:val="24"/>
        </w:rPr>
        <w:t xml:space="preserve">Во вкладном документе должны быть указаны и удостоверены банком наименование и местонахождение банка или его соответствующего филиала, имя владельца депозита, номер счета по депозиту, а также дата, сумма процентов,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вкладного документа в банк. Выдача депозита, выплата процентов по нему и исполнение распоряжений вкладчика о перечислении денежных средств со счета по депозиту другим лицам осуществляется банком при предъявлении вкладного документа, если иное не оговорено в договоре банковского вклада (депозита).</w:t>
      </w:r>
    </w:p>
    <w:p>
      <w:pPr>
        <w:spacing w:after="120"/>
        <w:jc w:val="both"/>
      </w:pPr>
      <w:r>
        <w:rPr>
          <w:rFonts w:ascii="Arial" w:cs="Arial" w:eastAsia="Arial" w:hAnsi="Arial"/>
          <w:sz w:val="24"/>
          <w:szCs w:val="24"/>
        </w:rPr>
        <w:t xml:space="preserve">Для открытия банковского счета по договору банковского вклада физическим лицам (резидентам и нерезидентам) необходимо представить:</w:t>
      </w:r>
    </w:p>
    <w:p>
      <w:pPr>
        <w:spacing w:after="120"/>
        <w:jc w:val="both"/>
      </w:pPr>
      <w:r>
        <w:rPr>
          <w:rFonts w:ascii="Arial" w:cs="Arial" w:eastAsia="Arial" w:hAnsi="Arial"/>
          <w:sz w:val="24"/>
          <w:szCs w:val="24"/>
        </w:rPr>
        <w:t xml:space="preserve">1) заявление на открытие счета, подписанное клиентом, в котором указываются:</w:t>
      </w:r>
    </w:p>
    <w:p>
      <w:pPr>
        <w:spacing w:after="120"/>
        <w:jc w:val="both"/>
      </w:pPr>
      <w:r>
        <w:rPr>
          <w:rFonts w:ascii="Arial" w:cs="Arial" w:eastAsia="Arial" w:hAnsi="Arial"/>
          <w:sz w:val="24"/>
          <w:szCs w:val="24"/>
        </w:rPr>
        <w:t xml:space="preserve">- фамилия, имя, отчество клиента (в соответствии с паспортными данными), девичья фамилия (если имеется);</w:t>
      </w:r>
    </w:p>
    <w:p>
      <w:pPr>
        <w:spacing w:after="120"/>
        <w:jc w:val="both"/>
      </w:pPr>
      <w:r>
        <w:rPr>
          <w:rFonts w:ascii="Arial" w:cs="Arial" w:eastAsia="Arial" w:hAnsi="Arial"/>
          <w:sz w:val="24"/>
          <w:szCs w:val="24"/>
        </w:rPr>
        <w:t xml:space="preserve">- дата и место рождения;</w:t>
      </w:r>
    </w:p>
    <w:p>
      <w:pPr>
        <w:spacing w:after="120"/>
        <w:jc w:val="both"/>
      </w:pPr>
      <w:r>
        <w:rPr>
          <w:rFonts w:ascii="Arial" w:cs="Arial" w:eastAsia="Arial" w:hAnsi="Arial"/>
          <w:sz w:val="24"/>
          <w:szCs w:val="24"/>
        </w:rPr>
        <w:t xml:space="preserve">- гражданство;</w:t>
      </w:r>
    </w:p>
    <w:p>
      <w:pPr>
        <w:spacing w:after="120"/>
        <w:jc w:val="both"/>
      </w:pPr>
      <w:r>
        <w:rPr>
          <w:rFonts w:ascii="Arial" w:cs="Arial" w:eastAsia="Arial" w:hAnsi="Arial"/>
          <w:sz w:val="24"/>
          <w:szCs w:val="24"/>
        </w:rPr>
        <w:t xml:space="preserve">- полный адрес((1) см. примечание) постоянного места жительства (регистрации), номер телефона, факса, адреса электронной почты;</w:t>
      </w:r>
    </w:p>
    <w:p>
      <w:pPr>
        <w:spacing w:after="120"/>
        <w:jc w:val="both"/>
      </w:pPr>
      <w:r>
        <w:rPr>
          <w:rFonts w:ascii="Arial" w:cs="Arial" w:eastAsia="Arial" w:hAnsi="Arial"/>
          <w:sz w:val="24"/>
          <w:szCs w:val="24"/>
        </w:rPr>
        <w:t xml:space="preserve">- полный адрес((1) см. примечание) временного места пребывания, номер телефона, факса;</w:t>
      </w:r>
    </w:p>
    <w:p>
      <w:pPr>
        <w:spacing w:after="120"/>
        <w:jc w:val="both"/>
      </w:pPr>
      <w:r>
        <w:rPr>
          <w:rFonts w:ascii="Arial" w:cs="Arial" w:eastAsia="Arial" w:hAnsi="Arial"/>
          <w:sz w:val="24"/>
          <w:szCs w:val="24"/>
        </w:rPr>
        <w:t xml:space="preserve">- сведения о документе, удостоверяющем личность (наименование, серия, орган, выдавший документ, дата выдачи документа), персональный номер, если имеется;</w:t>
      </w:r>
    </w:p>
    <w:p>
      <w:pPr>
        <w:spacing w:after="120"/>
        <w:jc w:val="both"/>
      </w:pPr>
      <w:r>
        <w:rPr>
          <w:rFonts w:ascii="Arial" w:cs="Arial" w:eastAsia="Arial" w:hAnsi="Arial"/>
          <w:sz w:val="24"/>
          <w:szCs w:val="24"/>
        </w:rPr>
        <w:t xml:space="preserve">- справка органа налоговой службы о факте налоговой регистрации налогоплательщика;</w:t>
      </w:r>
    </w:p>
    <w:p>
      <w:pPr>
        <w:spacing w:after="120"/>
        <w:jc w:val="both"/>
      </w:pPr>
      <w:r>
        <w:rPr>
          <w:rFonts w:ascii="Arial" w:cs="Arial" w:eastAsia="Arial" w:hAnsi="Arial"/>
          <w:sz w:val="24"/>
          <w:szCs w:val="24"/>
        </w:rPr>
        <w:t xml:space="preserve">- идентификационный номер налогоплательщика (при его наличии) - на основании свидетельства о постановке на учет в налоговом органе;</w:t>
      </w:r>
    </w:p>
    <w:p>
      <w:pPr>
        <w:spacing w:after="120"/>
        <w:jc w:val="both"/>
      </w:pPr>
      <w:r>
        <w:rPr>
          <w:rFonts w:ascii="Arial" w:cs="Arial" w:eastAsia="Arial" w:hAnsi="Arial"/>
          <w:sz w:val="24"/>
          <w:szCs w:val="24"/>
        </w:rPr>
        <w:t xml:space="preserve">- место работы и род занятий;</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120"/>
        <w:jc w:val="both"/>
      </w:pPr>
      <w:r>
        <w:rPr>
          <w:rFonts w:ascii="Arial" w:cs="Arial" w:eastAsia="Arial" w:hAnsi="Arial"/>
          <w:sz w:val="24"/>
          <w:szCs w:val="24"/>
        </w:rPr>
        <w:t xml:space="preserve">2) документ, удостоверяющий личность клиента (предоставляется для ознакомления оригинал, с которого снята копия);</w:t>
      </w:r>
    </w:p>
    <w:p>
      <w:pPr>
        <w:spacing w:after="120"/>
        <w:jc w:val="both"/>
      </w:pPr>
      <w:r>
        <w:rPr>
          <w:rFonts w:ascii="Arial" w:cs="Arial" w:eastAsia="Arial" w:hAnsi="Arial"/>
          <w:sz w:val="24"/>
          <w:szCs w:val="24"/>
        </w:rPr>
        <w:t xml:space="preserve">3) карточка образцов подписей с образцом подписи клиента и оттиском печати индивидуального предпринимателя (если имеется).</w:t>
      </w:r>
    </w:p>
    <w:p>
      <w:pPr>
        <w:spacing w:after="120"/>
        <w:jc w:val="both"/>
      </w:pPr>
      <w:r>
        <w:rPr>
          <w:rFonts w:ascii="Arial" w:cs="Arial" w:eastAsia="Arial" w:hAnsi="Arial"/>
          <w:sz w:val="24"/>
          <w:szCs w:val="24"/>
        </w:rPr>
        <w:t xml:space="preserve">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дополнительно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занятия предпринимательской деятельностью без государственной регистрации,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В случае, если клиентом, в пользу которого открывается счет родителями, иными законными представителями или третьими лицами, является несовершеннолетний, представляется заявление, содержащее информацию о клиенте, в пользу которого открывается счет, а также сведения о лице, открывающем счет; документ, удостоверяющий личность родителей, иных законных представителей или третьих лиц, и документ, удостоверяющий личность несовершеннолетнего клиента (для несовершеннолетних, не достигших 16 лет - свидетельство о рождении, по достижении 16 лет паспорт); карточка с образцами подписей лиц, имеющих право распоряжаться денежными средствами, находящими на счете.</w:t>
      </w:r>
    </w:p>
    <w:p>
      <w:pPr>
        <w:spacing w:after="120"/>
        <w:jc w:val="both"/>
      </w:pPr>
      <w:r>
        <w:rPr>
          <w:rFonts w:ascii="Arial" w:cs="Arial" w:eastAsia="Arial" w:hAnsi="Arial"/>
          <w:sz w:val="24"/>
          <w:szCs w:val="24"/>
        </w:rPr>
        <w:t xml:space="preserve">Вкладом, внесенным на имя несовершеннолетнего, распоряжаются:</w:t>
      </w:r>
    </w:p>
    <w:p>
      <w:pPr>
        <w:spacing w:after="120"/>
        <w:jc w:val="both"/>
      </w:pPr>
      <w:r>
        <w:rPr>
          <w:rFonts w:ascii="Arial" w:cs="Arial" w:eastAsia="Arial" w:hAnsi="Arial"/>
          <w:sz w:val="24"/>
          <w:szCs w:val="24"/>
        </w:rPr>
        <w:t xml:space="preserve">- до достижения несовершеннолетним 14 лет - родители или законные представители;</w:t>
      </w:r>
    </w:p>
    <w:p>
      <w:pPr>
        <w:spacing w:after="120"/>
        <w:jc w:val="both"/>
      </w:pPr>
      <w:r>
        <w:rPr>
          <w:rFonts w:ascii="Arial" w:cs="Arial" w:eastAsia="Arial" w:hAnsi="Arial"/>
          <w:sz w:val="24"/>
          <w:szCs w:val="24"/>
        </w:rPr>
        <w:t xml:space="preserve">- по достижении несовершеннолетним 14 лет - сам несовершеннолетний.</w:t>
      </w:r>
    </w:p>
    <w:p>
      <w:pPr>
        <w:spacing w:after="120"/>
        <w:jc w:val="both"/>
      </w:pPr>
      <w:r>
        <w:rPr>
          <w:rFonts w:ascii="Arial" w:cs="Arial" w:eastAsia="Arial" w:hAnsi="Arial"/>
          <w:sz w:val="24"/>
          <w:szCs w:val="24"/>
        </w:rPr>
        <w:t xml:space="preserve">Для открытия банковского счета по договору банковского вклада юридическим лицам (резидентам) необходимо представить, за исключением случаев, предусмотренных отдельными решениями Национального банка:</w:t>
      </w:r>
    </w:p>
    <w:p>
      <w:pPr>
        <w:spacing w:after="120"/>
        <w:jc w:val="both"/>
      </w:pPr>
      <w:r>
        <w:rPr>
          <w:rFonts w:ascii="Arial" w:cs="Arial" w:eastAsia="Arial" w:hAnsi="Arial"/>
          <w:sz w:val="24"/>
          <w:szCs w:val="24"/>
        </w:rPr>
        <w:t xml:space="preserve">1) заявление об открытии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120"/>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w:t>
      </w:r>
    </w:p>
    <w:p>
      <w:pPr>
        <w:spacing w:after="120"/>
        <w:jc w:val="both"/>
      </w:pPr>
      <w:r>
        <w:rPr>
          <w:rFonts w:ascii="Arial" w:cs="Arial" w:eastAsia="Arial" w:hAnsi="Arial"/>
          <w:sz w:val="24"/>
          <w:szCs w:val="24"/>
        </w:rPr>
        <w:t xml:space="preserve">- сведения о государственной регистрации юридического лица: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справка органа налоговой службы о факте налоговой регистрации налогоплательщика;</w:t>
      </w:r>
    </w:p>
    <w:p>
      <w:pPr>
        <w:spacing w:after="120"/>
        <w:jc w:val="both"/>
      </w:pPr>
      <w:r>
        <w:rPr>
          <w:rFonts w:ascii="Arial" w:cs="Arial" w:eastAsia="Arial" w:hAnsi="Arial"/>
          <w:sz w:val="24"/>
          <w:szCs w:val="24"/>
        </w:rPr>
        <w:t xml:space="preserve">- идентификационный номер налогоплательщика (при его наличии) или код иностранной организации (если имеется);</w:t>
      </w:r>
    </w:p>
    <w:p>
      <w:pPr>
        <w:spacing w:after="120"/>
        <w:jc w:val="both"/>
      </w:pPr>
      <w:r>
        <w:rPr>
          <w:rFonts w:ascii="Arial" w:cs="Arial" w:eastAsia="Arial" w:hAnsi="Arial"/>
          <w:sz w:val="24"/>
          <w:szCs w:val="24"/>
        </w:rPr>
        <w:t xml:space="preserve">- коды ОКПО;</w:t>
      </w:r>
    </w:p>
    <w:p>
      <w:pPr>
        <w:spacing w:after="120"/>
        <w:jc w:val="both"/>
      </w:pPr>
      <w:r>
        <w:rPr>
          <w:rFonts w:ascii="Arial" w:cs="Arial" w:eastAsia="Arial" w:hAnsi="Arial"/>
          <w:sz w:val="24"/>
          <w:szCs w:val="24"/>
        </w:rPr>
        <w:t xml:space="preserve">- место нахождения;</w:t>
      </w:r>
    </w:p>
    <w:p>
      <w:pPr>
        <w:spacing w:after="120"/>
        <w:jc w:val="both"/>
      </w:pPr>
      <w:r>
        <w:rPr>
          <w:rFonts w:ascii="Arial" w:cs="Arial" w:eastAsia="Arial" w:hAnsi="Arial"/>
          <w:sz w:val="24"/>
          <w:szCs w:val="24"/>
        </w:rPr>
        <w:t xml:space="preserve">- почтовый адрес((1) см. примечание);</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 вид деятельности юридического лица;</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2) разрешение Центрального Казначейства на открытие счета в банке (для государственных предприятий и учреждений);</w:t>
      </w:r>
    </w:p>
    <w:p>
      <w:pPr>
        <w:spacing w:after="120"/>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 в Министерстве юстиции Кыргызской Республики. Для юридических лиц, зарегистрированных в Свободной экономической зоне, таким документом будет являться Свидетельство о регистрации, выданное Дирекцией СЭЗ;</w:t>
      </w:r>
    </w:p>
    <w:p>
      <w:pPr>
        <w:spacing w:after="120"/>
        <w:jc w:val="both"/>
      </w:pPr>
      <w:r>
        <w:rPr>
          <w:rFonts w:ascii="Arial" w:cs="Arial" w:eastAsia="Arial" w:hAnsi="Arial"/>
          <w:sz w:val="24"/>
          <w:szCs w:val="24"/>
        </w:rPr>
        <w:t xml:space="preserve">4) копию Устава (Положения), с изменениями и дополнениями, заверенную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w:t>
      </w:r>
    </w:p>
    <w:p>
      <w:pPr>
        <w:spacing w:after="120"/>
        <w:jc w:val="both"/>
      </w:pPr>
      <w:r>
        <w:rPr>
          <w:rFonts w:ascii="Arial" w:cs="Arial" w:eastAsia="Arial" w:hAnsi="Arial"/>
          <w:sz w:val="24"/>
          <w:szCs w:val="24"/>
        </w:rPr>
        <w:t xml:space="preserve">5) заверенную в установленном порядке, копию лицензии на право осуществления деятельности, подлежащей лицензированию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6) документ, удостоверяющий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руководителем юридического лица, так и решение учредителей или акционеров о назначении руководителя юридического лица, определяющий объем полномочий, если они не установлены Уставом);</w:t>
      </w:r>
    </w:p>
    <w:p>
      <w:pPr>
        <w:spacing w:after="120"/>
        <w:jc w:val="both"/>
      </w:pPr>
      <w:r>
        <w:rPr>
          <w:rFonts w:ascii="Arial" w:cs="Arial" w:eastAsia="Arial" w:hAnsi="Arial"/>
          <w:sz w:val="24"/>
          <w:szCs w:val="24"/>
        </w:rPr>
        <w:t xml:space="preserve">7) карточка с образцами подписей и оттиском печати, заверенная нотариально (минимальные требования, предъявляемые к этому документу, приводятся в Приложении 2);</w:t>
      </w:r>
    </w:p>
    <w:p>
      <w:pPr>
        <w:spacing w:after="120"/>
        <w:jc w:val="both"/>
      </w:pPr>
      <w:r>
        <w:rPr>
          <w:rFonts w:ascii="Arial" w:cs="Arial" w:eastAsia="Arial" w:hAnsi="Arial"/>
          <w:sz w:val="24"/>
          <w:szCs w:val="24"/>
        </w:rPr>
        <w:t xml:space="preserve">8) Юридическим лицам, зарегистрированным в Свободной экономической зоне, дополнительно необходимо представить документ, подтверждающий регистрацию юридического лица в органах статистики Кыргызской Республики;</w:t>
      </w:r>
    </w:p>
    <w:p>
      <w:pPr>
        <w:spacing w:after="120"/>
        <w:jc w:val="both"/>
      </w:pPr>
      <w:r>
        <w:rPr>
          <w:rFonts w:ascii="Arial" w:cs="Arial" w:eastAsia="Arial" w:hAnsi="Arial"/>
          <w:sz w:val="24"/>
          <w:szCs w:val="24"/>
        </w:rPr>
        <w:t xml:space="preserve">9) документ, удостоверяющий личность лица, уполномоченного распоряжаться средствами юридического лица (предоставляется для ознакомления оригинал, с которого снята копия).</w:t>
      </w:r>
    </w:p>
    <w:p>
      <w:pPr>
        <w:spacing w:after="120"/>
        <w:jc w:val="both"/>
      </w:pPr>
      <w:r>
        <w:rPr>
          <w:rFonts w:ascii="Arial" w:cs="Arial" w:eastAsia="Arial" w:hAnsi="Arial"/>
          <w:sz w:val="24"/>
          <w:szCs w:val="24"/>
        </w:rPr>
        <w:t xml:space="preserve">Для открытия банковского счета по договору банковского вклада юридическим лицам (нерезидентам) необходимо представить:</w:t>
      </w:r>
    </w:p>
    <w:p>
      <w:pPr>
        <w:spacing w:after="120"/>
        <w:jc w:val="both"/>
      </w:pPr>
      <w:r>
        <w:rPr>
          <w:rFonts w:ascii="Arial" w:cs="Arial" w:eastAsia="Arial" w:hAnsi="Arial"/>
          <w:sz w:val="24"/>
          <w:szCs w:val="24"/>
        </w:rPr>
        <w:t xml:space="preserve">1) заявление об открытии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120"/>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w:t>
      </w:r>
    </w:p>
    <w:p>
      <w:pPr>
        <w:spacing w:after="120"/>
        <w:jc w:val="both"/>
      </w:pPr>
      <w:r>
        <w:rPr>
          <w:rFonts w:ascii="Arial" w:cs="Arial" w:eastAsia="Arial" w:hAnsi="Arial"/>
          <w:sz w:val="24"/>
          <w:szCs w:val="24"/>
        </w:rPr>
        <w:t xml:space="preserve">- сведения о государственной регистрации (перерегистрации) юридического лица: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справка органа налоговой службы о факте налоговой регистрации налогоплательщика;</w:t>
      </w:r>
    </w:p>
    <w:p>
      <w:pPr>
        <w:spacing w:after="120"/>
        <w:jc w:val="both"/>
      </w:pPr>
      <w:r>
        <w:rPr>
          <w:rFonts w:ascii="Arial" w:cs="Arial" w:eastAsia="Arial" w:hAnsi="Arial"/>
          <w:sz w:val="24"/>
          <w:szCs w:val="24"/>
        </w:rPr>
        <w:t xml:space="preserve">- идентификационный номер налогоплательщика (при его наличии) или код иностранной организации (если имеется);</w:t>
      </w:r>
    </w:p>
    <w:p>
      <w:pPr>
        <w:spacing w:after="120"/>
        <w:jc w:val="both"/>
      </w:pPr>
      <w:r>
        <w:rPr>
          <w:rFonts w:ascii="Arial" w:cs="Arial" w:eastAsia="Arial" w:hAnsi="Arial"/>
          <w:sz w:val="24"/>
          <w:szCs w:val="24"/>
        </w:rPr>
        <w:t xml:space="preserve">- место нахождения;</w:t>
      </w:r>
    </w:p>
    <w:p>
      <w:pPr>
        <w:spacing w:after="120"/>
        <w:jc w:val="both"/>
      </w:pPr>
      <w:r>
        <w:rPr>
          <w:rFonts w:ascii="Arial" w:cs="Arial" w:eastAsia="Arial" w:hAnsi="Arial"/>
          <w:sz w:val="24"/>
          <w:szCs w:val="24"/>
        </w:rPr>
        <w:t xml:space="preserve">- почтовый адрес((1) см. примечание);</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 вид деятельности юридического лица;</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2) выписка из торгового реестра страны происхождения о регистрации фирмы в качестве юридического лица или иной документ, подтверждающий регистрацию клиента в качестве юридического лица в соответствии с требованиями законодательства страны происхождения;</w:t>
      </w:r>
    </w:p>
    <w:p>
      <w:pPr>
        <w:spacing w:after="120"/>
        <w:jc w:val="both"/>
      </w:pPr>
      <w:r>
        <w:rPr>
          <w:rFonts w:ascii="Arial" w:cs="Arial" w:eastAsia="Arial" w:hAnsi="Arial"/>
          <w:sz w:val="24"/>
          <w:szCs w:val="24"/>
        </w:rPr>
        <w:t xml:space="preserve">3) заверенная в порядке, установленном законодательством, копия Устава (либо иного документа, определяющего порядок деятельности), включая изменения и дополнения;</w:t>
      </w:r>
    </w:p>
    <w:p>
      <w:pPr>
        <w:spacing w:after="120"/>
        <w:jc w:val="both"/>
      </w:pPr>
      <w:r>
        <w:rPr>
          <w:rFonts w:ascii="Arial" w:cs="Arial" w:eastAsia="Arial" w:hAnsi="Arial"/>
          <w:sz w:val="24"/>
          <w:szCs w:val="24"/>
        </w:rPr>
        <w:t xml:space="preserve">4) заверенная в порядке, установленном законодательством, копия учредительного договора;</w:t>
      </w:r>
    </w:p>
    <w:p>
      <w:pPr>
        <w:spacing w:after="120"/>
        <w:jc w:val="both"/>
      </w:pPr>
      <w:r>
        <w:rPr>
          <w:rFonts w:ascii="Arial" w:cs="Arial" w:eastAsia="Arial" w:hAnsi="Arial"/>
          <w:sz w:val="24"/>
          <w:szCs w:val="24"/>
        </w:rPr>
        <w:t xml:space="preserve">5) заверенная в порядке, установленном законодательством копия лицензии на право осуществления деятельности, подлежащей лицензированию в соответствии с требованиями законодательства страны-происхождения;</w:t>
      </w:r>
    </w:p>
    <w:p>
      <w:pPr>
        <w:spacing w:after="120"/>
        <w:jc w:val="both"/>
      </w:pPr>
      <w:r>
        <w:rPr>
          <w:rFonts w:ascii="Arial" w:cs="Arial" w:eastAsia="Arial" w:hAnsi="Arial"/>
          <w:sz w:val="24"/>
          <w:szCs w:val="24"/>
        </w:rPr>
        <w:t xml:space="preserve">6) документ, удостоверяющий полномочия руководителя юридического лица на распоряжение средствами юридического лица (таким документом может быть как протокол собрания учредителей или акционеров об избрании руководителем юридического лица, так и решение учредителей или акционеров о назначении руководителя юридического лица, определяющий объем полномочий, если они не установлены Уставом);</w:t>
      </w:r>
    </w:p>
    <w:p>
      <w:pPr>
        <w:spacing w:after="120"/>
        <w:jc w:val="both"/>
      </w:pPr>
      <w:r>
        <w:rPr>
          <w:rFonts w:ascii="Arial" w:cs="Arial" w:eastAsia="Arial" w:hAnsi="Arial"/>
          <w:sz w:val="24"/>
          <w:szCs w:val="24"/>
        </w:rPr>
        <w:t xml:space="preserve">7) карточка с образцами подписей и оттиском печати, заверенная в порядке, установленном законодательством;</w:t>
      </w:r>
    </w:p>
    <w:p>
      <w:pPr>
        <w:spacing w:after="120"/>
        <w:jc w:val="both"/>
      </w:pPr>
      <w:r>
        <w:rPr>
          <w:rFonts w:ascii="Arial" w:cs="Arial" w:eastAsia="Arial" w:hAnsi="Arial"/>
          <w:sz w:val="24"/>
          <w:szCs w:val="24"/>
        </w:rPr>
        <w:t xml:space="preserve">8) документ, удостоверяющий личность лица, уполномоченного распоряжаться средствами юридического лица (предоставляется для ознакомления оригинал, с которого снята копия).</w:t>
      </w:r>
    </w:p>
    <w:p>
      <w:pPr>
        <w:spacing w:after="120"/>
        <w:jc w:val="both"/>
      </w:pPr>
      <w:r>
        <w:rPr>
          <w:rFonts w:ascii="Arial" w:cs="Arial" w:eastAsia="Arial" w:hAnsi="Arial"/>
          <w:sz w:val="24"/>
          <w:szCs w:val="24"/>
        </w:rPr>
        <w:t xml:space="preserve">Филиалам и представительствам юридических лиц (резидентов и нерезидентов), осуществляющим экономическую деятельность в Кыргызской Республике, для открытия банковского счета по договору банковского вклада необходимо представить в банк:</w:t>
      </w:r>
    </w:p>
    <w:p>
      <w:pPr>
        <w:spacing w:after="120"/>
        <w:jc w:val="both"/>
      </w:pPr>
      <w:r>
        <w:rPr>
          <w:rFonts w:ascii="Arial" w:cs="Arial" w:eastAsia="Arial" w:hAnsi="Arial"/>
          <w:sz w:val="24"/>
          <w:szCs w:val="24"/>
        </w:rPr>
        <w:t xml:space="preserve">1) заявление об открытии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120"/>
        <w:jc w:val="both"/>
      </w:pPr>
      <w:r>
        <w:rPr>
          <w:rFonts w:ascii="Arial" w:cs="Arial" w:eastAsia="Arial" w:hAnsi="Arial"/>
          <w:sz w:val="24"/>
          <w:szCs w:val="24"/>
        </w:rPr>
        <w:t xml:space="preserve">- полное и сокращенное (если имеется) наименование юридического лица и его наименование на иностранном языке;</w:t>
      </w:r>
    </w:p>
    <w:p>
      <w:pPr>
        <w:spacing w:after="120"/>
        <w:jc w:val="both"/>
      </w:pPr>
      <w:r>
        <w:rPr>
          <w:rFonts w:ascii="Arial" w:cs="Arial" w:eastAsia="Arial" w:hAnsi="Arial"/>
          <w:sz w:val="24"/>
          <w:szCs w:val="24"/>
        </w:rPr>
        <w:t xml:space="preserve">- сведения о государственной регистрации юридического лица: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справка органа налоговой службы о факте налоговой регистрации налогоплательщика;</w:t>
      </w:r>
    </w:p>
    <w:p>
      <w:pPr>
        <w:spacing w:after="120"/>
        <w:jc w:val="both"/>
      </w:pPr>
      <w:r>
        <w:rPr>
          <w:rFonts w:ascii="Arial" w:cs="Arial" w:eastAsia="Arial" w:hAnsi="Arial"/>
          <w:sz w:val="24"/>
          <w:szCs w:val="24"/>
        </w:rPr>
        <w:t xml:space="preserve">- идентификационный номер налогоплательщика (при его наличии) или код иностранной организации (если имеется);</w:t>
      </w:r>
    </w:p>
    <w:p>
      <w:pPr>
        <w:spacing w:after="120"/>
        <w:jc w:val="both"/>
      </w:pPr>
      <w:r>
        <w:rPr>
          <w:rFonts w:ascii="Arial" w:cs="Arial" w:eastAsia="Arial" w:hAnsi="Arial"/>
          <w:sz w:val="24"/>
          <w:szCs w:val="24"/>
        </w:rPr>
        <w:t xml:space="preserve">- коды ОКПО;</w:t>
      </w:r>
    </w:p>
    <w:p>
      <w:pPr>
        <w:spacing w:after="120"/>
        <w:jc w:val="both"/>
      </w:pPr>
      <w:r>
        <w:rPr>
          <w:rFonts w:ascii="Arial" w:cs="Arial" w:eastAsia="Arial" w:hAnsi="Arial"/>
          <w:sz w:val="24"/>
          <w:szCs w:val="24"/>
        </w:rPr>
        <w:t xml:space="preserve">- место нахождения;</w:t>
      </w:r>
    </w:p>
    <w:p>
      <w:pPr>
        <w:spacing w:after="120"/>
        <w:jc w:val="both"/>
      </w:pPr>
      <w:r>
        <w:rPr>
          <w:rFonts w:ascii="Arial" w:cs="Arial" w:eastAsia="Arial" w:hAnsi="Arial"/>
          <w:sz w:val="24"/>
          <w:szCs w:val="24"/>
        </w:rPr>
        <w:t xml:space="preserve">- почтовый адрес((1) см. примечание);</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 вид деятельности юридического лица;</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2) копию Устава (Положения) о деятельности головной организации, с изменениями и дополнениями: для резидентов - заверенную нотариально или печатью юридического лица (в случае наличия) и подписью руководителя в случае, когда в соответствии с законодательством невозможно нотариальное заверение; для нерезидентов - заверенную нотариально;</w:t>
      </w:r>
    </w:p>
    <w:p>
      <w:pPr>
        <w:spacing w:after="120"/>
        <w:jc w:val="both"/>
      </w:pPr>
      <w:r>
        <w:rPr>
          <w:rFonts w:ascii="Arial" w:cs="Arial" w:eastAsia="Arial" w:hAnsi="Arial"/>
          <w:sz w:val="24"/>
          <w:szCs w:val="24"/>
        </w:rPr>
        <w:t xml:space="preserve">3) копию документа с изменениями и дополнениями, на основании которого подразделение осуществляет свою деятельность (например, Положение о филиале и т.п.): для резидентов - заверенную нотариально или печатью юридического лица (в случае наличия) и подписью руководителя в случае, когда в соответствии с законодательством невозможно нотариальное заверение; для нерезидентов - заверенную нотариально;</w:t>
      </w:r>
    </w:p>
    <w:p>
      <w:pPr>
        <w:spacing w:after="120"/>
        <w:jc w:val="both"/>
      </w:pPr>
      <w:r>
        <w:rPr>
          <w:rFonts w:ascii="Arial" w:cs="Arial" w:eastAsia="Arial" w:hAnsi="Arial"/>
          <w:sz w:val="24"/>
          <w:szCs w:val="24"/>
        </w:rPr>
        <w:t xml:space="preserve">4) свидетельство о регистрации (перерегистрации) в Министерстве юстиции Кыргызской Республики;</w:t>
      </w:r>
    </w:p>
    <w:p>
      <w:pPr>
        <w:spacing w:after="120"/>
        <w:jc w:val="both"/>
      </w:pPr>
      <w:r>
        <w:rPr>
          <w:rFonts w:ascii="Arial" w:cs="Arial" w:eastAsia="Arial" w:hAnsi="Arial"/>
          <w:sz w:val="24"/>
          <w:szCs w:val="24"/>
        </w:rPr>
        <w:t xml:space="preserve">5) документ, удостоверяющий полномочия руководителя подразделения юридического лица на распоряжение счетом (доверенность, оформленную в соответствии с требованиями законодательства);</w:t>
      </w:r>
    </w:p>
    <w:p>
      <w:pPr>
        <w:spacing w:after="120"/>
        <w:jc w:val="both"/>
      </w:pPr>
      <w:r>
        <w:rPr>
          <w:rFonts w:ascii="Arial" w:cs="Arial" w:eastAsia="Arial" w:hAnsi="Arial"/>
          <w:sz w:val="24"/>
          <w:szCs w:val="24"/>
        </w:rPr>
        <w:t xml:space="preserve">6) документ с перечнем операций и официальным согласием от юридического лица на проведение этих операций, если это не отражено в положении о структурном подразделении и/или в доверенности, выданной руководителю структурного подразделения;</w:t>
      </w:r>
    </w:p>
    <w:p>
      <w:pPr>
        <w:spacing w:after="120"/>
        <w:jc w:val="both"/>
      </w:pPr>
      <w:r>
        <w:rPr>
          <w:rFonts w:ascii="Arial" w:cs="Arial" w:eastAsia="Arial" w:hAnsi="Arial"/>
          <w:sz w:val="24"/>
          <w:szCs w:val="24"/>
        </w:rPr>
        <w:t xml:space="preserve">7) карточку с образцами подписей и оттиском печати, заверенную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Для открытия банковского счета по договору банковского вклада международным организациям, их проектам, дипломатическим и консульским представительствам, осуществляющим свою деятельность в соответствии с международными соглашениями, ратифицированными в установленном порядке, необходимо представить документы в соответствии со следующим перечнем, если иной порядок открытия счета не предусмотрен в соответствующем международном соглашении:</w:t>
      </w:r>
    </w:p>
    <w:p>
      <w:pPr>
        <w:spacing w:after="120"/>
        <w:jc w:val="both"/>
      </w:pPr>
      <w:r>
        <w:rPr>
          <w:rFonts w:ascii="Arial" w:cs="Arial" w:eastAsia="Arial" w:hAnsi="Arial"/>
          <w:sz w:val="24"/>
          <w:szCs w:val="24"/>
        </w:rPr>
        <w:t xml:space="preserve">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120"/>
        <w:jc w:val="both"/>
      </w:pPr>
      <w:r>
        <w:rPr>
          <w:rFonts w:ascii="Arial" w:cs="Arial" w:eastAsia="Arial" w:hAnsi="Arial"/>
          <w:sz w:val="24"/>
          <w:szCs w:val="24"/>
        </w:rPr>
        <w:t xml:space="preserve">- полное и сокращенное (если имеется) наименование организации или представительства, в том числе на иностранном языке;</w:t>
      </w:r>
    </w:p>
    <w:p>
      <w:pPr>
        <w:spacing w:after="120"/>
        <w:jc w:val="both"/>
      </w:pPr>
      <w:r>
        <w:rPr>
          <w:rFonts w:ascii="Arial" w:cs="Arial" w:eastAsia="Arial" w:hAnsi="Arial"/>
          <w:sz w:val="24"/>
          <w:szCs w:val="24"/>
        </w:rPr>
        <w:t xml:space="preserve">- сведения о государственной регистрации организации или представительства: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идентификационный номер налогоплательщика (при его наличии) или код иностранной организации или представительства (если имеется);</w:t>
      </w:r>
    </w:p>
    <w:p>
      <w:pPr>
        <w:spacing w:after="120"/>
        <w:jc w:val="both"/>
      </w:pPr>
      <w:r>
        <w:rPr>
          <w:rFonts w:ascii="Arial" w:cs="Arial" w:eastAsia="Arial" w:hAnsi="Arial"/>
          <w:sz w:val="24"/>
          <w:szCs w:val="24"/>
        </w:rPr>
        <w:t xml:space="preserve">- место нахождения;</w:t>
      </w:r>
    </w:p>
    <w:p>
      <w:pPr>
        <w:spacing w:after="120"/>
        <w:jc w:val="both"/>
      </w:pPr>
      <w:r>
        <w:rPr>
          <w:rFonts w:ascii="Arial" w:cs="Arial" w:eastAsia="Arial" w:hAnsi="Arial"/>
          <w:sz w:val="24"/>
          <w:szCs w:val="24"/>
        </w:rPr>
        <w:t xml:space="preserve">- почтовый адрес((1) см. примечание);</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 вид деятельности организации или представительства;</w:t>
      </w:r>
    </w:p>
    <w:p>
      <w:pPr>
        <w:spacing w:after="120"/>
        <w:jc w:val="both"/>
      </w:pPr>
      <w:r>
        <w:rPr>
          <w:rFonts w:ascii="Arial" w:cs="Arial" w:eastAsia="Arial" w:hAnsi="Arial"/>
          <w:sz w:val="24"/>
          <w:szCs w:val="24"/>
        </w:rPr>
        <w:t xml:space="preserve">- цель и предполагаемый характер деловых отношений с банком;</w:t>
      </w:r>
    </w:p>
    <w:p>
      <w:pPr>
        <w:spacing w:after="120"/>
        <w:jc w:val="both"/>
      </w:pPr>
      <w:r>
        <w:rPr>
          <w:rFonts w:ascii="Arial" w:cs="Arial" w:eastAsia="Arial" w:hAnsi="Arial"/>
          <w:sz w:val="24"/>
          <w:szCs w:val="24"/>
        </w:rPr>
        <w:t xml:space="preserve">- другие сведения по усмотрению банка;</w:t>
      </w:r>
    </w:p>
    <w:p>
      <w:pPr>
        <w:spacing w:after="120"/>
        <w:jc w:val="both"/>
      </w:pPr>
      <w:r>
        <w:rPr>
          <w:rFonts w:ascii="Arial" w:cs="Arial" w:eastAsia="Arial" w:hAnsi="Arial"/>
          <w:sz w:val="24"/>
          <w:szCs w:val="24"/>
        </w:rPr>
        <w:t xml:space="preserve">2) международный договор, ратифицированный Жогорку Кенешем Кыргызской Республики, в рамках которого действует международная организация, ее проект, дипломатическое или консульское представительство;</w:t>
      </w:r>
    </w:p>
    <w:p>
      <w:pPr>
        <w:spacing w:after="120"/>
        <w:jc w:val="both"/>
      </w:pPr>
      <w:r>
        <w:rPr>
          <w:rFonts w:ascii="Arial" w:cs="Arial" w:eastAsia="Arial" w:hAnsi="Arial"/>
          <w:sz w:val="24"/>
          <w:szCs w:val="24"/>
        </w:rPr>
        <w:t xml:space="preserve">3) положение о международной организации, или ее проекте (если имеется);</w:t>
      </w:r>
    </w:p>
    <w:p>
      <w:pPr>
        <w:spacing w:after="120"/>
        <w:jc w:val="both"/>
      </w:pPr>
      <w:r>
        <w:rPr>
          <w:rFonts w:ascii="Arial" w:cs="Arial" w:eastAsia="Arial" w:hAnsi="Arial"/>
          <w:sz w:val="24"/>
          <w:szCs w:val="24"/>
        </w:rPr>
        <w:t xml:space="preserve">4) приказ (контракт, письмо соответствующей вышестоящей организации), подтверждающий полномочия лиц подписывать договора и финансовые документы с правом первой и второй подписи;</w:t>
      </w:r>
    </w:p>
    <w:p>
      <w:pPr>
        <w:spacing w:after="120"/>
        <w:jc w:val="both"/>
      </w:pPr>
      <w:r>
        <w:rPr>
          <w:rFonts w:ascii="Arial" w:cs="Arial" w:eastAsia="Arial" w:hAnsi="Arial"/>
          <w:sz w:val="24"/>
          <w:szCs w:val="24"/>
        </w:rPr>
        <w:t xml:space="preserve">5) письмо уполномоченного государственного органа (Министерство иностранных дел Кыргызской Республики, подтверждающее аккредитацию международной организации (ее проекта) и ее сотрудников;</w:t>
      </w:r>
    </w:p>
    <w:p>
      <w:pPr>
        <w:spacing w:after="120"/>
        <w:jc w:val="both"/>
      </w:pPr>
      <w:r>
        <w:rPr>
          <w:rFonts w:ascii="Arial" w:cs="Arial" w:eastAsia="Arial" w:hAnsi="Arial"/>
          <w:sz w:val="24"/>
          <w:szCs w:val="24"/>
        </w:rPr>
        <w:t xml:space="preserve">6) карточки с образцами подписей, удостоверенные уполномоченным государственным органом или посольством соответствующей страны в Кыргызской Республике, резидентом которой является международная организация или ее проект.</w:t>
      </w:r>
    </w:p>
    <w:p>
      <w:pPr>
        <w:spacing w:after="120"/>
        <w:jc w:val="both"/>
      </w:pPr>
      <w:r>
        <w:rPr>
          <w:rFonts w:ascii="Arial" w:cs="Arial" w:eastAsia="Arial" w:hAnsi="Arial"/>
          <w:sz w:val="24"/>
          <w:szCs w:val="24"/>
        </w:rPr>
        <w:t xml:space="preserve">В случае если оригинал документа, предоставляемый в банк в соответствии с настоящим разделом, выполнен на иностранном языке, в банк должен быть представлен перевод документов на государственный и/или официальный язык Кыргызской Республики, легализованный в установленном порядке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Банку при открытии расчетного счета запрещается требование от юридического лица, филиала и (или) представительства каких-либо других документов, кроме предусмотренных законодательством Кыргызской Республики.</w:t>
      </w:r>
    </w:p>
    <w:p>
      <w:pPr>
        <w:spacing w:after="120"/>
        <w:jc w:val="both"/>
      </w:pPr>
      <w:r>
        <w:rPr>
          <w:rFonts w:ascii="Arial" w:cs="Arial" w:eastAsia="Arial" w:hAnsi="Arial"/>
          <w:sz w:val="24"/>
          <w:szCs w:val="24"/>
        </w:rPr>
        <w:t xml:space="preserve">Банк вправе требовать от клиента дополнительные документы и информацию, необходимые для идентификации и верификации выгодоприобретателя и не открывать счет до представления соответствующих документов.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rnesd49koq4_68oywg3q2">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trnmqpbjjrlvxqozigzkq">
        <w:r>
          <w:rPr>
            <w:rFonts w:ascii="Arial" w:cs="Arial" w:eastAsia="Arial" w:hAnsi="Arial"/>
            <w:color w:val="1D4ED8"/>
            <w:sz w:val="24"/>
            <w:szCs w:val="24"/>
            <w:u w:val="single"/>
          </w:rPr>
          <w:t xml:space="preserve">29 июля 2009 года № 32/4</w:t>
        </w:r>
      </w:hyperlink>
      <w:r>
        <w:rPr>
          <w:rFonts w:ascii="Arial" w:cs="Arial" w:eastAsia="Arial" w:hAnsi="Arial"/>
          <w:sz w:val="24"/>
          <w:szCs w:val="24"/>
        </w:rPr>
        <w:t xml:space="preserve">, </w:t>
      </w:r>
      <w:hyperlink w:history="1" r:id="rIdoiqx9wdqihacogp8tpq9z">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 </w:t>
      </w:r>
      <w:hyperlink w:history="1" r:id="rIdgbu1j2bqkgrlb1m2jyjci">
        <w:r>
          <w:rPr>
            <w:rFonts w:ascii="Arial" w:cs="Arial" w:eastAsia="Arial" w:hAnsi="Arial"/>
            <w:color w:val="1D4ED8"/>
            <w:sz w:val="24"/>
            <w:szCs w:val="24"/>
            <w:u w:val="single"/>
          </w:rPr>
          <w:t xml:space="preserve">1 июня 2011 года № 31/4</w:t>
        </w:r>
      </w:hyperlink>
      <w:r>
        <w:rPr>
          <w:rFonts w:ascii="Arial" w:cs="Arial" w:eastAsia="Arial" w:hAnsi="Arial"/>
          <w:sz w:val="24"/>
          <w:szCs w:val="24"/>
        </w:rPr>
        <w:t xml:space="preserve">, </w:t>
      </w:r>
      <w:hyperlink w:history="1" r:id="rIdfbrsckvtijcnhrchqkogl">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открытия счетов по договору банковского счета</w:t>
      </w:r>
    </w:p>
    <w:p>
      <w:pPr>
        <w:spacing w:after="120"/>
        <w:jc w:val="both"/>
      </w:pPr>
      <w:r>
        <w:rPr>
          <w:rFonts w:ascii="Arial" w:cs="Arial" w:eastAsia="Arial" w:hAnsi="Arial"/>
          <w:sz w:val="24"/>
          <w:szCs w:val="24"/>
        </w:rPr>
        <w:t xml:space="preserve">При открытии расчетного или корреспондентского счета по договору банковского счета банк обязуется принимать денежные средства, поступающие в пользу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 банковского счета.</w:t>
      </w:r>
    </w:p>
    <w:p>
      <w:pPr>
        <w:spacing w:after="120"/>
        <w:jc w:val="both"/>
      </w:pPr>
      <w:r>
        <w:rPr>
          <w:rFonts w:ascii="Arial" w:cs="Arial" w:eastAsia="Arial" w:hAnsi="Arial"/>
          <w:sz w:val="24"/>
          <w:szCs w:val="24"/>
        </w:rPr>
        <w:t xml:space="preserve">Договор банковского счета должен содержать следующее:</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порядок распоряжения деньгами, находящимися в банке;</w:t>
      </w:r>
    </w:p>
    <w:p>
      <w:pPr>
        <w:spacing w:after="120"/>
        <w:jc w:val="both"/>
      </w:pPr>
      <w:r>
        <w:rPr>
          <w:rFonts w:ascii="Arial" w:cs="Arial" w:eastAsia="Arial" w:hAnsi="Arial"/>
          <w:sz w:val="24"/>
          <w:szCs w:val="24"/>
        </w:rPr>
        <w:t xml:space="preserve">- условия оказания банком услуг и порядок их оплаты.</w:t>
      </w:r>
    </w:p>
    <w:p>
      <w:pPr>
        <w:spacing w:after="120"/>
        <w:jc w:val="both"/>
      </w:pPr>
      <w:r>
        <w:rPr>
          <w:rFonts w:ascii="Arial" w:cs="Arial" w:eastAsia="Arial" w:hAnsi="Arial"/>
          <w:sz w:val="24"/>
          <w:szCs w:val="24"/>
        </w:rPr>
        <w:t xml:space="preserve">В договоре банковского счета могут быть предусмотрены иные условия, согласованные сторонами.</w:t>
      </w:r>
    </w:p>
    <w:p>
      <w:pPr>
        <w:spacing w:after="120"/>
        <w:jc w:val="both"/>
      </w:pPr>
      <w:r>
        <w:rPr>
          <w:rFonts w:ascii="Arial" w:cs="Arial" w:eastAsia="Arial" w:hAnsi="Arial"/>
          <w:sz w:val="24"/>
          <w:szCs w:val="24"/>
        </w:rPr>
        <w:t xml:space="preserve">В договоре банковского счета должны также содержаться дополнительные требования, установленные законодательством Кыргызской Республики.</w:t>
      </w:r>
    </w:p>
    <w:p>
      <w:pPr>
        <w:spacing w:after="120"/>
        <w:jc w:val="both"/>
      </w:pPr>
      <w:r>
        <w:rPr>
          <w:rFonts w:ascii="Arial" w:cs="Arial" w:eastAsia="Arial" w:hAnsi="Arial"/>
          <w:sz w:val="24"/>
          <w:szCs w:val="24"/>
        </w:rPr>
        <w:t xml:space="preserve">При открытии расчетного счета по договору банковского счета резидентам и нерезидентам необходимо представить те же документы, что и для открытия счета по договору банковского вклада резидентам и нерезидентам соответственно.</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xlwspfyw3ymsteyc7pe5">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Банк не имеет права отказать в открытии счета за исключением случаев, когда деятельность банка имеет определенную специфику или ограничения в деятельности, вследствие которых банк может открывать счета определенным клиентам или производить отдельные расчетные операции (например, в случае, когда банк работает только с юридическими лицами, или имеет ограниченную лицензию), а также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rlvclwrbwfddfub37hj_">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Порядок работы банка с корреспондентскими счетами определяется в соответствии с требованиями, указанными в приложении 3.</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7r97byhojoofxmhlazot">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Переоформление и закрытие депозитного счета</w:t>
      </w:r>
    </w:p>
    <w:p>
      <w:pPr>
        <w:spacing w:after="120"/>
        <w:jc w:val="both"/>
      </w:pPr>
      <w:r>
        <w:rPr>
          <w:rFonts w:ascii="Arial" w:cs="Arial" w:eastAsia="Arial" w:hAnsi="Arial"/>
          <w:sz w:val="24"/>
          <w:szCs w:val="24"/>
        </w:rPr>
        <w:t xml:space="preserve">7.1. При переоформлении счета в связи с реорганизацией юридического лица (слияние, присоединение, преобразование, разделение и выделение), владельцем счета в банк представляются такие же документы, как и при открытии счета новому юридическому лицу.</w:t>
      </w:r>
    </w:p>
    <w:p>
      <w:pPr>
        <w:spacing w:after="120"/>
        <w:jc w:val="both"/>
      </w:pPr>
      <w:r>
        <w:rPr>
          <w:rFonts w:ascii="Arial" w:cs="Arial" w:eastAsia="Arial" w:hAnsi="Arial"/>
          <w:sz w:val="24"/>
          <w:szCs w:val="24"/>
        </w:rPr>
        <w:t xml:space="preserve">При изменении наименования, не вызванном реорганизацией, а также при изменении подчиненности, в банк представляются заявление владельца счета, уведомляющее об изменениях, копия решения высшего органа управления и другие документы, подтверждающие перерегистрацию названия в установленном порядке.</w:t>
      </w:r>
    </w:p>
    <w:p>
      <w:pPr>
        <w:spacing w:after="120"/>
        <w:jc w:val="both"/>
      </w:pPr>
      <w:r>
        <w:rPr>
          <w:rFonts w:ascii="Arial" w:cs="Arial" w:eastAsia="Arial" w:hAnsi="Arial"/>
          <w:sz w:val="24"/>
          <w:szCs w:val="24"/>
        </w:rPr>
        <w:t xml:space="preserve">При изменении наименования и подчиненности владелец счета представляет новую нотариально заверенную карточку с образцами подписей и оттиска печати.</w:t>
      </w:r>
    </w:p>
    <w:p>
      <w:pPr>
        <w:spacing w:after="120"/>
        <w:jc w:val="both"/>
      </w:pPr>
      <w:r>
        <w:rPr>
          <w:rFonts w:ascii="Arial" w:cs="Arial" w:eastAsia="Arial" w:hAnsi="Arial"/>
          <w:sz w:val="24"/>
          <w:szCs w:val="24"/>
        </w:rPr>
        <w:t xml:space="preserve">7.2. При переоформлении счета в случае начала ликвидации (консервации) в банк должны быть представлены:</w:t>
      </w:r>
    </w:p>
    <w:p>
      <w:pPr>
        <w:spacing w:after="120"/>
        <w:jc w:val="both"/>
      </w:pPr>
      <w:r>
        <w:rPr>
          <w:rFonts w:ascii="Arial" w:cs="Arial" w:eastAsia="Arial" w:hAnsi="Arial"/>
          <w:sz w:val="24"/>
          <w:szCs w:val="24"/>
        </w:rPr>
        <w:t xml:space="preserve">- решение высшего органа управления юридического лица или уполномоченного им органа, а в случае банкротства - решение собрания кредиторов (при внесудебном объявлении банкротом) или решение суда с указанием фамилии, имени, отчества ликвидатора (консерватора);</w:t>
      </w:r>
    </w:p>
    <w:p>
      <w:pPr>
        <w:spacing w:after="120"/>
        <w:jc w:val="both"/>
      </w:pPr>
      <w:r>
        <w:rPr>
          <w:rFonts w:ascii="Arial" w:cs="Arial" w:eastAsia="Arial" w:hAnsi="Arial"/>
          <w:sz w:val="24"/>
          <w:szCs w:val="24"/>
        </w:rPr>
        <w:t xml:space="preserve">- нотариально заверенная карточка с образцами подписей и оттиска печати юридического лица.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iv6tvw90vh46glnhsaik">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 Закрытие счета производится по заявлению клиента, если иное не предусмотрено законодательством Кыргызской Республики или договором. В деле клиента должно быть указано основание для закрытия счета.</w:t>
      </w:r>
    </w:p>
    <w:p>
      <w:pPr>
        <w:spacing w:after="120"/>
        <w:jc w:val="both"/>
      </w:pPr>
      <w:r>
        <w:rPr>
          <w:rFonts w:ascii="Arial" w:cs="Arial" w:eastAsia="Arial" w:hAnsi="Arial"/>
          <w:sz w:val="24"/>
          <w:szCs w:val="24"/>
        </w:rPr>
        <w:t xml:space="preserve">Остаток денежных средств на счете выдается клиенту либо по его письменному указанию перечисляется на другой счет не позднее пяти рабочих дней.</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zk613aoexrqo-fn7f_d8t">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oz3-x8bbpyxrlozy9cyot">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 Банк имеет право расторгнуть договор банковского вклада (банковского счета) в одностороннем порядке с обязательным закреплением данного условия в договоре банковского вклада (договоре банковского счета) и уведомлением клиента за один календарный месяц до закрытия счета в случае, если:</w:t>
      </w:r>
    </w:p>
    <w:p>
      <w:pPr>
        <w:spacing w:after="120"/>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по открытию банковского счета, идентификации клиента, проведению операций по счету;</w:t>
      </w:r>
    </w:p>
    <w:p>
      <w:pPr>
        <w:spacing w:after="120"/>
        <w:jc w:val="both"/>
      </w:pPr>
      <w:r>
        <w:rPr>
          <w:rFonts w:ascii="Arial" w:cs="Arial" w:eastAsia="Arial" w:hAnsi="Arial"/>
          <w:sz w:val="24"/>
          <w:szCs w:val="24"/>
        </w:rPr>
        <w:t xml:space="preserve">- представлены недостоверные документы;</w:t>
      </w:r>
    </w:p>
    <w:p>
      <w:pPr>
        <w:spacing w:after="120"/>
        <w:jc w:val="both"/>
      </w:pPr>
      <w:r>
        <w:rPr>
          <w:rFonts w:ascii="Arial" w:cs="Arial" w:eastAsia="Arial" w:hAnsi="Arial"/>
          <w:sz w:val="24"/>
          <w:szCs w:val="24"/>
        </w:rPr>
        <w:t xml:space="preserve">- в отношении данного клиента имеются сведения об участии в легализации (отмывании) доходов, полученных преступным путем, и/или в террористической деятельности, полученные в соответствии с нормами законодательства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uttq3cs3j0nzym-j5tp-q">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 В случае отсутствия средств на банковском счете в течение определенного договором срока или когда средства, находящиеся на счете клиента, окажутся ниже минимального размера, предусмотренного договором, банк может закрыть счет, если это предусмотрено договором, с обязательным извещением владельца счета о его закрытии не менее, чем за один месяц до закрытия счета. При этом денежные средства должны учитываться на отдельном сводном счете в разделе депозитов с обязательным внесистемным учетом их по каждому клиенту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wc9i1rpicnjllftjisrpe">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 В случае, если на банковский счет клиента, который был закрыт поступают денежные средства:</w:t>
      </w:r>
    </w:p>
    <w:p>
      <w:pPr>
        <w:spacing w:after="120"/>
        <w:jc w:val="both"/>
      </w:pPr>
      <w:r>
        <w:rPr>
          <w:rFonts w:ascii="Arial" w:cs="Arial" w:eastAsia="Arial" w:hAnsi="Arial"/>
          <w:sz w:val="24"/>
          <w:szCs w:val="24"/>
        </w:rPr>
        <w:t xml:space="preserve">1) от владельца ранее закрытого счета - банк должен заключить новый договор банковского вклада (договор банковского счета) с обязательным соблюдением требований по идентификации клиента, установленных настоящей Инструкцией;</w:t>
      </w:r>
    </w:p>
    <w:p>
      <w:pPr>
        <w:spacing w:after="120"/>
        <w:jc w:val="both"/>
      </w:pPr>
      <w:r>
        <w:rPr>
          <w:rFonts w:ascii="Arial" w:cs="Arial" w:eastAsia="Arial" w:hAnsi="Arial"/>
          <w:sz w:val="24"/>
          <w:szCs w:val="24"/>
        </w:rPr>
        <w:t xml:space="preserve">2) от третьего лица в форме наличных денежных средств - банком денежные средства не должны приниматься;</w:t>
      </w:r>
    </w:p>
    <w:p>
      <w:pPr>
        <w:spacing w:after="120"/>
        <w:jc w:val="both"/>
      </w:pPr>
      <w:r>
        <w:rPr>
          <w:rFonts w:ascii="Arial" w:cs="Arial" w:eastAsia="Arial" w:hAnsi="Arial"/>
          <w:sz w:val="24"/>
          <w:szCs w:val="24"/>
        </w:rPr>
        <w:t xml:space="preserve">3) от третьего лица в форме безналичного платежа - банк в течение следующего рабочего дня должен вернуть денежные средства обратно отправителю с пометкой о закрытии счета.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0m68rbvpq16vzqtlbzggr">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75sz5p3r5e-pn5naupozx">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политике "знай своего клиента"</w:t>
      </w:r>
    </w:p>
    <w:p>
      <w:pPr>
        <w:spacing w:after="120"/>
        <w:jc w:val="both"/>
      </w:pPr>
      <w:r>
        <w:rPr>
          <w:rFonts w:ascii="Arial" w:cs="Arial" w:eastAsia="Arial" w:hAnsi="Arial"/>
          <w:sz w:val="24"/>
          <w:szCs w:val="24"/>
        </w:rPr>
        <w:t xml:space="preserve"> (В редакции постановлений Правления Нацбанка КР от </w:t>
      </w:r>
      <w:hyperlink w:history="1" r:id="rIdzxayk_9ff2ylkqbpnfv_k">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o_i7cvcyhu2rfhc_-rwqk">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 </w:t>
      </w:r>
      <w:hyperlink w:history="1" r:id="rIdw7lutgazrqiupx6ke8osw">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Политика "знай своего клиента" определяет порядок надлежащей проверки клиентов и включает:</w:t>
      </w:r>
    </w:p>
    <w:p>
      <w:pPr>
        <w:spacing w:after="120"/>
        <w:jc w:val="both"/>
      </w:pPr>
      <w:r>
        <w:rPr>
          <w:rFonts w:ascii="Arial" w:cs="Arial" w:eastAsia="Arial" w:hAnsi="Arial"/>
          <w:sz w:val="24"/>
          <w:szCs w:val="24"/>
        </w:rPr>
        <w:t xml:space="preserve">1.1. процедуру идентификации клиента и установления выгодоприобретателя при открытии банковского счета.</w:t>
      </w:r>
    </w:p>
    <w:p>
      <w:pPr>
        <w:spacing w:after="120"/>
        <w:jc w:val="both"/>
      </w:pPr>
      <w:r>
        <w:rPr>
          <w:rFonts w:ascii="Arial" w:cs="Arial" w:eastAsia="Arial" w:hAnsi="Arial"/>
          <w:sz w:val="24"/>
          <w:szCs w:val="24"/>
        </w:rPr>
        <w:t xml:space="preserve">Сведения о клиенте и выгодоприобретателе, полученные в результате идентификации фиксируются в анкете (досье) клиента, составленной в соответствии с требованиями уполномоченного органа;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unbc6g83-cij5csaxzk-">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проведение верификации данных клиента после открытия банковского счета;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wkbmnne_rnjyijtz7q5gn">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отслеживание операций по счету клиента и другие мероприятия по усмотрению банка.</w:t>
      </w:r>
    </w:p>
    <w:p>
      <w:pPr>
        <w:spacing w:after="120"/>
        <w:jc w:val="both"/>
      </w:pPr>
      <w:r>
        <w:rPr>
          <w:rFonts w:ascii="Arial" w:cs="Arial" w:eastAsia="Arial" w:hAnsi="Arial"/>
          <w:sz w:val="24"/>
          <w:szCs w:val="24"/>
        </w:rPr>
        <w:t xml:space="preserve">2. Клиентом должен быть предоставлен полный пакет требуемых документов для открытия счета и/или проведения банковской операции.</w:t>
      </w:r>
    </w:p>
    <w:p>
      <w:pPr>
        <w:spacing w:after="120"/>
        <w:jc w:val="both"/>
      </w:pPr>
      <w:r>
        <w:rPr>
          <w:rFonts w:ascii="Arial" w:cs="Arial" w:eastAsia="Arial" w:hAnsi="Arial"/>
          <w:sz w:val="24"/>
          <w:szCs w:val="24"/>
        </w:rPr>
        <w:t xml:space="preserve">3. Процедура идентификации клиента предполагает установление личности лица, открывающего счет, на основании документа, удостоверяющего личность с фотографией, сбор информации о клиенте в соответствии с разделами 5 и 6 настоящей Инструкции.</w:t>
      </w:r>
    </w:p>
    <w:p>
      <w:pPr>
        <w:spacing w:after="120"/>
        <w:jc w:val="both"/>
      </w:pPr>
      <w:r>
        <w:rPr>
          <w:rFonts w:ascii="Arial" w:cs="Arial" w:eastAsia="Arial" w:hAnsi="Arial"/>
          <w:sz w:val="24"/>
          <w:szCs w:val="24"/>
        </w:rPr>
        <w:t xml:space="preserve">4. При открытии банковского счета и проведении операций по счету клиента - юридического лица банк должен удостовериться в полномочиях и подлинности лиц (на основании документа, удостоверяющего личность), имеющих право распоряжаться денежными средствами, находящимися на счете клиента.</w:t>
      </w:r>
    </w:p>
    <w:p>
      <w:pPr>
        <w:spacing w:after="120"/>
        <w:jc w:val="both"/>
      </w:pPr>
      <w:r>
        <w:rPr>
          <w:rFonts w:ascii="Arial" w:cs="Arial" w:eastAsia="Arial" w:hAnsi="Arial"/>
          <w:sz w:val="24"/>
          <w:szCs w:val="24"/>
        </w:rPr>
        <w:t xml:space="preserve">4-1. Открытие физическим лицом (резидентом, нерезидентом) банковского счета для проведения операций (сделок) с удаленного доступа без непосредственного контакта (например, интернет-банкинг) должно совершаться при обязательном присутствии клиента. При этом ответственный сотрудник банка должен снять копию паспорта клиента, на оборотной стороне которой ответственным сотрудником должны быть проставлены роспись, ФИО, число, месяц и год открытия счета. Указанная запись должна быть также проставлена клиентом. Копия паспорта должна быть подшита в дело клиента. Ответственность сотрудника банка за достоверность копий паспортов клиентов должна быть прописана в должностной инструкции сотрудника. Паспортные данные клиента должны быть зарегистрированы в специальном журнале регистрации (на бумажном либо электронном носителе).</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k8zqwq2fcbi42pqinia79">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При установлении отношений с клиентом-юридическим лицом (резидентом, нерезидентом) для проведения операций (сделок) с удаленного доступа без непосредственного контакта с клиентом (например, интернет-банкинг) банк должен запросить у клиента, помимо информации в соответствии с разделами 5 и 6 настоящей Инструкции, также документы, подтверждающие осуществление клиентом экономической деятельности в Кыргызской Республике (договора, контракты, таможенные декларации, налоговые декларации и др.).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8cnzg0cvzei11tl9zuvk">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 договоре обслуживания банковского счета для проведения операций (сделок) с удаленного доступа без непосредственного контакта с клиентом (например, интернет-банкинг) банк должен предусмотреть обязательства клиента по соблюдению законодательства по противодействию финансированию терроризма и легализации (отмыванию) доходов, полученных преступным путем, в частности, предоставление подтверждающих документов по проведенным операциям по запросу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kmlb-wyg1urxp_tfouwcy">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 случае, если банком установлено, что от имени клиента действует его представитель, банк идентифицирует и изучает представителя, проверяет его полномочия, а также идентифицирует и изучает представляемого клиента с соблюдением требований настоящей Инструкции.</w:t>
      </w:r>
    </w:p>
    <w:p>
      <w:pPr>
        <w:spacing w:after="120"/>
        <w:jc w:val="both"/>
      </w:pPr>
      <w:r>
        <w:rPr>
          <w:rFonts w:ascii="Arial" w:cs="Arial" w:eastAsia="Arial" w:hAnsi="Arial"/>
          <w:sz w:val="24"/>
          <w:szCs w:val="24"/>
        </w:rPr>
        <w:t xml:space="preserve">6. При изучении документов, в частности, учредительных документов юридического лица и документов, подтверждающих его государственную регистрацию, банки в целях более тщательного изучения своего клиента должны обращать особое внимание на легализацию документов, а также изучить:</w:t>
      </w:r>
    </w:p>
    <w:p>
      <w:pPr>
        <w:spacing w:after="120"/>
        <w:jc w:val="both"/>
      </w:pPr>
      <w:r>
        <w:rPr>
          <w:rFonts w:ascii="Arial" w:cs="Arial" w:eastAsia="Arial" w:hAnsi="Arial"/>
          <w:sz w:val="24"/>
          <w:szCs w:val="24"/>
        </w:rPr>
        <w:t xml:space="preserve">- все учредительные документы юридического лица - клиента, включая все зарегистрированные изменения и дополнения к ним, а также другие необходимые документы, подтверждающие государственную регистрацию клиента в качестве юридического лица;</w:t>
      </w:r>
    </w:p>
    <w:p>
      <w:pPr>
        <w:spacing w:after="120"/>
        <w:jc w:val="both"/>
      </w:pPr>
      <w:r>
        <w:rPr>
          <w:rFonts w:ascii="Arial" w:cs="Arial" w:eastAsia="Arial" w:hAnsi="Arial"/>
          <w:sz w:val="24"/>
          <w:szCs w:val="24"/>
        </w:rPr>
        <w:t xml:space="preserve">- состав учредителей (участников) юридического лица, определив лиц, имеющих возможность влиять на принятие решений органами юридического лица;</w:t>
      </w:r>
    </w:p>
    <w:p>
      <w:pPr>
        <w:spacing w:after="120"/>
        <w:jc w:val="both"/>
      </w:pPr>
      <w:r>
        <w:rPr>
          <w:rFonts w:ascii="Arial" w:cs="Arial" w:eastAsia="Arial" w:hAnsi="Arial"/>
          <w:sz w:val="24"/>
          <w:szCs w:val="24"/>
        </w:rPr>
        <w:t xml:space="preserve">- структуру органов управления юридического лица и их полномочия.</w:t>
      </w:r>
    </w:p>
    <w:p>
      <w:pPr>
        <w:spacing w:after="120"/>
        <w:jc w:val="both"/>
      </w:pPr>
      <w:r>
        <w:rPr>
          <w:rFonts w:ascii="Arial" w:cs="Arial" w:eastAsia="Arial" w:hAnsi="Arial"/>
          <w:sz w:val="24"/>
          <w:szCs w:val="24"/>
        </w:rPr>
        <w:t xml:space="preserve">7. В случае если третье лицо открывает банковский счет на имя клиента, банк должен получить от третьего лица информацию и документы, позволяющие идентифицировать и изучить клиента, на имя которого открывается счет и третье лицо, открывающее счет, в соответствии с требованиями настоящей Инструкции.</w:t>
      </w:r>
    </w:p>
    <w:p>
      <w:pPr>
        <w:spacing w:after="120"/>
        <w:jc w:val="both"/>
      </w:pPr>
      <w:r>
        <w:rPr>
          <w:rFonts w:ascii="Arial" w:cs="Arial" w:eastAsia="Arial" w:hAnsi="Arial"/>
          <w:sz w:val="24"/>
          <w:szCs w:val="24"/>
        </w:rPr>
        <w:t xml:space="preserve">Для открытия третьим лицом счета по договору банковского счета на имя клиента также должна быть представлена доверенность, оформленная в соответствии с требованиями - законодательства Кыргызской Республики, на право открытия и (или) распоряжения счетом.</w:t>
      </w:r>
    </w:p>
    <w:p>
      <w:pPr>
        <w:spacing w:after="120"/>
        <w:jc w:val="both"/>
      </w:pPr>
      <w:r>
        <w:rPr>
          <w:rFonts w:ascii="Arial" w:cs="Arial" w:eastAsia="Arial" w:hAnsi="Arial"/>
          <w:sz w:val="24"/>
          <w:szCs w:val="24"/>
        </w:rPr>
        <w:t xml:space="preserve">Представление доверенности не требуется представителю юридического лица, уполномоченному открывать счета в соответствии с законодательством Кыргызской Республики, либо учредительными документами данного юридического лица.</w:t>
      </w:r>
    </w:p>
    <w:p>
      <w:pPr>
        <w:spacing w:after="120"/>
        <w:jc w:val="both"/>
      </w:pPr>
      <w:r>
        <w:rPr>
          <w:rFonts w:ascii="Arial" w:cs="Arial" w:eastAsia="Arial" w:hAnsi="Arial"/>
          <w:sz w:val="24"/>
          <w:szCs w:val="24"/>
        </w:rPr>
        <w:t xml:space="preserve">Представление доверенности не требуется физическому лицу, уполномоченному открывать счета в соответствии с законодательством Кыргызской Республики (родителям или иным законным представителям).</w:t>
      </w:r>
    </w:p>
    <w:p>
      <w:pPr>
        <w:spacing w:after="120"/>
        <w:jc w:val="both"/>
      </w:pPr>
      <w:r>
        <w:rPr>
          <w:rFonts w:ascii="Arial" w:cs="Arial" w:eastAsia="Arial" w:hAnsi="Arial"/>
          <w:sz w:val="24"/>
          <w:szCs w:val="24"/>
        </w:rPr>
        <w:t xml:space="preserve">8. В порядке, установленном внутренними документами банка, и сроки, не превышающие пять рабочих дней после открытия банковского счета, сотрудник банка должен провести верификацию информации, указанной:</w:t>
      </w:r>
    </w:p>
    <w:p>
      <w:pPr>
        <w:spacing w:after="120"/>
        <w:jc w:val="both"/>
      </w:pPr>
      <w:r>
        <w:rPr>
          <w:rFonts w:ascii="Arial" w:cs="Arial" w:eastAsia="Arial" w:hAnsi="Arial"/>
          <w:sz w:val="24"/>
          <w:szCs w:val="24"/>
        </w:rPr>
        <w:t xml:space="preserve">1) в заявлении физического лица с использованием, по крайней мере, одного из следующих методов:</w:t>
      </w:r>
    </w:p>
    <w:p>
      <w:pPr>
        <w:spacing w:after="120"/>
        <w:jc w:val="both"/>
      </w:pPr>
      <w:r>
        <w:rPr>
          <w:rFonts w:ascii="Arial" w:cs="Arial" w:eastAsia="Arial" w:hAnsi="Arial"/>
          <w:sz w:val="24"/>
          <w:szCs w:val="24"/>
        </w:rPr>
        <w:t xml:space="preserve">- подтверждение информации из официальных документов((2) см. примечание);</w:t>
      </w:r>
    </w:p>
    <w:p>
      <w:pPr>
        <w:spacing w:after="120"/>
        <w:jc w:val="both"/>
      </w:pPr>
      <w:r>
        <w:rPr>
          <w:rFonts w:ascii="Arial" w:cs="Arial" w:eastAsia="Arial" w:hAnsi="Arial"/>
          <w:sz w:val="24"/>
          <w:szCs w:val="24"/>
        </w:rPr>
        <w:t xml:space="preserve">- осуществление контакта с клиентом по телефону, письмом или по электронной почте для подтверждения предоставленной клиентом информации((3) см. примечание);</w:t>
      </w:r>
    </w:p>
    <w:p>
      <w:pPr>
        <w:spacing w:after="120"/>
        <w:jc w:val="both"/>
      </w:pPr>
      <w:r>
        <w:rPr>
          <w:rFonts w:ascii="Arial" w:cs="Arial" w:eastAsia="Arial" w:hAnsi="Arial"/>
          <w:sz w:val="24"/>
          <w:szCs w:val="24"/>
        </w:rPr>
        <w:t xml:space="preserve">- подтверждение легальности документов клиента((4) см. примечание);</w:t>
      </w:r>
    </w:p>
    <w:p>
      <w:pPr>
        <w:spacing w:after="120"/>
        <w:jc w:val="both"/>
      </w:pPr>
      <w:r>
        <w:rPr>
          <w:rFonts w:ascii="Arial" w:cs="Arial" w:eastAsia="Arial" w:hAnsi="Arial"/>
          <w:sz w:val="24"/>
          <w:szCs w:val="24"/>
        </w:rPr>
        <w:t xml:space="preserve">- иным методом по усмотрению банка;</w:t>
      </w:r>
    </w:p>
    <w:p>
      <w:pPr>
        <w:spacing w:after="120"/>
        <w:jc w:val="both"/>
      </w:pPr>
      <w:r>
        <w:rPr>
          <w:rFonts w:ascii="Arial" w:cs="Arial" w:eastAsia="Arial" w:hAnsi="Arial"/>
          <w:sz w:val="24"/>
          <w:szCs w:val="24"/>
        </w:rPr>
        <w:t xml:space="preserve">2) в заявлении юридического лица, с использованием, по крайней мере, одного из следующих методов:</w:t>
      </w:r>
    </w:p>
    <w:p>
      <w:pPr>
        <w:spacing w:after="120"/>
        <w:jc w:val="both"/>
      </w:pPr>
      <w:r>
        <w:rPr>
          <w:rFonts w:ascii="Arial" w:cs="Arial" w:eastAsia="Arial" w:hAnsi="Arial"/>
          <w:sz w:val="24"/>
          <w:szCs w:val="24"/>
        </w:rPr>
        <w:t xml:space="preserve">- получение информации у государственного органа с целью проверки заявленных документов, не было ли юридическое лицо закрыто, ликвидировано, или находится в процессе ликвидации;</w:t>
      </w:r>
    </w:p>
    <w:p>
      <w:pPr>
        <w:spacing w:after="120"/>
        <w:jc w:val="both"/>
      </w:pPr>
      <w:r>
        <w:rPr>
          <w:rFonts w:ascii="Arial" w:cs="Arial" w:eastAsia="Arial" w:hAnsi="Arial"/>
          <w:sz w:val="24"/>
          <w:szCs w:val="24"/>
        </w:rPr>
        <w:t xml:space="preserve">- осуществление контакта с клиентом по телефону для подтверждения информации после открытия счета;</w:t>
      </w:r>
    </w:p>
    <w:p>
      <w:pPr>
        <w:spacing w:after="120"/>
        <w:jc w:val="both"/>
      </w:pPr>
      <w:r>
        <w:rPr>
          <w:rFonts w:ascii="Arial" w:cs="Arial" w:eastAsia="Arial" w:hAnsi="Arial"/>
          <w:sz w:val="24"/>
          <w:szCs w:val="24"/>
        </w:rPr>
        <w:t xml:space="preserve">- иным методом по усмотрению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xw--uz7mwdkvwjcm66y">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Банком должна быть инициирована верификация клиента в случае, если у банка возникает сомнение в достоверности информации, полученной в процессе идентификации, а также если:</w:t>
      </w:r>
    </w:p>
    <w:p>
      <w:pPr>
        <w:spacing w:after="120"/>
        <w:jc w:val="both"/>
      </w:pPr>
      <w:r>
        <w:rPr>
          <w:rFonts w:ascii="Arial" w:cs="Arial" w:eastAsia="Arial" w:hAnsi="Arial"/>
          <w:sz w:val="24"/>
          <w:szCs w:val="24"/>
        </w:rPr>
        <w:t xml:space="preserve">- происходит значительная операция (например, на сумму, превышающую средний остаток или оборот по счету клиента) и/или операция, не характерная для деятельности данного клиента;</w:t>
      </w:r>
    </w:p>
    <w:p>
      <w:pPr>
        <w:spacing w:after="120"/>
        <w:jc w:val="both"/>
      </w:pPr>
      <w:r>
        <w:rPr>
          <w:rFonts w:ascii="Arial" w:cs="Arial" w:eastAsia="Arial" w:hAnsi="Arial"/>
          <w:sz w:val="24"/>
          <w:szCs w:val="24"/>
        </w:rPr>
        <w:t xml:space="preserve">- наблюдаются значительные изменения в порядке ведения работы по счету клиента;</w:t>
      </w:r>
    </w:p>
    <w:p>
      <w:pPr>
        <w:spacing w:after="120"/>
        <w:jc w:val="both"/>
      </w:pPr>
      <w:r>
        <w:rPr>
          <w:rFonts w:ascii="Arial" w:cs="Arial" w:eastAsia="Arial" w:hAnsi="Arial"/>
          <w:sz w:val="24"/>
          <w:szCs w:val="24"/>
        </w:rPr>
        <w:t xml:space="preserve">- банк осознает, что ему не достаточно имеющейся информации о клиенте.</w:t>
      </w:r>
    </w:p>
    <w:p>
      <w:pPr>
        <w:spacing w:after="120"/>
        <w:jc w:val="both"/>
      </w:pPr>
      <w:r>
        <w:rPr>
          <w:rFonts w:ascii="Arial" w:cs="Arial" w:eastAsia="Arial" w:hAnsi="Arial"/>
          <w:sz w:val="24"/>
          <w:szCs w:val="24"/>
        </w:rPr>
        <w:t xml:space="preserve">В этом случае банку следует предпринять дополнительные запросы или сверку информации, которые могут включать следующее:</w:t>
      </w:r>
    </w:p>
    <w:p>
      <w:pPr>
        <w:spacing w:after="120"/>
        <w:jc w:val="both"/>
      </w:pPr>
      <w:r>
        <w:rPr>
          <w:rFonts w:ascii="Arial" w:cs="Arial" w:eastAsia="Arial" w:hAnsi="Arial"/>
          <w:sz w:val="24"/>
          <w:szCs w:val="24"/>
        </w:rPr>
        <w:t xml:space="preserve">- персональные рекомендации (к примеру, от постоянного клиента банка);</w:t>
      </w:r>
    </w:p>
    <w:p>
      <w:pPr>
        <w:spacing w:after="120"/>
        <w:jc w:val="both"/>
      </w:pPr>
      <w:r>
        <w:rPr>
          <w:rFonts w:ascii="Arial" w:cs="Arial" w:eastAsia="Arial" w:hAnsi="Arial"/>
          <w:sz w:val="24"/>
          <w:szCs w:val="24"/>
        </w:rPr>
        <w:t xml:space="preserve">- рекомендации от банка, ранее обслуживавшего данного клиента;</w:t>
      </w:r>
    </w:p>
    <w:p>
      <w:pPr>
        <w:spacing w:after="120"/>
        <w:jc w:val="both"/>
      </w:pPr>
      <w:r>
        <w:rPr>
          <w:rFonts w:ascii="Arial" w:cs="Arial" w:eastAsia="Arial" w:hAnsi="Arial"/>
          <w:sz w:val="24"/>
          <w:szCs w:val="24"/>
        </w:rPr>
        <w:t xml:space="preserve">- справку с места работы, официальное подтверждение занимаемой должности (где применимо).</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lilofanrxkxch7nzcxos">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При проведении операций по банковскому счету клиент должен предоставить в банк платежные документы, оформленные в соответствии с требованиями, установленными нормативными правовыми актами Кыргызской Республики. В случае, если у банка появляется сомнение в экономической целесообразности и/или законности проведения операции, банк имеет право требовать у клиента предоставить документы, подтверждающие законность и экономическую целесообразность операции((5) см. примечание). В случае отказа клиента предоставить требуемые документы банк должен отказать в проведении операции по счету. Данное условие должно быть оговорено в договоре банковского счета между банком и клиентом.</w:t>
      </w:r>
    </w:p>
    <w:p>
      <w:pPr>
        <w:spacing w:after="120"/>
        <w:jc w:val="both"/>
      </w:pPr>
      <w:r>
        <w:rPr>
          <w:rFonts w:ascii="Arial" w:cs="Arial" w:eastAsia="Arial" w:hAnsi="Arial"/>
          <w:sz w:val="24"/>
          <w:szCs w:val="24"/>
        </w:rPr>
        <w:t xml:space="preserve">11. Банк должен постоянно отслеживать операции по счетам клиентов. Банк должен иметь понятие о нормальной и разумной деятельности по счетам своих клиентов для того, чтобы выявлять операции, не характерные для деятельности данного клиента.</w:t>
      </w:r>
    </w:p>
    <w:p>
      <w:pPr>
        <w:spacing w:after="120"/>
        <w:jc w:val="both"/>
      </w:pPr>
      <w:r>
        <w:rPr>
          <w:rFonts w:ascii="Arial" w:cs="Arial" w:eastAsia="Arial" w:hAnsi="Arial"/>
          <w:sz w:val="24"/>
          <w:szCs w:val="24"/>
        </w:rPr>
        <w:t xml:space="preserve">Банку следует обращать внимание на нерациональные с экономической или коммерческой точки зрения операции клиента, операции с большими суммами наличных денежных средств (например, превышающие средние обороты по сделкам и операциям данного клиента) и другие операции, не соответствующие обычной практике клиента.</w:t>
      </w:r>
    </w:p>
    <w:p>
      <w:pPr>
        <w:spacing w:after="120"/>
        <w:jc w:val="both"/>
      </w:pPr>
      <w:r>
        <w:rPr>
          <w:rFonts w:ascii="Arial" w:cs="Arial" w:eastAsia="Arial" w:hAnsi="Arial"/>
          <w:sz w:val="24"/>
          <w:szCs w:val="24"/>
        </w:rPr>
        <w:t xml:space="preserve">В целях распознавания необычных или подозрительных операций банк должен установить ключевые показатели таких счетов, учитывая общую информацию о клиенте, например, сведения о стране происхождения и об источнике средств, тип операции и прочие факторы риска.</w:t>
      </w:r>
    </w:p>
    <w:p>
      <w:pPr>
        <w:spacing w:after="120"/>
        <w:jc w:val="both"/>
      </w:pPr>
      <w:r>
        <w:rPr>
          <w:rFonts w:ascii="Arial" w:cs="Arial" w:eastAsia="Arial" w:hAnsi="Arial"/>
          <w:sz w:val="24"/>
          <w:szCs w:val="24"/>
        </w:rPr>
        <w:t xml:space="preserve">Для всех счетов банкам рекомендуется установить информационные системы распознавания необычных или подозрительных операций.</w:t>
      </w:r>
    </w:p>
    <w:p>
      <w:pPr>
        <w:spacing w:after="120"/>
        <w:jc w:val="both"/>
      </w:pPr>
      <w:r>
        <w:rPr>
          <w:rFonts w:ascii="Arial" w:cs="Arial" w:eastAsia="Arial" w:hAnsi="Arial"/>
          <w:sz w:val="24"/>
          <w:szCs w:val="24"/>
        </w:rPr>
        <w:t xml:space="preserve">12. В отношении необычных или подозрительных операций банк должен определить действует ли клиент от имени другого лица и затем предпринять шаги для получения данных для установления личности этого другого лица (конечного выгодоприобретателя).</w:t>
      </w:r>
    </w:p>
    <w:p>
      <w:pPr>
        <w:spacing w:after="120"/>
        <w:jc w:val="both"/>
      </w:pPr>
      <w:r>
        <w:rPr>
          <w:rFonts w:ascii="Arial" w:cs="Arial" w:eastAsia="Arial" w:hAnsi="Arial"/>
          <w:sz w:val="24"/>
          <w:szCs w:val="24"/>
        </w:rPr>
        <w:t xml:space="preserve">При определении конечного выгодоприобретателя в отношении юридических лиц особое внимание должно уделяться акционерам, лицам с правом подписи или другим лицам, которые имеют значительную долю в капитале, или каким-либо другим способом осуществляют контроль над клиентом. В случае, если владельцем является другое юридическое лицо, банку необходимо установить владельцев или лиц, осуществляющих контроль над данным юридическим лицом.</w:t>
      </w:r>
    </w:p>
    <w:p>
      <w:pPr>
        <w:spacing w:after="120"/>
        <w:jc w:val="both"/>
      </w:pPr>
      <w:r>
        <w:rPr>
          <w:rFonts w:ascii="Arial" w:cs="Arial" w:eastAsia="Arial" w:hAnsi="Arial"/>
          <w:sz w:val="24"/>
          <w:szCs w:val="24"/>
        </w:rPr>
        <w:t xml:space="preserve">В случае необходимости банком могут использоваться источники информации, доступные ему на законных основаниях.</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dy2qewbhk2n4kavnxyo1">
        <w:r>
          <w:rPr>
            <w:rFonts w:ascii="Arial" w:cs="Arial" w:eastAsia="Arial" w:hAnsi="Arial"/>
            <w:color w:val="1D4ED8"/>
            <w:sz w:val="24"/>
            <w:szCs w:val="24"/>
            <w:u w:val="single"/>
          </w:rPr>
          <w:t xml:space="preserve">29 сентября 2011 года № 55/9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Выводы, сделанные банком в отношении подозрительных операций должны быть задокументированы и храниться не менее пяти лет с момента осуществления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требования, предъявляемые к  карточке с образцами подписей и оттиском печати</w:t>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krbgffht-046zgwafu8av">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Карточка с образцами подписей и оттиском печати является основным документом, подтверждающим полномочия определенных должностных лиц юридического лица на распоряжение денежными средствами, находящимися на его счете, а также подтверждающим подлинность подписей вышеуказанных должностных лиц.</w:t>
      </w:r>
    </w:p>
    <w:p>
      <w:pPr>
        <w:spacing w:after="120"/>
        <w:jc w:val="both"/>
      </w:pPr>
      <w:r>
        <w:rPr>
          <w:rFonts w:ascii="Arial" w:cs="Arial" w:eastAsia="Arial" w:hAnsi="Arial"/>
          <w:sz w:val="24"/>
          <w:szCs w:val="24"/>
        </w:rPr>
        <w:t xml:space="preserve">Назначение карточки и ее необходимость обусловлены, прежде всего, тем, что подпись является обязательным реквизитом документов, служащих основанием для движения средств по счету юридического лица. Лица, имеющие право первой и второй подписи, указываются в карточке с образцами подписей и оттиска печати. Правом первой подписи обладает руководитель и/или другие уполномоченные им лица. Право второй подписи предоставляется главному бухгалтеру и/или другим уполномоченным лицам. Право первой подписи не может быть предоставлено главному бухгалтеру и другим лицам, имеющим право второй подписи.</w:t>
      </w:r>
    </w:p>
    <w:p>
      <w:pPr>
        <w:spacing w:after="120"/>
        <w:jc w:val="both"/>
      </w:pPr>
      <w:r>
        <w:rPr>
          <w:rFonts w:ascii="Arial" w:cs="Arial" w:eastAsia="Arial" w:hAnsi="Arial"/>
          <w:sz w:val="24"/>
          <w:szCs w:val="24"/>
        </w:rPr>
        <w:t xml:space="preserve">Данные полномочия предоставляются на основании учредительных документов, либо приказов руководителей соответствующих юридических лиц, филиалов или представительств, либо иных документов, на основании которых предоставлены такие полномочия. Если в штате юридического лица, филиала или представительства отсутствуют лица, которым может быть предоставлено право второй подписи, документ принимается банком с образцом только первой подписи, о чем делается соответствующая запись в данном документе.</w:t>
      </w:r>
    </w:p>
    <w:p>
      <w:pPr>
        <w:spacing w:after="120"/>
        <w:jc w:val="both"/>
      </w:pPr>
      <w:r>
        <w:rPr>
          <w:rFonts w:ascii="Arial" w:cs="Arial" w:eastAsia="Arial" w:hAnsi="Arial"/>
          <w:sz w:val="24"/>
          <w:szCs w:val="24"/>
        </w:rPr>
        <w:t xml:space="preserve">В документах с образцами подписей и оттиска печати должен быть образец оттиска печати юридического лица, филиала или представительства юридического лица.</w:t>
      </w:r>
    </w:p>
    <w:p>
      <w:pPr>
        <w:spacing w:after="120"/>
        <w:jc w:val="both"/>
      </w:pPr>
      <w:r>
        <w:rPr>
          <w:rFonts w:ascii="Arial" w:cs="Arial" w:eastAsia="Arial" w:hAnsi="Arial"/>
          <w:sz w:val="24"/>
          <w:szCs w:val="24"/>
        </w:rPr>
        <w:t xml:space="preserve">Данное требование не распространяется на юридических лиц-нерезидентов Кыргызской Республики, их филиалы и представительства, у которых отсутствует печать вследствие специфики законодательства страны происхождения таких юридических лиц.</w:t>
      </w:r>
    </w:p>
    <w:p>
      <w:pPr>
        <w:spacing w:after="120"/>
        <w:jc w:val="both"/>
      </w:pPr>
      <w:r>
        <w:rPr>
          <w:rFonts w:ascii="Arial" w:cs="Arial" w:eastAsia="Arial" w:hAnsi="Arial"/>
          <w:sz w:val="24"/>
          <w:szCs w:val="24"/>
        </w:rPr>
        <w:t xml:space="preserve">В карточку с образцами подписей и оттиска печати обязательно включается образец четко различимого оттиска присвоенной юридическому лицу печати, в которой его название должно обязательно соответствовать названию по регистрации. Запрещается принимать образцы оттиска печатей, предназначенных для специальных целей ("отдел кадров", "для пакета" и других).</w:t>
      </w:r>
    </w:p>
    <w:p>
      <w:pPr>
        <w:spacing w:after="120"/>
        <w:jc w:val="both"/>
      </w:pPr>
      <w:r>
        <w:rPr>
          <w:rFonts w:ascii="Arial" w:cs="Arial" w:eastAsia="Arial" w:hAnsi="Arial"/>
          <w:sz w:val="24"/>
          <w:szCs w:val="24"/>
        </w:rPr>
        <w:t xml:space="preserve">Карточка с образцами подписей и оттиска печати должна содержать отметку банка о сроке действия документа, удостоверяющего личность лиц, уполномоченных распоряжаться средствами юридического лица.</w:t>
      </w:r>
    </w:p>
    <w:p>
      <w:pPr>
        <w:spacing w:after="120"/>
        <w:jc w:val="both"/>
      </w:pPr>
      <w:r>
        <w:rPr>
          <w:rFonts w:ascii="Arial" w:cs="Arial" w:eastAsia="Arial" w:hAnsi="Arial"/>
          <w:sz w:val="24"/>
          <w:szCs w:val="24"/>
        </w:rPr>
        <w:t xml:space="preserve">Банк вправе требовать нотариального удостоверения подписей лиц, внесенных в документ с образцами подписей и оттиска печати. В населенных пунктах, где отсутствуют нотариусы, подписи лиц, внесенных в документ с образцами подписей и оттиска печати, удостоверяются местным органом исполнительной власти.</w:t>
      </w:r>
    </w:p>
    <w:p>
      <w:pPr>
        <w:spacing w:after="120"/>
        <w:jc w:val="both"/>
      </w:pPr>
      <w:r>
        <w:rPr>
          <w:rFonts w:ascii="Arial" w:cs="Arial" w:eastAsia="Arial" w:hAnsi="Arial"/>
          <w:sz w:val="24"/>
          <w:szCs w:val="24"/>
        </w:rPr>
        <w:t xml:space="preserve">В случае переименования юридического лица, утери или износа печати, банк вправе предоставить клиенту необходимый срок для изготовления новой печати. В период изготовления печати банком и клиентом устанавливается порядок оформления платежных документов без печати клиента, который должен быть указан в договоре.</w:t>
      </w:r>
    </w:p>
    <w:p>
      <w:pPr>
        <w:spacing w:after="120"/>
        <w:jc w:val="both"/>
      </w:pPr>
      <w:r>
        <w:rPr>
          <w:rFonts w:ascii="Arial" w:cs="Arial" w:eastAsia="Arial" w:hAnsi="Arial"/>
          <w:sz w:val="24"/>
          <w:szCs w:val="24"/>
        </w:rPr>
        <w:t xml:space="preserve">Необходимое количество экземпляров документов с образцами подписей и оттиска печати, представляемых клиентом для открытия счета, определяется банком.</w:t>
      </w:r>
    </w:p>
    <w:p>
      <w:pPr>
        <w:spacing w:after="120"/>
        <w:jc w:val="both"/>
      </w:pPr>
      <w:r>
        <w:rPr>
          <w:rFonts w:ascii="Arial" w:cs="Arial" w:eastAsia="Arial" w:hAnsi="Arial"/>
          <w:sz w:val="24"/>
          <w:szCs w:val="24"/>
        </w:rPr>
        <w:t xml:space="preserve">При этом один из экземпляров должен постоянно находиться у операционного работника банка, другой - в деле клиента банка. Остальные экземпляры хранятся в порядке, установленном внутренними правилами банка.</w:t>
      </w:r>
    </w:p>
    <w:p>
      <w:pPr>
        <w:spacing w:after="120"/>
        <w:jc w:val="both"/>
      </w:pPr>
      <w:r>
        <w:rPr>
          <w:rFonts w:ascii="Arial" w:cs="Arial" w:eastAsia="Arial" w:hAnsi="Arial"/>
          <w:sz w:val="24"/>
          <w:szCs w:val="24"/>
        </w:rPr>
        <w:t xml:space="preserve">При замене хотя бы одного образца подписи либо оттиска печати, в банк представляется новый документ с образцами подписей и оттиска печати, удостоверенный в порядке, указанном в настоящей Инструкции.</w:t>
      </w:r>
    </w:p>
    <w:p>
      <w:pPr>
        <w:spacing w:after="120"/>
        <w:jc w:val="both"/>
      </w:pPr>
      <w:r>
        <w:rPr>
          <w:rFonts w:ascii="Arial" w:cs="Arial" w:eastAsia="Arial" w:hAnsi="Arial"/>
          <w:sz w:val="24"/>
          <w:szCs w:val="24"/>
        </w:rPr>
        <w:t xml:space="preserve">При смене должностных лиц юридического лица, уполномоченных распоряжаться средствами юридического лица, находящимися на его счете, в банк представляется документ,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 удостоверенный в порядке, указанном в настоящей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Требования к работе банка с корреспондентскими счетами</w:t>
      </w:r>
    </w:p>
    <w:p>
      <w:pPr>
        <w:spacing w:after="120"/>
        <w:jc w:val="both"/>
      </w:pPr>
      <w:r>
        <w:rPr>
          <w:rFonts w:ascii="Arial" w:cs="Arial" w:eastAsia="Arial" w:hAnsi="Arial"/>
          <w:sz w:val="24"/>
          <w:szCs w:val="24"/>
        </w:rPr>
        <w:t xml:space="preserve"> (В редакции постановлений Правления Нацбанка КР от </w:t>
      </w:r>
      <w:hyperlink w:history="1" r:id="rId0srvrkzlsajac238l73yo">
        <w:r>
          <w:rPr>
            <w:rFonts w:ascii="Arial" w:cs="Arial" w:eastAsia="Arial" w:hAnsi="Arial"/>
            <w:color w:val="1D4ED8"/>
            <w:sz w:val="24"/>
            <w:szCs w:val="24"/>
            <w:u w:val="single"/>
          </w:rPr>
          <w:t xml:space="preserve">16 октября 2006 года № 30/2</w:t>
        </w:r>
      </w:hyperlink>
      <w:r>
        <w:rPr>
          <w:rFonts w:ascii="Arial" w:cs="Arial" w:eastAsia="Arial" w:hAnsi="Arial"/>
          <w:sz w:val="24"/>
          <w:szCs w:val="24"/>
        </w:rPr>
        <w:t xml:space="preserve">, </w:t>
      </w:r>
      <w:hyperlink w:history="1" r:id="rId-0mij-ybqubdoklevdmwt">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Корреспондентские счета подразделяются на два вида: счет "лоро" - счет, открытый в банке на имя своего банка-корреспондента; счет "ностро" - счет банка, открытый у своего банка-корреспондента. Счет "ностро" в банке является счетом "лоро" у банка-корреспондента.</w:t>
      </w:r>
    </w:p>
    <w:p>
      <w:pPr>
        <w:spacing w:after="120"/>
        <w:jc w:val="both"/>
      </w:pPr>
      <w:r>
        <w:rPr>
          <w:rFonts w:ascii="Arial" w:cs="Arial" w:eastAsia="Arial" w:hAnsi="Arial"/>
          <w:sz w:val="24"/>
          <w:szCs w:val="24"/>
        </w:rPr>
        <w:t xml:space="preserve">2. Данная Инструкция не регулирует порядок работы банка с корреспондентским счетом, открытым в Национальном банке.</w:t>
      </w:r>
    </w:p>
    <w:p>
      <w:pPr>
        <w:spacing w:after="120"/>
        <w:jc w:val="both"/>
      </w:pPr>
      <w:r>
        <w:rPr>
          <w:rFonts w:ascii="Arial" w:cs="Arial" w:eastAsia="Arial" w:hAnsi="Arial"/>
          <w:sz w:val="24"/>
          <w:szCs w:val="24"/>
        </w:rPr>
        <w:t xml:space="preserve">3. Банк не имеет права устанавливать прямые корреспондентские отношения с банками, которые зарегистрированы в оффшорных зонах((6) см. примечание), с их аффилированными лицами, дочерними банками и обособленными подразделениями, не являющимися самостоятельными юридическими лицами, а также зарегистрированными в государствах или на территориях, предоставляющих льготный налоговый режим и/или не предусматривающих раскрытие и/или предоставление информации органам банковского надзора согласно требованиям и рекомендациям Базельского комитета по надзору. Данное ограничение не распространяется на установление прямых корреспондентских отношений с филиалами, зарегистрированными в оффшорных зонах, головные организации которых находятся (зарегистрированы) вне оффшорных зон.</w:t>
      </w:r>
    </w:p>
    <w:p>
      <w:pPr>
        <w:spacing w:after="120"/>
        <w:jc w:val="both"/>
      </w:pPr>
      <w:r>
        <w:rPr>
          <w:rFonts w:ascii="Arial" w:cs="Arial" w:eastAsia="Arial" w:hAnsi="Arial"/>
          <w:sz w:val="24"/>
          <w:szCs w:val="24"/>
        </w:rPr>
        <w:t xml:space="preserve">4. Банк не имеет права устанавливать или продолжать корреспондентские отношения с банками-оболочками. Банком также должны быть приняты меры предосторожности против совершения сделок и операций с иностранными банками-корреспондентами, позволяющими банкам-оболочкам пользоваться своими счетами.</w:t>
      </w:r>
    </w:p>
    <w:p>
      <w:pPr>
        <w:spacing w:after="120"/>
        <w:jc w:val="both"/>
      </w:pPr>
      <w:r>
        <w:rPr>
          <w:rFonts w:ascii="Arial" w:cs="Arial" w:eastAsia="Arial" w:hAnsi="Arial"/>
          <w:sz w:val="24"/>
          <w:szCs w:val="24"/>
        </w:rPr>
        <w:t xml:space="preserve">В случае установления банком корреспондентских отношений с банками из государств и территорий,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борьбе с отмыванием денег и финансированием терроризма (ФАТФ), у банка повышается риск вовлечения в деятельность по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kqb3_58r4ke5zrf2w8-ml">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Во всех случаях установления корреспондентских отношений, банк должен провести следующие мероприятия в отношении банка-корреспондента, с которым банк намерен установить корреспондентские отношения:</w:t>
      </w:r>
    </w:p>
    <w:p>
      <w:pPr>
        <w:spacing w:after="120"/>
        <w:jc w:val="both"/>
      </w:pPr>
      <w:r>
        <w:rPr>
          <w:rFonts w:ascii="Arial" w:cs="Arial" w:eastAsia="Arial" w:hAnsi="Arial"/>
          <w:sz w:val="24"/>
          <w:szCs w:val="24"/>
        </w:rPr>
        <w:t xml:space="preserve">- установление того факта, что банк-корреспондент был учрежден в своей стране в соответствии с законодательством;</w:t>
      </w:r>
    </w:p>
    <w:p>
      <w:pPr>
        <w:spacing w:after="120"/>
        <w:jc w:val="both"/>
      </w:pPr>
      <w:r>
        <w:rPr>
          <w:rFonts w:ascii="Arial" w:cs="Arial" w:eastAsia="Arial" w:hAnsi="Arial"/>
          <w:sz w:val="24"/>
          <w:szCs w:val="24"/>
        </w:rPr>
        <w:t xml:space="preserve">- установление в договоре о корреспондентских отношениях обязанностей и полномочий сторон по мерам, осуществляемым в целях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получение ежегодного финансового отчета банка-корреспондента (с заключением аудиторской комиссии);</w:t>
      </w:r>
    </w:p>
    <w:p>
      <w:pPr>
        <w:spacing w:after="120"/>
        <w:jc w:val="both"/>
      </w:pPr>
      <w:r>
        <w:rPr>
          <w:rFonts w:ascii="Arial" w:cs="Arial" w:eastAsia="Arial" w:hAnsi="Arial"/>
          <w:sz w:val="24"/>
          <w:szCs w:val="24"/>
        </w:rPr>
        <w:t xml:space="preserve">- анализ мер, применяемых банком-корреспондентом в целях противодействия финансированию терроризма (экстремизма) и легализации (отмыванию) доходов, полученных преступным путем, в том числе на основе информации, полученной из бесед с сотрудниками банка-корреспондента;</w:t>
      </w:r>
    </w:p>
    <w:p>
      <w:pPr>
        <w:spacing w:after="120"/>
        <w:jc w:val="both"/>
      </w:pPr>
      <w:r>
        <w:rPr>
          <w:rFonts w:ascii="Arial" w:cs="Arial" w:eastAsia="Arial" w:hAnsi="Arial"/>
          <w:sz w:val="24"/>
          <w:szCs w:val="24"/>
        </w:rPr>
        <w:t xml:space="preserve">- анализ отчетов о присвоении банку-корреспонденту кредитного рейтинга (если имеется и информация по отчету доступна общественности);</w:t>
      </w:r>
    </w:p>
    <w:p>
      <w:pPr>
        <w:spacing w:after="120"/>
        <w:jc w:val="both"/>
      </w:pPr>
      <w:r>
        <w:rPr>
          <w:rFonts w:ascii="Arial" w:cs="Arial" w:eastAsia="Arial" w:hAnsi="Arial"/>
          <w:sz w:val="24"/>
          <w:szCs w:val="24"/>
        </w:rPr>
        <w:t xml:space="preserve">- определение основных направлений бизнеса банка-корреспондента;</w:t>
      </w:r>
    </w:p>
    <w:p>
      <w:pPr>
        <w:spacing w:after="120"/>
        <w:jc w:val="both"/>
      </w:pPr>
      <w:r>
        <w:rPr>
          <w:rFonts w:ascii="Arial" w:cs="Arial" w:eastAsia="Arial" w:hAnsi="Arial"/>
          <w:sz w:val="24"/>
          <w:szCs w:val="24"/>
        </w:rPr>
        <w:t xml:space="preserve">- оценка кредитоспособности банка-корреспондента;</w:t>
      </w:r>
    </w:p>
    <w:p>
      <w:pPr>
        <w:spacing w:after="120"/>
        <w:jc w:val="both"/>
      </w:pPr>
      <w:r>
        <w:rPr>
          <w:rFonts w:ascii="Arial" w:cs="Arial" w:eastAsia="Arial" w:hAnsi="Arial"/>
          <w:sz w:val="24"/>
          <w:szCs w:val="24"/>
        </w:rPr>
        <w:t xml:space="preserve">- востребование информации о наличии у банка-корреспондента таких клиентов, как банки-оболочки, банки, зарегистрированные на территории оффшорных зон;</w:t>
      </w:r>
    </w:p>
    <w:p>
      <w:pPr>
        <w:spacing w:after="120"/>
        <w:jc w:val="both"/>
      </w:pPr>
      <w:r>
        <w:rPr>
          <w:rFonts w:ascii="Arial" w:cs="Arial" w:eastAsia="Arial" w:hAnsi="Arial"/>
          <w:sz w:val="24"/>
          <w:szCs w:val="24"/>
        </w:rPr>
        <w:t xml:space="preserve">- определение, является ли банк-корреспондент государственным или частным;</w:t>
      </w:r>
    </w:p>
    <w:p>
      <w:pPr>
        <w:spacing w:after="120"/>
        <w:jc w:val="both"/>
      </w:pPr>
      <w:r>
        <w:rPr>
          <w:rFonts w:ascii="Arial" w:cs="Arial" w:eastAsia="Arial" w:hAnsi="Arial"/>
          <w:sz w:val="24"/>
          <w:szCs w:val="24"/>
        </w:rPr>
        <w:t xml:space="preserve">- идентификация и верификация основных владельцев частных банков-корреспондентов;</w:t>
      </w:r>
    </w:p>
    <w:p>
      <w:pPr>
        <w:spacing w:after="120"/>
        <w:jc w:val="both"/>
      </w:pPr>
      <w:r>
        <w:rPr>
          <w:rFonts w:ascii="Arial" w:cs="Arial" w:eastAsia="Arial" w:hAnsi="Arial"/>
          <w:sz w:val="24"/>
          <w:szCs w:val="24"/>
        </w:rPr>
        <w:t xml:space="preserve">- на основе общедоступной информации проведение оценки репутации банка-корреспондента и определение наличия надзорного органа в сфере противодействия финансированию терроризма (экстремизма) и легализации (отмывания) доходов, полученных преступным путем;</w:t>
      </w:r>
    </w:p>
    <w:p>
      <w:pPr>
        <w:spacing w:after="120"/>
        <w:jc w:val="both"/>
      </w:pPr>
      <w:r>
        <w:rPr>
          <w:rFonts w:ascii="Arial" w:cs="Arial" w:eastAsia="Arial" w:hAnsi="Arial"/>
          <w:sz w:val="24"/>
          <w:szCs w:val="24"/>
        </w:rPr>
        <w:t xml:space="preserve">- идентификация и проведение верификации данных банка-корреспондента.</w:t>
      </w:r>
    </w:p>
    <w:p>
      <w:pPr>
        <w:spacing w:after="120"/>
        <w:jc w:val="both"/>
      </w:pPr>
      <w:r>
        <w:rPr>
          <w:rFonts w:ascii="Arial" w:cs="Arial" w:eastAsia="Arial" w:hAnsi="Arial"/>
          <w:sz w:val="24"/>
          <w:szCs w:val="24"/>
        </w:rPr>
        <w:t xml:space="preserve">При открытии счета "лоро" банк дополнительно должен запросить у банка-корреспондента следующие документы:</w:t>
      </w:r>
    </w:p>
    <w:p>
      <w:pPr>
        <w:spacing w:after="120"/>
        <w:jc w:val="both"/>
      </w:pPr>
      <w:r>
        <w:rPr>
          <w:rFonts w:ascii="Arial" w:cs="Arial" w:eastAsia="Arial" w:hAnsi="Arial"/>
          <w:sz w:val="24"/>
          <w:szCs w:val="24"/>
        </w:rPr>
        <w:t xml:space="preserve">- заявление/письмо о намерении установить корреспондентские отношения;</w:t>
      </w:r>
    </w:p>
    <w:p>
      <w:pPr>
        <w:spacing w:after="120"/>
        <w:jc w:val="both"/>
      </w:pPr>
      <w:r>
        <w:rPr>
          <w:rFonts w:ascii="Arial" w:cs="Arial" w:eastAsia="Arial" w:hAnsi="Arial"/>
          <w:sz w:val="24"/>
          <w:szCs w:val="24"/>
        </w:rPr>
        <w:t xml:space="preserve">- копию документа, подтверждающего регистрацию банка-корреспондента в качестве юридического лица в стране происхождения, легализованную и заверенную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копию лицензии, удостоверяющей право банка-корреспондента осуществлять операции, которые намерен проводить банк в рамках устанавливаемых корреспондентских отношений, легализованную и заверенную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информацию об ожидаемой деятельности банка-корреспондента, которая будет осуществляться через данный корреспондентский счет.</w:t>
      </w:r>
    </w:p>
    <w:p>
      <w:pPr>
        <w:spacing w:after="120"/>
        <w:jc w:val="both"/>
      </w:pPr>
      <w:r>
        <w:rPr>
          <w:rFonts w:ascii="Arial" w:cs="Arial" w:eastAsia="Arial" w:hAnsi="Arial"/>
          <w:sz w:val="24"/>
          <w:szCs w:val="24"/>
        </w:rPr>
        <w:t xml:space="preserve">После установления корреспондентских отношений банк должен отслеживать информацию о банке-корреспонденте по вопросам, указанным в настоящем пункте. В случае обнаружения банком неисполнения банком-корреспондентом мер по противодействию финансированию терроризма (экстремизма) и легализации (отмыванию) доходов, полученных преступным путем, банку следует предпринять соответствующие меры вплоть до прекращения корреспондентских отношений.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x9pkyjwbpbbmgpbayfit">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Решение об установлении корреспондентских отношений, включая открытие корреспондентского счета, должно приниматься руководителем банка или коллегиальным органом, возглавляемым членом Правления банка, к компетенции которого относится принятие решений по данному вопросу. Данный порядок принятия решений об установлении корреспондентских отношений должен быть отражен во внутренних документах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8bijgs3fzpa03twdusvrz">
        <w:r>
          <w:rPr>
            <w:rFonts w:ascii="Arial" w:cs="Arial" w:eastAsia="Arial" w:hAnsi="Arial"/>
            <w:color w:val="1D4ED8"/>
            <w:sz w:val="24"/>
            <w:szCs w:val="24"/>
            <w:u w:val="single"/>
          </w:rPr>
          <w:t xml:space="preserve">27 июня 2008 года №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случае, если банк-корреспондент зарегистрирован на территории страны, являющейся членом ФАТФ, и имеет рейтинг долгосрочной кредитоспособности, установленный рейтинговым агентством Sta№dart a№d Poor's Corporatio№ не ниже "ВВ", либо соответствующий данному значению рейтинг, установленный агентством Moody's I№vestors Service или Fitch IBCA, банком могут быть установлены упрощенные процедуры по оценки кредитоспособности, репутации и анализу финансового состояния банка-корреспондента.</w:t>
      </w:r>
    </w:p>
    <w:p>
      <w:pPr>
        <w:spacing w:after="120"/>
        <w:jc w:val="both"/>
      </w:pPr>
      <w:r>
        <w:rPr>
          <w:rFonts w:ascii="Arial" w:cs="Arial" w:eastAsia="Arial" w:hAnsi="Arial"/>
          <w:sz w:val="24"/>
          <w:szCs w:val="24"/>
        </w:rPr>
        <w:t xml:space="preserve">8. Вся информация, относящаяся к установлению корреспондентских отношений должна быть задокументирована и храниться не менее пяти лет с момента прекращения корреспондентских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Не допускается указание клиентом вместо полного адреса только номера абонентского ящика.</w:t>
      </w:r>
    </w:p>
    <w:p>
      <w:pPr>
        <w:spacing w:after="120"/>
        <w:jc w:val="both"/>
      </w:pPr>
      <w:r>
        <w:rPr>
          <w:rFonts w:ascii="Arial" w:cs="Arial" w:eastAsia="Arial" w:hAnsi="Arial"/>
          <w:sz w:val="24"/>
          <w:szCs w:val="24"/>
        </w:rPr>
        <w:t xml:space="preserve">(2) В качестве документа для подтверждения могут быть использованы: свидетельство о рождении, паспорт, документы, удостоверяющие личность (для иностранных граждан и лиц без гражданства - паспорт иностранного гражданина, вид на жительство, разрешение на временное проживание, удостоверение беженца; удостоверение личности офицера, прапорщика или военный билет военнослужащего срочной службы).</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c6kxptso8dtcdv0plrhlp">
        <w:r>
          <w:rPr>
            <w:rFonts w:ascii="Arial" w:cs="Arial" w:eastAsia="Arial" w:hAnsi="Arial"/>
            <w:color w:val="1D4ED8"/>
            <w:sz w:val="24"/>
            <w:szCs w:val="24"/>
            <w:u w:val="single"/>
          </w:rPr>
          <w:t xml:space="preserve">24 февраля 2010 года № 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 этом отключенный телефон, возвращенные письма или неработающие адреса электронной почты должны обуславливать продолжение проверки полученной информации.</w:t>
      </w:r>
    </w:p>
    <w:p>
      <w:pPr>
        <w:spacing w:after="120"/>
        <w:jc w:val="both"/>
      </w:pPr>
      <w:r>
        <w:rPr>
          <w:rFonts w:ascii="Arial" w:cs="Arial" w:eastAsia="Arial" w:hAnsi="Arial"/>
          <w:sz w:val="24"/>
          <w:szCs w:val="24"/>
        </w:rPr>
        <w:t xml:space="preserve">(4) К примеру, через посольства, представительства Кыргызской Республики, нотариуса.</w:t>
      </w:r>
    </w:p>
    <w:p>
      <w:pPr>
        <w:spacing w:after="120"/>
        <w:jc w:val="both"/>
      </w:pPr>
      <w:r>
        <w:rPr>
          <w:rFonts w:ascii="Arial" w:cs="Arial" w:eastAsia="Arial" w:hAnsi="Arial"/>
          <w:sz w:val="24"/>
          <w:szCs w:val="24"/>
        </w:rPr>
        <w:t xml:space="preserve">(5) Такими документами могут быть счета, выставленные клиенту, договора, заключенные клиентом и т.д.</w:t>
      </w:r>
    </w:p>
    <w:p>
      <w:pPr>
        <w:spacing w:after="120"/>
        <w:jc w:val="both"/>
      </w:pPr>
      <w:r>
        <w:rPr>
          <w:rFonts w:ascii="Arial" w:cs="Arial" w:eastAsia="Arial" w:hAnsi="Arial"/>
          <w:sz w:val="24"/>
          <w:szCs w:val="24"/>
        </w:rPr>
        <w:t xml:space="preserve">(6) </w:t>
      </w:r>
      <w:hyperlink w:history="1" r:id="rIdir-lfddqacsxxcrr1izaf">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оффшорных зон определяется в соответствии с </w:t>
      </w:r>
      <w:hyperlink w:history="1" r:id="rId9q273p-1iq8oxbutxmp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"Об установлении требований</w:t>
      </w:r>
    </w:p>
    <w:p>
      <w:pPr>
        <w:spacing w:after="120"/>
        <w:jc w:val="both"/>
      </w:pPr>
      <w:r>
        <w:rPr>
          <w:rFonts w:ascii="Arial" w:cs="Arial" w:eastAsia="Arial" w:hAnsi="Arial"/>
          <w:sz w:val="24"/>
          <w:szCs w:val="24"/>
        </w:rPr>
        <w:t xml:space="preserve">по определению субъектов и перечня оффшорных зон" № 13/2 от 16 апреля 2003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de7irq3vje8uo56dzwn">
      <w:r>
        <w:rPr>
          <w:rFonts w:ascii="Arial" w:cs="Arial" w:eastAsia="Arial" w:hAnsi="Arial"/>
          <w:color w:val="132D3F"/>
          <w:sz w:val="16"/>
          <w:szCs w:val="16"/>
          <w:u w:val="single"/>
        </w:rPr>
        <w:t xml:space="preserve">dalil.kg/document/30763</w:t>
      </w:r>
    </w:hyperlink>
  </w:p>
  <w:p>
    <w:pPr>
      <w:spacing w:after="0" w:before="40"/>
      <w:jc w:val="center"/>
    </w:pPr>
    <w:hyperlink w:history="1" r:id="rIduo8j8hpvzipqog9eeifz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n6c1buduqt9mxow0jy8" Type="http://schemas.openxmlformats.org/officeDocument/2006/relationships/hyperlink" Target="https://dalil.kg/document/302547" TargetMode="External"/><Relationship Id="rIdyu5yhe1yooo2wp2gk0k4i" Type="http://schemas.openxmlformats.org/officeDocument/2006/relationships/hyperlink" Target="https://dalil.kg/document/300545" TargetMode="External"/><Relationship Id="rId_l5ewkgloxluim6waa2t7" Type="http://schemas.openxmlformats.org/officeDocument/2006/relationships/hyperlink" Target="https://dalil.kg/document/300877" TargetMode="External"/><Relationship Id="rIdybfik-0htkshs6t82otwg" Type="http://schemas.openxmlformats.org/officeDocument/2006/relationships/hyperlink" Target="https://dalil.kg/document/302298" TargetMode="External"/><Relationship Id="rIdyko57tfy8ifdol3fobagm" Type="http://schemas.openxmlformats.org/officeDocument/2006/relationships/hyperlink" Target="https://dalil.kg/document/302331" TargetMode="External"/><Relationship Id="rId5n4bhhitpkkk7pfg4gmxb" Type="http://schemas.openxmlformats.org/officeDocument/2006/relationships/hyperlink" Target="https://dalil.kg/document/302410" TargetMode="External"/><Relationship Id="rIdm9bci67haphinypz2rm9c" Type="http://schemas.openxmlformats.org/officeDocument/2006/relationships/hyperlink" Target="https://dalil.kg/document/302425" TargetMode="External"/><Relationship Id="rIdljyfjr9uysyltn3vt-ztz" Type="http://schemas.openxmlformats.org/officeDocument/2006/relationships/hyperlink" Target="https://dalil.kg/document/30763#p1" TargetMode="External"/><Relationship Id="rId9ea-ypmuz56_oe9lkcz1f" Type="http://schemas.openxmlformats.org/officeDocument/2006/relationships/hyperlink" Target="https://dalil.kg/document/30763#p2" TargetMode="External"/><Relationship Id="rIdum_dtka3l0pxbkdfzromy" Type="http://schemas.openxmlformats.org/officeDocument/2006/relationships/hyperlink" Target="https://dalil.kg/document/30763#p3" TargetMode="External"/><Relationship Id="rIdh8q-ip8ghzhviikxyxfzy" Type="http://schemas.openxmlformats.org/officeDocument/2006/relationships/hyperlink" Target="https://dalil.kg/document/4" TargetMode="External"/><Relationship Id="rIdvfjv9lw8oqnc2vepjepsb" Type="http://schemas.openxmlformats.org/officeDocument/2006/relationships/hyperlink" Target="https://dalil.kg/document/559" TargetMode="External"/><Relationship Id="rIdkz8nkb5nkwxt7etyh4t-6" Type="http://schemas.openxmlformats.org/officeDocument/2006/relationships/hyperlink" Target="https://dalil.kg/document/560" TargetMode="External"/><Relationship Id="rIdnfhlh-qoxxswhtdrot9ac" Type="http://schemas.openxmlformats.org/officeDocument/2006/relationships/hyperlink" Target="https://dalil.kg/document/1926" TargetMode="External"/><Relationship Id="rIdhnht3fxiiw5rk-vuytrmp" Type="http://schemas.openxmlformats.org/officeDocument/2006/relationships/hyperlink" Target="https://dalil.kg/document/300545" TargetMode="External"/><Relationship Id="rIdv3wrlgzqtxswoglrzgbqf" Type="http://schemas.openxmlformats.org/officeDocument/2006/relationships/hyperlink" Target="https://dalil.kg/document/300877" TargetMode="External"/><Relationship Id="rIdxvisb9ni7sdsv7fjlpgdx" Type="http://schemas.openxmlformats.org/officeDocument/2006/relationships/hyperlink" Target="https://dalil.kg/document/300877" TargetMode="External"/><Relationship Id="rIdv6loyp-51_ivzhcwfbhta" Type="http://schemas.openxmlformats.org/officeDocument/2006/relationships/hyperlink" Target="https://dalil.kg/document/302331" TargetMode="External"/><Relationship Id="rIdsilmcfbcpeqdofey5kxex" Type="http://schemas.openxmlformats.org/officeDocument/2006/relationships/hyperlink" Target="https://dalil.kg/document/302425" TargetMode="External"/><Relationship Id="rIdbidqcu3lsjqpg3vew278z" Type="http://schemas.openxmlformats.org/officeDocument/2006/relationships/hyperlink" Target="https://dalil.kg/document/302331" TargetMode="External"/><Relationship Id="rIdylrys_fsd31kedxxwzrav" Type="http://schemas.openxmlformats.org/officeDocument/2006/relationships/hyperlink" Target="https://dalil.kg/document/302425" TargetMode="External"/><Relationship Id="rIdihc6evntjishg05a7xc4n" Type="http://schemas.openxmlformats.org/officeDocument/2006/relationships/hyperlink" Target="https://dalil.kg/document/302425" TargetMode="External"/><Relationship Id="rIdn7wnw1lb-jnxtx2z1sbnv" Type="http://schemas.openxmlformats.org/officeDocument/2006/relationships/hyperlink" Target="https://dalil.kg/document/56575" TargetMode="External"/><Relationship Id="rId0xlctj5b2rfoqqh3xfrwr" Type="http://schemas.openxmlformats.org/officeDocument/2006/relationships/hyperlink" Target="https://dalil.kg/document/56546" TargetMode="External"/><Relationship Id="rIdq3n_l3npkfxk5rcoobkub" Type="http://schemas.openxmlformats.org/officeDocument/2006/relationships/hyperlink" Target="https://dalil.kg/document/302331" TargetMode="External"/><Relationship Id="rId_eagqlzhbyjv5esbqdums" Type="http://schemas.openxmlformats.org/officeDocument/2006/relationships/hyperlink" Target="https://dalil.kg/document/302331" TargetMode="External"/><Relationship Id="rId4rcm5scx0hl67s7ohujb2" Type="http://schemas.openxmlformats.org/officeDocument/2006/relationships/hyperlink" Target="https://dalil.kg/document/302331" TargetMode="External"/><Relationship Id="rIdzekhegr1z4eexsiha0sk5" Type="http://schemas.openxmlformats.org/officeDocument/2006/relationships/hyperlink" Target="https://dalil.kg/document/302425" TargetMode="External"/><Relationship Id="rIdz2pyzdr0ozfjznn7docfy" Type="http://schemas.openxmlformats.org/officeDocument/2006/relationships/hyperlink" Target="https://dalil.kg/document/300545" TargetMode="External"/><Relationship Id="rIddkhmyoqposi4totpxjorn" Type="http://schemas.openxmlformats.org/officeDocument/2006/relationships/hyperlink" Target="https://dalil.kg/document/302425" TargetMode="External"/><Relationship Id="rIdc43hdzpsox3qhvs6ha4qm" Type="http://schemas.openxmlformats.org/officeDocument/2006/relationships/hyperlink" Target="https://dalil.kg/document/302331" TargetMode="External"/><Relationship Id="rIdti8yuzxp-fv_-kfqq6nuh" Type="http://schemas.openxmlformats.org/officeDocument/2006/relationships/hyperlink" Target="https://dalil.kg/document/302331" TargetMode="External"/><Relationship Id="rIdrnesd49koq4_68oywg3q2" Type="http://schemas.openxmlformats.org/officeDocument/2006/relationships/hyperlink" Target="https://dalil.kg/document/300545" TargetMode="External"/><Relationship Id="rIdtrnmqpbjjrlvxqozigzkq" Type="http://schemas.openxmlformats.org/officeDocument/2006/relationships/hyperlink" Target="https://dalil.kg/document/302298" TargetMode="External"/><Relationship Id="rIdoiqx9wdqihacogp8tpq9z" Type="http://schemas.openxmlformats.org/officeDocument/2006/relationships/hyperlink" Target="https://dalil.kg/document/302331" TargetMode="External"/><Relationship Id="rIdgbu1j2bqkgrlb1m2jyjci" Type="http://schemas.openxmlformats.org/officeDocument/2006/relationships/hyperlink" Target="https://dalil.kg/document/302410" TargetMode="External"/><Relationship Id="rIdfbrsckvtijcnhrchqkogl" Type="http://schemas.openxmlformats.org/officeDocument/2006/relationships/hyperlink" Target="https://dalil.kg/document/302425" TargetMode="External"/><Relationship Id="rIdrxlwspfyw3ymsteyc7pe5" Type="http://schemas.openxmlformats.org/officeDocument/2006/relationships/hyperlink" Target="https://dalil.kg/document/300545" TargetMode="External"/><Relationship Id="rIddrlvclwrbwfddfub37hj_" Type="http://schemas.openxmlformats.org/officeDocument/2006/relationships/hyperlink" Target="https://dalil.kg/document/302425" TargetMode="External"/><Relationship Id="rIde7r97byhojoofxmhlazot" Type="http://schemas.openxmlformats.org/officeDocument/2006/relationships/hyperlink" Target="https://dalil.kg/document/300545" TargetMode="External"/><Relationship Id="rIdriv6tvw90vh46glnhsaik" Type="http://schemas.openxmlformats.org/officeDocument/2006/relationships/hyperlink" Target="https://dalil.kg/document/300545" TargetMode="External"/><Relationship Id="rIdzk613aoexrqo-fn7f_d8t" Type="http://schemas.openxmlformats.org/officeDocument/2006/relationships/hyperlink" Target="https://dalil.kg/document/300545" TargetMode="External"/><Relationship Id="rIdoz3-x8bbpyxrlozy9cyot" Type="http://schemas.openxmlformats.org/officeDocument/2006/relationships/hyperlink" Target="https://dalil.kg/document/302331" TargetMode="External"/><Relationship Id="rIduttq3cs3j0nzym-j5tp-q" Type="http://schemas.openxmlformats.org/officeDocument/2006/relationships/hyperlink" Target="https://dalil.kg/document/300545" TargetMode="External"/><Relationship Id="rIdwc9i1rpicnjllftjisrpe" Type="http://schemas.openxmlformats.org/officeDocument/2006/relationships/hyperlink" Target="https://dalil.kg/document/302331" TargetMode="External"/><Relationship Id="rId0m68rbvpq16vzqtlbzggr" Type="http://schemas.openxmlformats.org/officeDocument/2006/relationships/hyperlink" Target="https://dalil.kg/document/300545" TargetMode="External"/><Relationship Id="rId75sz5p3r5e-pn5naupozx" Type="http://schemas.openxmlformats.org/officeDocument/2006/relationships/hyperlink" Target="https://dalil.kg/document/302331" TargetMode="External"/><Relationship Id="rIdzxayk_9ff2ylkqbpnfv_k" Type="http://schemas.openxmlformats.org/officeDocument/2006/relationships/hyperlink" Target="https://dalil.kg/document/300545" TargetMode="External"/><Relationship Id="rIdo_i7cvcyhu2rfhc_-rwqk" Type="http://schemas.openxmlformats.org/officeDocument/2006/relationships/hyperlink" Target="https://dalil.kg/document/302331" TargetMode="External"/><Relationship Id="rIdw7lutgazrqiupx6ke8osw" Type="http://schemas.openxmlformats.org/officeDocument/2006/relationships/hyperlink" Target="https://dalil.kg/document/302425" TargetMode="External"/><Relationship Id="rIdxunbc6g83-cij5csaxzk-" Type="http://schemas.openxmlformats.org/officeDocument/2006/relationships/hyperlink" Target="https://dalil.kg/document/302331" TargetMode="External"/><Relationship Id="rIdwkbmnne_rnjyijtz7q5gn" Type="http://schemas.openxmlformats.org/officeDocument/2006/relationships/hyperlink" Target="https://dalil.kg/document/302331" TargetMode="External"/><Relationship Id="rIdk8zqwq2fcbi42pqinia79" Type="http://schemas.openxmlformats.org/officeDocument/2006/relationships/hyperlink" Target="https://dalil.kg/document/302425" TargetMode="External"/><Relationship Id="rIdr8cnzg0cvzei11tl9zuvk" Type="http://schemas.openxmlformats.org/officeDocument/2006/relationships/hyperlink" Target="https://dalil.kg/document/302425" TargetMode="External"/><Relationship Id="rIdkmlb-wyg1urxp_tfouwcy" Type="http://schemas.openxmlformats.org/officeDocument/2006/relationships/hyperlink" Target="https://dalil.kg/document/302425" TargetMode="External"/><Relationship Id="rId-sxw--uz7mwdkvwjcm66y" Type="http://schemas.openxmlformats.org/officeDocument/2006/relationships/hyperlink" Target="https://dalil.kg/document/302331" TargetMode="External"/><Relationship Id="rIdslilofanrxkxch7nzcxos" Type="http://schemas.openxmlformats.org/officeDocument/2006/relationships/hyperlink" Target="https://dalil.kg/document/302331" TargetMode="External"/><Relationship Id="rIdedy2qewbhk2n4kavnxyo1" Type="http://schemas.openxmlformats.org/officeDocument/2006/relationships/hyperlink" Target="https://dalil.kg/document/302425" TargetMode="External"/><Relationship Id="rIdkrbgffht-046zgwafu8av" Type="http://schemas.openxmlformats.org/officeDocument/2006/relationships/hyperlink" Target="https://dalil.kg/document/302331" TargetMode="External"/><Relationship Id="rId0srvrkzlsajac238l73yo" Type="http://schemas.openxmlformats.org/officeDocument/2006/relationships/hyperlink" Target="https://dalil.kg/document/300545" TargetMode="External"/><Relationship Id="rId-0mij-ybqubdoklevdmwt" Type="http://schemas.openxmlformats.org/officeDocument/2006/relationships/hyperlink" Target="https://dalil.kg/document/302331" TargetMode="External"/><Relationship Id="rIdkqb3_58r4ke5zrf2w8-ml" Type="http://schemas.openxmlformats.org/officeDocument/2006/relationships/hyperlink" Target="https://dalil.kg/document/302331" TargetMode="External"/><Relationship Id="rIdnx9pkyjwbpbbmgpbayfit" Type="http://schemas.openxmlformats.org/officeDocument/2006/relationships/hyperlink" Target="https://dalil.kg/document/302331" TargetMode="External"/><Relationship Id="rId8bijgs3fzpa03twdusvrz" Type="http://schemas.openxmlformats.org/officeDocument/2006/relationships/hyperlink" Target="https://dalil.kg/document/300877" TargetMode="External"/><Relationship Id="rIdc6kxptso8dtcdv0plrhlp" Type="http://schemas.openxmlformats.org/officeDocument/2006/relationships/hyperlink" Target="https://dalil.kg/document/302331" TargetMode="External"/><Relationship Id="rIdir-lfddqacsxxcrr1izaf" Type="http://schemas.openxmlformats.org/officeDocument/2006/relationships/hyperlink" Target="https://dalil.kg/document/30782" TargetMode="External"/><Relationship Id="rId9q273p-1iq8oxbutxmp2q" Type="http://schemas.openxmlformats.org/officeDocument/2006/relationships/hyperlink" Target="https://dalil.kg/document/30782" TargetMode="External"/><Relationship Id="rId8" Type="http://schemas.openxmlformats.org/officeDocument/2006/relationships/image" Target="media/8de64316e95979c063c17bcd5380dc052a2594e9.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de7irq3vje8uo56dzwn" Type="http://schemas.openxmlformats.org/officeDocument/2006/relationships/hyperlink" Target="https://dalil.kg/document/30763" TargetMode="External"/><Relationship Id="rIduo8j8hpvzipqog9eeifz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2026-09-24T02:22:30.858Z</dcterms:created>
  <dcterms:modified xsi:type="dcterms:W3CDTF">2026-09-24T02:22:30.858Z</dcterms:modified>
</cp:coreProperties>
</file>

<file path=docProps/custom.xml><?xml version="1.0" encoding="utf-8"?>
<Properties xmlns="http://schemas.openxmlformats.org/officeDocument/2006/custom-properties" xmlns:vt="http://schemas.openxmlformats.org/officeDocument/2006/docPropsVTypes"/>
</file>