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43hps0l-fi6k5pokzcjm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22 апреля 2003 года. Регистрационный номер 39-03                                Утверждено                        </w:t>
      </w:r>
      <w:hyperlink w:history="1" r:id="rIdpreskmibo0ko0qk9ihd4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по науке                   и интеллектуальной собственности                     при Правительстве Кыргызской                       Республики (Кыргызпатент)                       от 27 марта 2003 года N 4                           ИНФОРМАЦИОННОЕ ПИСЬМО                о порядке перехода к единому охранному                          документу (патенту)    В соответствии с Законом Кыргызской Республики "О внесении измененийи  дополнений в некоторые законодательные акты Кыргызской  Республики"от  27  февраля  2003 г., вступившего в силу 7 марта  2003  г.  (далееЗакон),  внесен ряд изменений в </w:t>
      </w:r>
      <w:hyperlink w:history="1" r:id="rId9ylzm1vdthxkl0_wa6jm-">
        <w:r>
          <w:rPr>
            <w:rFonts w:ascii="Arial" w:cs="Arial" w:eastAsia="Arial" w:hAnsi="Arial"/>
            <w:color w:val="1D4ED8"/>
            <w:sz w:val="24"/>
            <w:szCs w:val="24"/>
            <w:u w:val="single"/>
          </w:rPr>
          <w:t xml:space="preserve">Патентный закон</w:t>
        </w:r>
      </w:hyperlink>
      <w:r>
        <w:rPr>
          <w:rFonts w:ascii="Arial" w:cs="Arial" w:eastAsia="Arial" w:hAnsi="Arial"/>
          <w:sz w:val="24"/>
          <w:szCs w:val="24"/>
        </w:rPr>
        <w:t xml:space="preserve"> Кыргызской Республики,в частности:  -  изменена  система экспертизы заявок на изобретения,  промышленныеобразцы, полезные модели;  -  изменено  название предварительного патента Кыргызской Республикина   изобретение,   промышленный  образец,  свидетельства   КыргызскойРеспублики  на  полезную модель на соответствующий  патент  КыргызскойРеспублики;  -   увеличен   срок  действия  предварительного  патента  КыргызскойРеспублики   на  изобретение,  преобразованного  в  патент  КыргызскойРеспублики на изобретение, выдаваемый под ответственность заявителя, с7 лет до 20 лет;  -  изменен  срок  подачи  ходатайства о  выдаче  патента  КыргызскойРеспублики с проведением экспертизы по существу:  на изобретение с 5 лет на 2,5 года;  на промышленный образец с 5 лет на 1 год.  1.  В  связи  с  вышеуказанными изменениями установлен нижеследующийпорядок переоформления действующих предварительных патентов КыргызскойРеспублики   на  изобретения,  действующих  предварительных   патентовКыргызской    Республики   на   промышленные   образцы,    действующихсвидетельств   Кыргызской  Республики  на   полезные   модели   -   насоответствующие патенты Кыргызской Республики:  1.1.   Государственное   агентство  по  науке   и   интеллектуальнойсобственности  при  Правительстве  Кыргызской  Республики   (далее   -Кыргызпатент) с 7 марта 2003 г. производит переоформление  действующихпредварительных   патентов  Кыргызской  Республики   на   изобретения,промышленные образцы, свидетельства Кыргызской Республики на  полезныемодели   на   соответствующие   патенты  Кыргызской   Республики   подответственность заявителя, при этом уведомляет заявителя:  - о произведенном переоформлении;  -  о  представлении в Кыргызпатент оригинала охранного документа дляпереоформления (по желанию владельца);  -  о  необходимости уплаты пошлины за последующие  годы  поддержанияпатента в силе.  1.2.  По  действующим предварительным патентам Кыргызской Республикина  изобретения, промышленные образцы, по которым на дату 7 марта 2003г.   не   истек   5-летний  срок  с  даты  подачи   заявки,   владелецпредварительного  патента вправе подать ходатайство о  выдаче  патентаКыргызской  Республики  на  изобретение  или  промышленный  образец  спроведением экспертизы по существу.  Ходатайство  подается в Кыргызпатент в течение указанного  5-летнегосрока, в одном экземпляре, в произвольной форме.  Для  целей настоящего информационного письма предварительный  патентна  изобретение  или промышленный образец, свидетельство  на  полезнуюмодель  считается  действующим, если на дату  переоформления  по  немууплачена пошлина за поддержание в силе и не истек срок действия.  2.  Установлен нижеследующий порядок переоформления заявок на выдачуохранного документа Кыргызской Республики на изобретения, промышленныеобразцы, полезные модели, принятых к делопроизводству до 7 марта  2003г.:  2.1.  По  заявкам  на  выдачу  предварительного  патента  КыргызскойРеспублики  на  изобретение  или  промышленный  образец,  принятым   кделопроизводству  до  7  марта  2003  г.,  заявитель   должен   податьходатайство о выдаче патента Кыргызской Республики на изобретение  илипромышленный образец с проведением экспертизы заявки по существу  либоходатайство  о  выдаче  патента Кыргызской Республики  без  проведенияэкспертизы   заявки   по   существу,  т.е.  о   выдаче   патента   подответственность заявителя, при условии соблюдения требований об оплатесоответствующих пошлин.  Кыргызпатент уведомляет заявителя о необходимости подачи  указанногоходатайства.  Ходатайство  подается в Кыргызпатент в течение двух месяцев  с  датыполучения  уведомления  заявителем. При  наличии  уважительных  причинуказанный  двухмесячный  срок  представления  ходатайств  может   бытьпродлен по решению Кыргызпатента.  Если  в указанный срок ходатайство не будет подано заявка признаетсяотозванной.  Ходатайство  подается в Кыргызпатент в одном экземпляре,  по  форме,рекомендуемой в Приложении.  2.2.  По  заявкам на выдачу свидетельства Кыргызской  Республики  наполезную модель, принятым к делопроизводству до 7 марта 2003  г.,  приположительном  результате  предварительной экспертизы,  Кыргызпатентомвыносится  решение о выдаче патента Кыргызской Республики на  полезнуюмодель,  при  условии  соблюдения  требований  об  оплате  пошлины  зарегистрацию полезной модели.  2.3.  По  заявкам  на  выдачу  предварительного  патента  КыргызскойРеспублики  на  изобретение  или промышленный  образец,  свидетельстваКыргызской  Республики на полезную модель, принятым к делопроизводствув  период  с  7  марта 2003 г. до момента регистрации  в  Министерствеюстиции   Кыргызской   Республики   Правил   составления,   подачи   ирассмотрения   заявки   на  выдачу  патента  на  изобретение,   Правилсоставления,  подачи  и  рассмотрения  заявки  на  выдачу  патента  напромышленный образец, Правил составления, подачи и рассмотрения заявкина  выдачу  патента на полезную модель, применяются положения  пунктов2.1 и 2.2 настоящего Информационного письма.                                  Приложение                       к Информационному письму                     о порядке перехода к единому                     охранному документу (патенту)                                ХОДАТАЙСТВО        о выдаче патента Кыргызской Республики на изобретение,               промышленный образец (нужное подчеркнуть)         с проведением экспертизы по существу, без проведения              экспертизы по существу (нужное подчеркнуть)             по заявке на выдачу предварительного патента                         Кыргызской Республики    Я  (мы)  _________________________________________________________________________________________________________________________________  (официальное  наименование  или фамилия,  имя,  отчество  заявителя)прошу  (просим)  выдать  патент  Кыргызской  Республики  по  заявке  N________  с проведением экспертизы заявки по существу  без проведения экспертизы заявки по существу  (нужное                       подчеркнуть)                        на____________________________________________________________________           (название изобретения или промышленного образца)  на                                                               имя________________________________________________________________               (фамилия, имя, отчество физического лица  ____________________________________________________________________                  или наименование юридического лица)  автор                                                       (авторы)______________________________________________________________________________________________________________________________     Подпись: _________________________________________________________    Подпись(и) заявителя(ей), дата подписи(ей)  (при подписании от имени юридического лица подпись удостоверяется  печатью)    Перечень прилагаемых документов:     ---     --- - документ,  подтверждающий уплату пошлины за проведение  экс-  пертизы по существу, в случае подачи ходатайства о выдаче патента  спроведением экспертизы заявки по существу.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ukv55atabeyreeselwrp">
      <w:r>
        <w:rPr>
          <w:rFonts w:ascii="Arial" w:cs="Arial" w:eastAsia="Arial" w:hAnsi="Arial"/>
          <w:color w:val="132D3F"/>
          <w:sz w:val="16"/>
          <w:szCs w:val="16"/>
          <w:u w:val="single"/>
        </w:rPr>
        <w:t xml:space="preserve">dalil.kg/document/30787</w:t>
      </w:r>
    </w:hyperlink>
  </w:p>
  <w:p>
    <w:pPr>
      <w:spacing w:after="0" w:before="40"/>
      <w:jc w:val="center"/>
    </w:pPr>
    <w:hyperlink w:history="1" r:id="rIdze73he7vekr73u3ikusg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3hps0l-fi6k5pokzcjmu" Type="http://schemas.openxmlformats.org/officeDocument/2006/relationships/hyperlink" Target="https://dalil.kg/document/202591" TargetMode="External"/><Relationship Id="rIdpreskmibo0ko0qk9ihd4c" Type="http://schemas.openxmlformats.org/officeDocument/2006/relationships/hyperlink" Target="https://dalil.kg/document/30786" TargetMode="External"/><Relationship Id="rId9ylzm1vdthxkl0_wa6jm-" Type="http://schemas.openxmlformats.org/officeDocument/2006/relationships/hyperlink" Target="https://dalil.kg/document/1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ukv55atabeyreeselwrp" Type="http://schemas.openxmlformats.org/officeDocument/2006/relationships/hyperlink" Target="https://dalil.kg/document/30787" TargetMode="External"/><Relationship Id="rIdze73he7vekr73u3ikusg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2026-09-25T23:33:03.953Z</dcterms:created>
  <dcterms:modified xsi:type="dcterms:W3CDTF">2026-09-25T23:33:03.953Z</dcterms:modified>
</cp:coreProperties>
</file>

<file path=docProps/custom.xml><?xml version="1.0" encoding="utf-8"?>
<Properties xmlns="http://schemas.openxmlformats.org/officeDocument/2006/custom-properties" xmlns:vt="http://schemas.openxmlformats.org/officeDocument/2006/docPropsVTypes"/>
</file>