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sotmyoxohmz9jncjki1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15января 2004 года. Регистрационный номер 11-04                                                    Утверждено                                        </w:t>
      </w:r>
      <w:hyperlink w:history="1" r:id="rIddcykeswvenotg4urbbj6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11 декабря 2003 года N 81                                  ПОЛОЖЕНИЕ             о временном управляющем инвестиционным фондом      1.  Настоящее  Положение  определяет  порядок  передачи  управленияинвестиционным фондом временному управляющему, а также задачи, функциии  особенности  деятельности  временного  управляющего  инвестиционнымфондом.   2.  В  соответствии со статьей 35 </w:t>
      </w:r>
      <w:hyperlink w:history="1" r:id="rIde-ikik6bgdjuer5exfq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"Обинвестиционных фондах" уполномоченный государственный орган  по  рынкуценных  бумаг  передает  управление инвестиционным  фондом  временномууправляющему в случаях:   -  установления  фактов  нарушений в  деятельности  инвестиционногофонда;   -   неудовлетворительного  финансового  состояния   инвестиционногофонда;   -    возникновения    разногласий   между    органами    управленияинвестиционного фонда, которые могут дезорганизовать его работу;   - потери управления инвестиционным фондом.   3.  Решение  о  назначении временного управляющего в инвестиционныйфонд  принимается  уполномоченным  государственным  органом  по  рынкуценных   бумаг  на  основе  представления,  поданного  соответствующимструктурным подразделением уполномоченного государственного органа  порынку ценных бумаг, акционером (акционерами), являющимся владельцем неменее 20 процентов голосующих акций инвестиционного фонда.   Указанное   в  настоящем  пункте  представление  должно   содержатьобоснование  передачи  управления  инвестиционным  фондом   временномууправляющему,  предложения  по сроку его полномочий,  а  также  списоккандидатур, рекомендуемых на должность временного управляющего.   Срок  деятельности временного управляющего не может превышать шестимесяцев.   4.  Назначение  временного управления влечет за  собой  прекращениедействия   полномочий  руководящих  органов  управления   акционерногоинвестиционного  фонда и управляющей компании паевого  инвестиционногофонда.   5.  Уполномоченный государственный орган по рынку  ценных  бумаг  внедельный   срок   дает  сообщение  в  печатных   средствах   массовойинформации, доступных для большинства инвесторов инвестиционных фондов(акционеров и владельцев инвестиционных паев), о назначении временногоуправляющего инвестиционным фондом.   6.   Временным  управляющим  может  быть  назначено  лицо,  имеющееквалификационное свидетельство специалиста рынка ценных бумаг  и  стажработы на рынке ценных бумаг не менее 3 лет.   7.    После   назначения   временного   управляющего   деятельностьинвестиционного фонда может продолжаться под его контролем.  В  периодработы  временного  управляющего акционерный инвестиционный  фонд  илиуправляющая компания паевого инвестиционного фонда вправе осуществлятьвсе действия в соответствии с нормативными правовыми актами КыргызскойРеспублики  по  ценным  бумагам,  за  исключением  тех,  осуществлениекоторых  временно  запрещено или ограничено  решением  уполномоченногогосударственного органа по рынку ценных бумаг.   8.  Основной  задачей временного управляющего является  обеспечениесохранности  активов  инвестиционного фонда,  проведение  анализа  егофинансового  положения  и  создание  работоспособного  управленческогомеханизма,   обеспечивающего   устранение   выявленных   нарушений   иосуществление  других мер по финансовому оздоровлению  инвестиционногофонда.   Временный управляющий проводит следующие мероприятия:   -    производит   замену   образцов   подписей   должностных    лицинвестиционного  фонда  и  сообщает об этом  филиалам  инвестиционногофонда;   -  производит опись всех имеющихся документов инвестиционного фонда(учредительных, бухгалтерских и др.);   -    создает   комиссию   и   проводит   инвентаризацию   имуществаинвестиционного фонда;   -  принимает  меры к сохранению наличного имущества инвестиционногофонда;   -  составляет балансовый отчет инвестиционного фонда на дату своегоназначения;   -    составляет   детальный   список   кредиторов    и    дебиторовинвестиционного фонда с указанием сумм обязательств;   -   осуществляет  работу  по  выявлению  и  взысканию   дебиторскойзадолженности в соответствии с действующим законодательством;   -  проводит  подробный анализ финансового состояния и  дает  оценкуинвестиционным активам инвестиционного фонда;   -  организует, при необходимости, аудиторскую проверку деятельностиинвестиционного   фонда   и   сверку   финансовой    деятельности    сдействительным положением дел в инвестиционном фонде;   - разрабатывает план финансового оздоровления инвестиционного фондаи организует его выполнение;   -   осуществляет   необходимые  мероприятия  согласно   требованиямнормативных правовых актов Кыргызской Республики;   -    выполняет    другие   функции,   возложенные    уполномоченнымгосударственным  органом  по  рынку  ценных  бумаг  и  предусмотренныенормативными правовыми актами Кыргызской Республики.   Одновременно  временный  управляющий издает  приказы  по  следующимвопросам:   -   о  передаче  права  подписи  на  все  документы,  исходящие  изинвестиционного фонда, временному управляющему;   - о временном прекращении полномочий руководящих органов управленияакционерного  инвестиционного фонда или управляющей  компании  паевогоинвестиционного фонда;   -  об административно-материальной ответственности всех сотрудниковинвестиционного   фонда   за   сохранность  документов,   материальныхценностей и средств инвестиционного фонда.   9. Временный управляющий вправе:   -  требовать  от  руководителей  и  других  должностных  лиц  фондапредставления   всех   документов   и   информации   о    деятельностиинвестиционного фонда;   -  запрашивать  от  государственных органов необходимую  информациюотносительно  деятельности инвестиционного фонда  (в  случае  передачиматериалов или представления копий документов составляется акт приема-передачи);   - получать разъяснения от руководителей, должностных лиц фонда и отдругих  лиц,  которые  непосредственно были  связаны  с  деятельностьюфонда.   10.   Органы  управления  акционерного  инвестиционного   фонда   иуправляющая компания паевого инвестиционного фонда обязаны в  срок  неболее  10  дней после принятия уполномоченным органом по рынку  ценныхбумаг  решения  о  назначении  временного  управляющего  передать  вседокументы,  касающиеся деятельности инвестиционного фонда,  временномууправляющему.   11.  За нарушение требований настоящего Положения должностные  лицаинвестиционного   фонда  несут  ответственность   в   соответствии   снормативными правовыми актами Кыргызской Республики.   12. В период управления инвестиционным фондом временный управляющийнесет  ответственность в соответствии с нормативными правовыми  актамиКыргызской Республики. Временный управляющий несет ответственность  засоблюдение строгой конфиденциальности информации и должен использоватьее  только  в  интересах инвестиционного фонда. Временный  управляющийимеет    право   представлять   указанную   информацию   в    случаях,предусмотренных нормативными правовыми актами Кыргызской Республики.   13.  Временный управляющий ежемесячно представляет в уполномоченныйгосударственный орган по рынку ценных бумаг отчеты в письменной  формео  ходе  и результатах своей деятельности по управлению инвестиционнымфондом.   По  окончании  срока полномочий временный управляющий составляет  ипредставляет  в уполномоченный государственный орган по  рынку  ценныхбумаг  полный  отчет  о  проделанной работе,  а  также  предложения  овозможности реабилитации или ликвидации инвестиционного фонда.   14.   Временный   управляющий  инвестиционного   фонда   должен   вустановленный уполномоченным государственным органом по  рынку  ценныхбумаг  срок  провести  необходимые мероприятия  по  выполнению  задач,предусмотренных в настоящем Положении.   15.  Расходы на содержание временного управляющего, включая  оплатутруда,  транспортные и другие расходы, производятся  за  счет  средствинвестиционного фонда.   Указанные  в  настоящем пункте расходы в совокупности  с  расходамиинвестиционного   фонда,   произошедшими  до   назначения   временногоуправляющего,  не  должны  превышать норм, установленных  нормативнымиправовыми актами Кыргызской Республики.   Оплата    труда   временного   управляющего   в   совокупности    свознаграждением  исполнительного органа  акционерного  инвестиционногофонда   или   управляющей  компании  паевого  инвестиционного   фонда,полученным  ими  до  назначения  временного  управляющего,  не   можетпревышать  норм,  установленных документами  инвестиционного  фонда  инормативными правовыми актами Кыргызской Республики.   16. Деятельность временного управляющего прекращается в случаях:   - выполнения возложенных на него задач;   -  представления в уполномоченный государственный  орган  по  рынкуценных   бумаг   обоснованного  вывода  о   невозможности   достиженияпоставленной перед ним цели;   - истечения срока деятельности временного управляющего.   17.  По  окончании  срока  своих полномочий  временный  управляющийобязан  своим  приказом  восстановить полномочия  руководящих  органовуправления акционерного инвестиционного фонда или управляющей компаниипаевого инвестиционного фонда.   18.  Временный  управляющий  может быть  освобожден  от  выполнениявозложенных  на  него  обязанностей  по  своей  инициативе   либо   поинициативе  уполномоченного государственного органа  по  рынку  ценныхбумаг только решением уполномоченного государственного органа по рынкуценных бумаг.   19.  В соответствии с </w:t>
      </w:r>
      <w:hyperlink w:history="1" r:id="rId_d57fcd0e6m0himkcti3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акционерныхобществах" уполномоченный государственный орган по рынку ценных  бумагможет  инициировать  созыв  внеочередного общего  собрания  акционеровакционерного  инвестиционного  фонда в  целях  рассмотрения  отчета  опроделанной работе временного управляющего и предложения о возможностиреабилитации или ликвидации инвестиционного 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gto-nty6zziunxgif8o">
      <w:r>
        <w:rPr>
          <w:rFonts w:ascii="Arial" w:cs="Arial" w:eastAsia="Arial" w:hAnsi="Arial"/>
          <w:color w:val="132D3F"/>
          <w:sz w:val="16"/>
          <w:szCs w:val="16"/>
          <w:u w:val="single"/>
        </w:rPr>
        <w:t xml:space="preserve">dalil.kg/document/30918</w:t>
      </w:r>
    </w:hyperlink>
  </w:p>
  <w:p>
    <w:pPr>
      <w:spacing w:after="0" w:before="40"/>
      <w:jc w:val="center"/>
    </w:pPr>
    <w:hyperlink w:history="1" r:id="rId277xhvoixdrzx9gsshh2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otmyoxohmz9jncjki1_" Type="http://schemas.openxmlformats.org/officeDocument/2006/relationships/hyperlink" Target="https://dalil.kg/document/202591" TargetMode="External"/><Relationship Id="rIddcykeswvenotg4urbbj6l" Type="http://schemas.openxmlformats.org/officeDocument/2006/relationships/hyperlink" Target="https://dalil.kg/document/30917" TargetMode="External"/><Relationship Id="rIde-ikik6bgdjuer5exfqqa" Type="http://schemas.openxmlformats.org/officeDocument/2006/relationships/hyperlink" Target="https://dalil.kg/document/255" TargetMode="External"/><Relationship Id="rId_d57fcd0e6m0himkcti36"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gto-nty6zziunxgif8o" Type="http://schemas.openxmlformats.org/officeDocument/2006/relationships/hyperlink" Target="https://dalil.kg/document/30918" TargetMode="External"/><Relationship Id="rId277xhvoixdrzx9gsshh2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2026-09-30T12:08:12.318Z</dcterms:created>
  <dcterms:modified xsi:type="dcterms:W3CDTF">2026-09-30T12:08:12.318Z</dcterms:modified>
</cp:coreProperties>
</file>

<file path=docProps/custom.xml><?xml version="1.0" encoding="utf-8"?>
<Properties xmlns="http://schemas.openxmlformats.org/officeDocument/2006/custom-properties" xmlns:vt="http://schemas.openxmlformats.org/officeDocument/2006/docPropsVTypes"/>
</file>