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dr_urqbxqisnqqqsylv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6февраля 2004 года. Регистрационный номер 20-04                                Утверждено                  </w:t>
      </w:r>
      <w:hyperlink w:history="1" r:id="rIdxeiur9ad1kypuxdukxvf2">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комитета                         Кыргызской Республики                     по управлению государственным                              имуществом                       от 5 января 2004 года N 1-п                                 ПОЛОЖЕНИЕ         об аттестации и выдаче квалификационных сертификатов                   оценщикам в Кыргызской Республике    </w:t>
      </w:r>
      <w:hyperlink w:history="1" r:id="rIdb_m_vrqkmf9bvm3ntsa-t">
        <w:r>
          <w:rPr>
            <w:rFonts w:ascii="Arial" w:cs="Arial" w:eastAsia="Arial" w:hAnsi="Arial"/>
            <w:color w:val="1D4ED8"/>
            <w:sz w:val="24"/>
            <w:szCs w:val="24"/>
            <w:u w:val="single"/>
          </w:rPr>
          <w:t xml:space="preserve">I.</w:t>
        </w:r>
      </w:hyperlink>
      <w:r>
        <w:rPr>
          <w:rFonts w:ascii="Arial" w:cs="Arial" w:eastAsia="Arial" w:hAnsi="Arial"/>
          <w:sz w:val="24"/>
          <w:szCs w:val="24"/>
        </w:rPr>
        <w:t xml:space="preserve"> Общие положения  </w:t>
      </w:r>
      <w:hyperlink w:history="1" r:id="rId2xspn1cox6b0xazxzog9x">
        <w:r>
          <w:rPr>
            <w:rFonts w:ascii="Arial" w:cs="Arial" w:eastAsia="Arial" w:hAnsi="Arial"/>
            <w:color w:val="1D4ED8"/>
            <w:sz w:val="24"/>
            <w:szCs w:val="24"/>
            <w:u w:val="single"/>
          </w:rPr>
          <w:t xml:space="preserve">II.</w:t>
        </w:r>
      </w:hyperlink>
      <w:r>
        <w:rPr>
          <w:rFonts w:ascii="Arial" w:cs="Arial" w:eastAsia="Arial" w:hAnsi="Arial"/>
          <w:sz w:val="24"/>
          <w:szCs w:val="24"/>
        </w:rPr>
        <w:t xml:space="preserve"> Аттестационная комиссия  </w:t>
      </w:r>
      <w:hyperlink w:history="1" r:id="rIdgzgobgwxxfnuzqwf2vuir">
        <w:r>
          <w:rPr>
            <w:rFonts w:ascii="Arial" w:cs="Arial" w:eastAsia="Arial" w:hAnsi="Arial"/>
            <w:color w:val="1D4ED8"/>
            <w:sz w:val="24"/>
            <w:szCs w:val="24"/>
            <w:u w:val="single"/>
          </w:rPr>
          <w:t xml:space="preserve">III.</w:t>
        </w:r>
      </w:hyperlink>
      <w:r>
        <w:rPr>
          <w:rFonts w:ascii="Arial" w:cs="Arial" w:eastAsia="Arial" w:hAnsi="Arial"/>
          <w:sz w:val="24"/>
          <w:szCs w:val="24"/>
        </w:rPr>
        <w:t xml:space="preserve"> Подготовка к проведению аттестации  </w:t>
      </w:r>
      <w:hyperlink w:history="1" r:id="rId1cus4emlyez9f1gs3pvks">
        <w:r>
          <w:rPr>
            <w:rFonts w:ascii="Arial" w:cs="Arial" w:eastAsia="Arial" w:hAnsi="Arial"/>
            <w:color w:val="1D4ED8"/>
            <w:sz w:val="24"/>
            <w:szCs w:val="24"/>
            <w:u w:val="single"/>
          </w:rPr>
          <w:t xml:space="preserve">IV.</w:t>
        </w:r>
      </w:hyperlink>
      <w:r>
        <w:rPr>
          <w:rFonts w:ascii="Arial" w:cs="Arial" w:eastAsia="Arial" w:hAnsi="Arial"/>
          <w:sz w:val="24"/>
          <w:szCs w:val="24"/>
        </w:rPr>
        <w:t xml:space="preserve"> Порядок сдачи экзаменов и выдачи сертификатов  </w:t>
      </w:r>
      <w:hyperlink w:history="1" r:id="rIdfl-mfiibylzxqophdy8ph">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Заявление на аттестацию  </w:t>
      </w:r>
      <w:hyperlink w:history="1" r:id="rId1s2uwnoo3_7gjr6b0eqke">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Резюме кандидата на получение (продление)                 сертификата по оценочной деятельности  </w:t>
      </w:r>
      <w:hyperlink w:history="1" r:id="rIdmqb6wr1z8kvdey1vewez2">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Экзаменационный протокол о сдаче квалификационного          экзамена на право получения (продления) сертификата                       по оценочной деятельности       </w:t>
      </w:r>
      <w:r>
        <w:rPr>
          <w:rFonts w:ascii="Arial" w:cs="Arial" w:eastAsia="Arial" w:hAnsi="Arial"/>
          <w:sz w:val="24"/>
          <w:szCs w:val="24"/>
        </w:rPr>
        <w:t xml:space="preserve">                     I. Общие положения    1.1.   Настоящее   положение   устанавливает   порядок   прохожденияаттестации и выдачи квалификационных сертификатов (далее - сертификат)оценщикам в Кыргызской Республике.  1.2. Аттестация оценщиков проводится в соответствии с постановлениемПравительства Кыргызской Республики от 21 августа 2003 года N  537  "Оразвитии  деятельности оценщиков и оценочных организаций в  КыргызскойРеспублике"  в  целях  определения  профессиональной  подготовленностиоценщиков  для осуществления оценочной деятельности, а также  в  целяхповышения  ответственности  оценщиков за квалифицированное  проведениеоценки и соблюдение требований законодательства Кыргызской Республики.  1.3.  Аттестация  оценщиков и выдача сертификатов является  способомобеспечения со стороны государства добросовестного и профессиональноговыполнения ими своих обязанностей перед заказчиком (клиентом).  1.4.  Аттестация  оценщиков  и  выдача  сертификатов  осуществляетсяГосударственным   комитетом  Кыргызской   Республики   по   управлениюгосударственным    имуществом   и   привлечению   прямых    инвестиций(Госкомимуществом).     </w:t>
      </w:r>
      <w:r>
        <w:rPr>
          <w:rFonts w:ascii="Arial" w:cs="Arial" w:eastAsia="Arial" w:hAnsi="Arial"/>
          <w:sz w:val="24"/>
          <w:szCs w:val="24"/>
        </w:rPr>
        <w:t xml:space="preserve">                   II. Аттестационная комиссия    2.1.    Для    проведения    аттестации   Госкомимущество    создаетаттестационную   комиссию   в   количестве   7   человек.   В   составаттестационной   комиссии   с   правом  голоса,   кроме   специалистовГоскомимущества,    могут   входить   представители   Государственногоагентства  по науке и интеллектуальной собственности при ПравительствеКыргызской  Республики,  Государственной  комиссии  при  ПравительствеКыргызской  Республики  по  архитектуре  и  строительству   и   другихминистерств  и  ведомств  Кыргызской Республики,  Службы  национальнойбезопасности   Кыргызской  Республики,  судебных  органов   КыргызскойРеспублики,  Национального банка Кыргызской Республики,  представителиобщественных органов.  Аттестационная  комиссия для осуществления  своих  полномочий  можетзапрашивать  необходимую  информацию от всех государственных  органов,привлекать  к своей работе квалифицированных экспертов, приглашать  назаседания  представителей  государственных  органов  по  согласованию.Председателем    аттестационной   комиссии    является    ПредседательГоскомимущества,   либо  один  из  его  заместителей.   Аттестационнаякомисси   имеет   секретаря   из   числа  работников   уполномоченногоподразделения  Госкомимущества.  В  случае  равенства  голосов   голоспредседательствующего является решающим.  2.2. Персональный состав членов Аттестационной комиссии утверждаетсяПредседателем Госкомимущества.  2.3. Аттестационная комиссия:  -  рассматривает документы претендентов на получение  сертификата  ивыносит решение о допуске к аттестации;  -  проводит  квалификационный  экзамен  и  составляет  заключение  осоответствии претендента для получения сертификата;  -   вносит   предложения,  либо  дает  заключение  о   необходимостиприостановления  или прекращения действия сертификата  по  ходатайствуобщественных    объединений   оценщиков,   государственных    органов,заказчиков  за несоблюдение требований законодательства или допущенныенарушения.  2.4.   Организационные  вопросы  проведения  экзаменов  определяютсяАттестационной комиссией самостоятельно.  2.5.    Организационно-техническое   и   методическое    обеспечениедеятельности   Аттестационной  комиссии  осуществляет   уполномоченноеподразделение Госкомимущества.    </w:t>
      </w:r>
      <w:r>
        <w:rPr>
          <w:rFonts w:ascii="Arial" w:cs="Arial" w:eastAsia="Arial" w:hAnsi="Arial"/>
          <w:sz w:val="24"/>
          <w:szCs w:val="24"/>
        </w:rPr>
        <w:t xml:space="preserve">              III. Подготовка к проведению аттестации    3.1.  Лица,  претендующие на получение сертификата, должны  отвечатьследующим требованиям:  - наличие высшего образования в области оценки, или  - наличие высшего образования, а также дополнительного образования вобласти  оценки, подтвержденного документом, выданным в  установленномпорядке.  3.2. Для допуска к экзамену соискатель представляет в аттестационнуюкомиссию следующие документы:  - заявление на получение сертификата (приложение 1);  - резюме (приложение 2);  -   копии   трудовой  книжки,  диплома  об  образовании,  заверенныенотариально;  -  копии сертификатов или других документов об окончании специальныхкурсов в области оценки.  Дополнительно могут быть представлены сертификат, либо  рекомендацияобщественной оценочной организации, что может быть принято к  сведениючленами    аттестационной    комиссии   и   являться    дополнительнымпреимуществом.  Сроки  сдачи  документов  и  проведения  квалификационных  экзаменовустанавливаются  решением  Госкомимущества.  При  этом   дата   началапроведения  квалификационных экзаменов не может превышать 20  дней  содня окончания приема документов.  3.3.  Претенденты  представляют документы  секретарю  аттестационнойкомиссии, который проверяет их на соответствие требованиям п.3.3.  В  случае  возникновения  сомнений  в  достоверности  представленныхсведений у претендента на получение сертификата могут быть затребованыдополнительные документы, подтверждающие представленные сведения.  3.4. При выявлении фактов искажения представленных сведений как  до,так  и после получения сертификата, претендент или оценщик может  бытьлишен   сертификата  либо  права  на  его  получение   по   заключениюАттестационной комиссии.   </w:t>
      </w:r>
      <w:r>
        <w:rPr>
          <w:rFonts w:ascii="Arial" w:cs="Arial" w:eastAsia="Arial" w:hAnsi="Arial"/>
          <w:sz w:val="24"/>
          <w:szCs w:val="24"/>
        </w:rPr>
        <w:t xml:space="preserve">          IV. Порядок сдачи экзаменов и выдачи сертификатов    4.1. Аттестация осуществляется в форме экзамена:  - в письменной форме (билеты, тесты и т.д.);  - устной форме (собеседование, опрос и т.д.);  - с использованием специальной компьютерной программы на ЭВМ;  - комбинированным способом.  4.2.  Вывод  Аттестационной комиссии о соответствии претендента  дляполучения сертификата определяется на основании экзамена.  Результаты   квалификационного  экзамена  и  решения  аттестационнойкомиссии оформляются протоколом (приложение 3).  4.3.  Лица,  успешно сдавшие экзамены, получают сертификат,  которыйудостоверяет,    что    обладатель    имеет    достаточный     уровеньпрофессиональной подготовки.  Решение    о    выдаче    сертификата   оформляется    распоряжениемГоскомимущества.  4.4.  Оформление  и  выдача сертификата осуществляется  в  срок,  непревышающий 30 дней с даты проведения экзамена.  4.5. Сертификат выдается по видам оценочной деятельности и сроком натри  года. (Виды оценочной деятельности: оценка недвижимого имущества;оценка   производственных  средств,  машин  и   оборудования;   оценканематериальных  активов  и  объектов  интеллектуальной  собственности;оценка действующего предприятия (бизнеса)).  В  сертификате  указывается фамилия, имя,  отчество  оценщика,  видыоценочной  деятельности,  дата  выдачи и  срок  действия  сертификата.Сертификат  подписывается Председателем Госкомимущества  и  секретарематтестационной комиссии.  4.6.  Продление  срока  действия сертификата производится  на  общихоснованиях аналогично получению сертификата.  4.7.  Госкомимущество  ведет Реестр выданных  сертификатов.  Порядокведения Реестра устанавливается отдельным положением.         </w:t>
      </w:r>
      <w:r>
        <w:rPr>
          <w:rFonts w:ascii="Arial" w:cs="Arial" w:eastAsia="Arial" w:hAnsi="Arial"/>
          <w:sz w:val="24"/>
          <w:szCs w:val="24"/>
        </w:rPr>
        <w:t xml:space="preserve">                        Приложение 1                                 ЗАЯВЛЕНИЕ                             на аттестацию    Прошу  принять  мои  документы и допустить к экзамену  на  получение(продление)       сертификата      по      оценочной      деятельности____________________________________________________________________________________________                     (вид оценочной деятельности)    Данные заявителя _________________________________________________                      (Ф.И.О., паспортные данные)  _______________________________________________________________________    _______________________________________________________________________                   (дом., служеб. тел., дом. адрес)  _______________________________________________________________________                       (место работы, должность)    С условиями и порядком прохождения экзамена на получение (продление)сертификата   ознакомлен(а).  Об  ответственности   за   достоверностьпредоставленной информации в аттестационную комиссию предупрежден(а).  К       заявлению       прилагаются       следующие       документы:_____________________________________________________________________________________________________________________________________________________________________________________________________________________    "___" __________ 20__ года ______________                               (подпись)         </w:t>
      </w:r>
      <w:r>
        <w:rPr>
          <w:rFonts w:ascii="Arial" w:cs="Arial" w:eastAsia="Arial" w:hAnsi="Arial"/>
          <w:sz w:val="24"/>
          <w:szCs w:val="24"/>
        </w:rPr>
        <w:t xml:space="preserve">                        Приложение 2                                  РЕЗЮМЕ                  кандидата на получение (продление)                 сертификата по оценочной деятельности    1. Гражданство ___________________________________________________  2. Фамилия, имя, отчество ________________________________________  3. Год рождения __________________________________________________  4.  Образование  (какое учебное заведение и по  какой  специальностиокончил(а),                в                каком                году)___________________________________________________________________________________________________________________________________________________________________________________________  5.  Домашний  адрес (место прописки) ______________________________________________________________________________________________________  6.  Стаж  работы  по специальности, последняя занимаемая  должность,место     работы,    стаж    работы    по    оценочной    деятельности______________________________________________________________________________________________________________________________________________  Количество   объектов   оценки,  в  том  числе   наиболее   крупных:______________________________________________________________________________________________________________________________________________  7.                Имеются                ли                судимости_______________________________________________________________________  8. Перечень (с указанием полного наименования и юридического адреса)тех   предприятий,  фирм,  организаций,  собственником  (совладельцем,учредителем)    которых    Вы    являетесь    в    настоящее     время_____________________________________________________________________________________________________________________________________________________________________________________________________________________  9.   Являлись   ли   Вы   когда-либо  собственником   (совладельцем,учредителем) или специалистом предприятий, фирм, организаций,  которыелишились  разрешения  на  соответствующий вид  оценочной  деятельности______________________________________________________________________________________________________________________________________________  10.      Другие      сведения      по      усмотрению      кандидата______________________________________________________________________________________________________________________________________________                           _____________________                           (личная подпись)             </w:t>
      </w:r>
      <w:r>
        <w:rPr>
          <w:rFonts w:ascii="Arial" w:cs="Arial" w:eastAsia="Arial" w:hAnsi="Arial"/>
          <w:sz w:val="24"/>
          <w:szCs w:val="24"/>
        </w:rPr>
        <w:t xml:space="preserve">                    Приложение 3                        ЭКЗАМЕНАЦИОННЫЙ ПРОТОКОЛ N                  о сдаче квалификационного экзамена              на право получения (продления) сертификата                       по оценочной деятельности    Экзаменуемый:_______________________________________________________________________                       (фамилия, имя, отчество)    Организация,        которую        представляет        экзаменуемый:_______________________________________________________________________  (название    организации   или   индивидуальный    (предприниматель)претендент)    Место проведения экзамена: _______________________________________    Дата проведения экзамена: ________________________________________    Состав Аттестационной комиссии:  Председатель Аттестационной комиссии _____________________________  Члены комиссии:  1. _______________________________________________________________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6. _______________________________________________________________    Заключение  Аттестационной  комиссии: _____________________________________________________________________________________________________                      (экзамен сдан или не сдан)    Решение   комиссии   по   результатам   квалификационного   экзамена_______________________________________________________________________           (рекомендация по выдаче (продлению) сертификата))    Подписи:  Председатель Аттестационной комиссии _____________________________  Члены комиссии:    1. _______________________________________________________________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6. _______________________________________________________________  7. _______________________________________________________________    Секретарь Аттестационной комиссии: 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6xrlpaw-m1z-kttafehg">
      <w:r>
        <w:rPr>
          <w:rFonts w:ascii="Arial" w:cs="Arial" w:eastAsia="Arial" w:hAnsi="Arial"/>
          <w:color w:val="132D3F"/>
          <w:sz w:val="16"/>
          <w:szCs w:val="16"/>
          <w:u w:val="single"/>
        </w:rPr>
        <w:t xml:space="preserve">dalil.kg/document/30938</w:t>
      </w:r>
    </w:hyperlink>
  </w:p>
  <w:p>
    <w:pPr>
      <w:spacing w:after="0" w:before="40"/>
      <w:jc w:val="center"/>
    </w:pPr>
    <w:hyperlink w:history="1" r:id="rId3sud04tazm_zr5ej2uuj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dr_urqbxqisnqqqsylvi" Type="http://schemas.openxmlformats.org/officeDocument/2006/relationships/hyperlink" Target="https://dalil.kg/document/202591" TargetMode="External"/><Relationship Id="rIdxeiur9ad1kypuxdukxvf2" Type="http://schemas.openxmlformats.org/officeDocument/2006/relationships/hyperlink" Target="https://dalil.kg/document/30937" TargetMode="External"/><Relationship Id="rIdb_m_vrqkmf9bvm3ntsa-t" Type="http://schemas.openxmlformats.org/officeDocument/2006/relationships/hyperlink" Target="https://dalil.kg/document/30938#1" TargetMode="External"/><Relationship Id="rId2xspn1cox6b0xazxzog9x" Type="http://schemas.openxmlformats.org/officeDocument/2006/relationships/hyperlink" Target="https://dalil.kg/document/30938#2" TargetMode="External"/><Relationship Id="rIdgzgobgwxxfnuzqwf2vuir" Type="http://schemas.openxmlformats.org/officeDocument/2006/relationships/hyperlink" Target="https://dalil.kg/document/30938#3" TargetMode="External"/><Relationship Id="rId1cus4emlyez9f1gs3pvks" Type="http://schemas.openxmlformats.org/officeDocument/2006/relationships/hyperlink" Target="https://dalil.kg/document/30938#4" TargetMode="External"/><Relationship Id="rIdfl-mfiibylzxqophdy8ph" Type="http://schemas.openxmlformats.org/officeDocument/2006/relationships/hyperlink" Target="https://dalil.kg/document/30938#5" TargetMode="External"/><Relationship Id="rId1s2uwnoo3_7gjr6b0eqke" Type="http://schemas.openxmlformats.org/officeDocument/2006/relationships/hyperlink" Target="https://dalil.kg/document/30938#6" TargetMode="External"/><Relationship Id="rIdmqb6wr1z8kvdey1vewez2" Type="http://schemas.openxmlformats.org/officeDocument/2006/relationships/hyperlink" Target="https://dalil.kg/document/30938#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6xrlpaw-m1z-kttafehg" Type="http://schemas.openxmlformats.org/officeDocument/2006/relationships/hyperlink" Target="https://dalil.kg/document/30938" TargetMode="External"/><Relationship Id="rId3sud04tazm_zr5ej2uuj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2026-10-01T08:21:27.801Z</dcterms:created>
  <dcterms:modified xsi:type="dcterms:W3CDTF">2026-10-01T08:21:27.801Z</dcterms:modified>
</cp:coreProperties>
</file>

<file path=docProps/custom.xml><?xml version="1.0" encoding="utf-8"?>
<Properties xmlns="http://schemas.openxmlformats.org/officeDocument/2006/custom-properties" xmlns:vt="http://schemas.openxmlformats.org/officeDocument/2006/docPropsVTypes"/>
</file>